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泉州师范学院黄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初龙</w:t>
      </w:r>
      <w:r>
        <w:rPr>
          <w:rFonts w:hint="eastAsia" w:ascii="方正小标宋简体" w:hAnsi="仿宋" w:eastAsia="方正小标宋简体"/>
          <w:sz w:val="32"/>
          <w:szCs w:val="32"/>
        </w:rPr>
        <w:t>教授赴</w:t>
      </w:r>
      <w:bookmarkStart w:id="0" w:name="OLE_LINK1"/>
      <w:bookmarkStart w:id="1" w:name="OLE_LINK2"/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英</w:t>
      </w:r>
      <w:r>
        <w:rPr>
          <w:rFonts w:hint="eastAsia" w:ascii="方正小标宋简体" w:hAnsi="仿宋" w:eastAsia="方正小标宋简体"/>
          <w:sz w:val="32"/>
          <w:szCs w:val="32"/>
        </w:rPr>
        <w:t>国参加学术会议的总结报告</w:t>
      </w:r>
      <w:bookmarkEnd w:id="0"/>
      <w:bookmarkEnd w:id="1"/>
    </w:p>
    <w:p>
      <w:pPr>
        <w:spacing w:line="24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泉州师范学院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资源与环境科学</w:t>
      </w:r>
      <w:r>
        <w:rPr>
          <w:rFonts w:hint="eastAsia" w:ascii="仿宋_GB2312" w:hAnsi="仿宋" w:eastAsia="仿宋_GB2312" w:cs="宋体"/>
          <w:sz w:val="32"/>
          <w:szCs w:val="32"/>
        </w:rPr>
        <w:t>学院黄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初龙</w:t>
      </w:r>
      <w:r>
        <w:rPr>
          <w:rFonts w:hint="eastAsia" w:ascii="仿宋_GB2312" w:hAnsi="仿宋" w:eastAsia="仿宋_GB2312" w:cs="宋体"/>
          <w:sz w:val="32"/>
          <w:szCs w:val="32"/>
        </w:rPr>
        <w:t>教授应邀于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2023年</w:t>
      </w:r>
      <w:r>
        <w:rPr>
          <w:rFonts w:hint="eastAsia" w:ascii="仿宋_GB2312" w:hAnsi="仿宋" w:eastAsia="仿宋_GB2312"/>
          <w:sz w:val="32"/>
          <w:szCs w:val="32"/>
        </w:rPr>
        <w:t>8月6日-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英</w:t>
      </w:r>
      <w:r>
        <w:rPr>
          <w:rFonts w:hint="eastAsia" w:ascii="仿宋_GB2312" w:hAnsi="仿宋" w:eastAsia="仿宋_GB2312"/>
          <w:sz w:val="32"/>
          <w:szCs w:val="32"/>
        </w:rPr>
        <w:t>国参加20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资源可持续性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国际会议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icRS2023</w:t>
      </w:r>
      <w:r>
        <w:rPr>
          <w:rFonts w:hint="eastAsia" w:ascii="仿宋_GB2312" w:hAnsi="仿宋" w:eastAsia="仿宋_GB2312"/>
          <w:sz w:val="32"/>
          <w:szCs w:val="32"/>
        </w:rPr>
        <w:t>）。此次会议由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英国萨里大学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中国地质</w:t>
      </w:r>
      <w:r>
        <w:rPr>
          <w:rFonts w:hint="eastAsia" w:ascii="仿宋_GB2312" w:hAnsi="仿宋" w:eastAsia="仿宋_GB2312"/>
          <w:sz w:val="32"/>
          <w:szCs w:val="32"/>
        </w:rPr>
        <w:t>大学与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美国密歇根大学</w:t>
      </w:r>
      <w:r>
        <w:rPr>
          <w:rFonts w:hint="eastAsia" w:ascii="仿宋_GB2312" w:hAnsi="仿宋" w:eastAsia="仿宋_GB2312"/>
          <w:sz w:val="32"/>
          <w:szCs w:val="32"/>
        </w:rPr>
        <w:t>共同举办，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同时得到多所</w:t>
      </w:r>
      <w:r>
        <w:rPr>
          <w:rFonts w:hint="eastAsia" w:ascii="仿宋_GB2312" w:hAnsi="仿宋" w:eastAsia="仿宋_GB2312"/>
          <w:sz w:val="32"/>
          <w:szCs w:val="32"/>
        </w:rPr>
        <w:t>知名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高校和</w:t>
      </w:r>
      <w:r>
        <w:rPr>
          <w:rFonts w:hint="eastAsia" w:ascii="仿宋_GB2312" w:hAnsi="仿宋" w:eastAsia="仿宋_GB2312"/>
          <w:sz w:val="32"/>
          <w:szCs w:val="32"/>
        </w:rPr>
        <w:t>学术机构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支持，</w:t>
      </w:r>
      <w:r>
        <w:rPr>
          <w:rFonts w:hint="eastAsia" w:ascii="仿宋_GB2312" w:hAnsi="仿宋" w:eastAsia="仿宋_GB2312"/>
          <w:sz w:val="32"/>
          <w:szCs w:val="32"/>
        </w:rPr>
        <w:t>包括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国的清华大学、北京大学、浙江大学、复旦大学、北京师范大学、南开大学、中国科学院等，欧洲的剑桥大学、肯特大学、维也纳工业大学等，美国加州大学、耶鲁大学、西北大学、肯塔基大学等，加拿大多伦多大学和滑铁卢大学，澳大利亚莫纳什大学、西悉尼大学、阿德莱德大学，日本东京大学、东北大学，以色列理工学院</w:t>
      </w:r>
      <w:r>
        <w:rPr>
          <w:rFonts w:hint="eastAsia" w:ascii="仿宋_GB2312" w:hAnsi="仿宋" w:eastAsia="仿宋_GB2312"/>
          <w:sz w:val="32"/>
          <w:szCs w:val="32"/>
        </w:rPr>
        <w:t>等。本届会议聚集了来自世界各地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资源环境</w:t>
      </w:r>
      <w:r>
        <w:rPr>
          <w:rFonts w:hint="eastAsia" w:ascii="仿宋_GB2312" w:hAnsi="仿宋" w:eastAsia="仿宋_GB2312"/>
          <w:sz w:val="32"/>
          <w:szCs w:val="32"/>
        </w:rPr>
        <w:t>领域的专家学者，是一个面对面讨论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资源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可持续利用</w:t>
      </w:r>
      <w:r>
        <w:rPr>
          <w:rFonts w:hint="eastAsia" w:ascii="仿宋_GB2312" w:hAnsi="仿宋" w:eastAsia="仿宋_GB2312"/>
          <w:sz w:val="32"/>
          <w:szCs w:val="32"/>
        </w:rPr>
        <w:t>与展现卓越研究成果的学术交流平台。</w:t>
      </w:r>
    </w:p>
    <w:p>
      <w:pPr>
        <w:spacing w:line="24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次会议有来自40多个国家和地区的学者参会，围绕30多个分论坛进行了近300场会议报告。会议主题包括全球绿色发展及碳中和进程中的资源效率、循环经济、废物处置、碳污排放、供应链管理等核心主题。会议共进行3天，每</w:t>
      </w:r>
      <w:r>
        <w:rPr>
          <w:rFonts w:hint="eastAsia" w:ascii="仿宋_GB2312" w:hAnsi="仿宋" w:eastAsia="仿宋_GB2312"/>
          <w:sz w:val="32"/>
          <w:szCs w:val="32"/>
        </w:rPr>
        <w:t>天分为四个阶段进行汇报，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第一阶段为特邀报告，其他三个阶段各两个小时为主题报告，最后一天下午为会议授奖与闭幕式。</w:t>
      </w:r>
    </w:p>
    <w:p>
      <w:pPr>
        <w:spacing w:line="240" w:lineRule="auto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本人于北京时间8月6日乘东方航空国际航班离开上海，伦敦当地时间7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早</w:t>
      </w:r>
      <w:r>
        <w:rPr>
          <w:rFonts w:hint="eastAsia" w:ascii="仿宋_GB2312" w:hAnsi="仿宋" w:eastAsia="仿宋_GB2312"/>
          <w:sz w:val="32"/>
          <w:szCs w:val="32"/>
        </w:rPr>
        <w:t>抵达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伦敦希思罗机场，随后11点到达</w:t>
      </w:r>
      <w:r>
        <w:rPr>
          <w:rFonts w:hint="eastAsia" w:ascii="仿宋_GB2312" w:hAnsi="仿宋" w:eastAsia="仿宋_GB2312"/>
          <w:sz w:val="32"/>
          <w:szCs w:val="32"/>
        </w:rPr>
        <w:t>本次会议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举办地点the Lecture theatre,开幕式后进入各专题分会场聆听报告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本人在8日上午进行了以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Distinguishing phosphorus loss categories for its sustainable management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为题的口头报告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其他时间听取相关领域主题报告，其中听取了8日和9日上的Gordon Huang院士等知名专家的</w:t>
      </w:r>
      <w:r>
        <w:rPr>
          <w:rFonts w:hint="eastAsia" w:ascii="仿宋_GB2312" w:hAnsi="仿宋" w:eastAsia="仿宋_GB2312"/>
          <w:sz w:val="32"/>
          <w:szCs w:val="32"/>
        </w:rPr>
        <w:t>大会特邀报告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和领域内众多学者的报告，并利用茶歇时间与国内外学者进行学术交流。10日上午乘长途客车离开萨里大学，中午到达伦敦，当晚乘中国国航航班离开希思罗机场，11日下午抵达北京。</w:t>
      </w:r>
    </w:p>
    <w:p>
      <w:pPr>
        <w:spacing w:line="240" w:lineRule="auto"/>
        <w:ind w:firstLine="4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经过这次会议，有幸聆听了很多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高水平前沿研究成果</w:t>
      </w:r>
      <w:r>
        <w:rPr>
          <w:rFonts w:hint="eastAsia" w:ascii="仿宋_GB2312" w:hAnsi="仿宋" w:eastAsia="仿宋_GB2312"/>
          <w:sz w:val="32"/>
          <w:szCs w:val="32"/>
        </w:rPr>
        <w:t>报告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拓展研究领域视野，结合所开展国家基金项目，进一步明晰了下一步研究思路与方向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通过听国际前沿研究报告并交流，</w:t>
      </w:r>
      <w:r>
        <w:rPr>
          <w:rFonts w:hint="eastAsia" w:ascii="仿宋_GB2312" w:hAnsi="仿宋" w:eastAsia="仿宋_GB2312"/>
          <w:sz w:val="32"/>
          <w:szCs w:val="32"/>
        </w:rPr>
        <w:t>不仅是与其他国家学校的同行学者建立友谊的机会，更让我加深了对一些问题的理解，对于后续的研究起到了很好的推动作用。</w:t>
      </w:r>
    </w:p>
    <w:p>
      <w:pPr>
        <w:spacing w:line="24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该团组已按要求进行事后公示，公示结束，无异议。</w:t>
      </w:r>
    </w:p>
    <w:p>
      <w:pPr>
        <w:spacing w:line="24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240" w:lineRule="auto"/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泉州师范学院</w:t>
      </w:r>
    </w:p>
    <w:p>
      <w:pPr>
        <w:spacing w:line="240" w:lineRule="auto"/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出访人：</w:t>
      </w:r>
    </w:p>
    <w:p>
      <w:pPr>
        <w:spacing w:line="240" w:lineRule="auto"/>
        <w:ind w:firstLine="4480" w:firstLineChars="14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时  间：</w:t>
      </w:r>
    </w:p>
    <w:sectPr>
      <w:pgSz w:w="11906" w:h="16838"/>
      <w:pgMar w:top="1417" w:right="1684" w:bottom="1417" w:left="16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OTVmOTg5MjMzMjE3ZGZmYjU1N2RjMGQ0ZmVjNDYifQ=="/>
  </w:docVars>
  <w:rsids>
    <w:rsidRoot w:val="000E7395"/>
    <w:rsid w:val="000203EC"/>
    <w:rsid w:val="0004250A"/>
    <w:rsid w:val="000744D3"/>
    <w:rsid w:val="000C5692"/>
    <w:rsid w:val="000D3509"/>
    <w:rsid w:val="000D5333"/>
    <w:rsid w:val="000E7395"/>
    <w:rsid w:val="00104DCD"/>
    <w:rsid w:val="00124583"/>
    <w:rsid w:val="00133D41"/>
    <w:rsid w:val="001B5C8E"/>
    <w:rsid w:val="001D3CDF"/>
    <w:rsid w:val="001E6572"/>
    <w:rsid w:val="001F22E6"/>
    <w:rsid w:val="002042F6"/>
    <w:rsid w:val="002106B3"/>
    <w:rsid w:val="002354CB"/>
    <w:rsid w:val="00240393"/>
    <w:rsid w:val="002437AB"/>
    <w:rsid w:val="00243F69"/>
    <w:rsid w:val="002A2776"/>
    <w:rsid w:val="002A70C3"/>
    <w:rsid w:val="002D2EF8"/>
    <w:rsid w:val="002E3ACB"/>
    <w:rsid w:val="002F5CEC"/>
    <w:rsid w:val="002F71BF"/>
    <w:rsid w:val="0030664D"/>
    <w:rsid w:val="003450FF"/>
    <w:rsid w:val="003500B3"/>
    <w:rsid w:val="00371E02"/>
    <w:rsid w:val="003A3FA3"/>
    <w:rsid w:val="003A5D5B"/>
    <w:rsid w:val="003A6E67"/>
    <w:rsid w:val="003C3BCD"/>
    <w:rsid w:val="00423304"/>
    <w:rsid w:val="004742F2"/>
    <w:rsid w:val="004A3154"/>
    <w:rsid w:val="004D0401"/>
    <w:rsid w:val="00510FB9"/>
    <w:rsid w:val="00541EFB"/>
    <w:rsid w:val="00551A65"/>
    <w:rsid w:val="005524BD"/>
    <w:rsid w:val="00552F1D"/>
    <w:rsid w:val="005B36C2"/>
    <w:rsid w:val="005C1D37"/>
    <w:rsid w:val="00600BBB"/>
    <w:rsid w:val="0062312E"/>
    <w:rsid w:val="006322AF"/>
    <w:rsid w:val="006545BC"/>
    <w:rsid w:val="00665D97"/>
    <w:rsid w:val="0069286B"/>
    <w:rsid w:val="006B79BF"/>
    <w:rsid w:val="006F1211"/>
    <w:rsid w:val="0070507E"/>
    <w:rsid w:val="00730420"/>
    <w:rsid w:val="00753468"/>
    <w:rsid w:val="007837E0"/>
    <w:rsid w:val="00790A04"/>
    <w:rsid w:val="0079507C"/>
    <w:rsid w:val="007B3B25"/>
    <w:rsid w:val="00822F6D"/>
    <w:rsid w:val="00840BE4"/>
    <w:rsid w:val="00841AC6"/>
    <w:rsid w:val="008453D5"/>
    <w:rsid w:val="008A4119"/>
    <w:rsid w:val="008B47D7"/>
    <w:rsid w:val="008C4637"/>
    <w:rsid w:val="008D24F9"/>
    <w:rsid w:val="0094142C"/>
    <w:rsid w:val="0099101D"/>
    <w:rsid w:val="009A5BB4"/>
    <w:rsid w:val="009C2F75"/>
    <w:rsid w:val="009C5C4B"/>
    <w:rsid w:val="009E2ED9"/>
    <w:rsid w:val="00A14E9A"/>
    <w:rsid w:val="00A318B2"/>
    <w:rsid w:val="00AD7A11"/>
    <w:rsid w:val="00AF75BE"/>
    <w:rsid w:val="00B152EC"/>
    <w:rsid w:val="00B17E4C"/>
    <w:rsid w:val="00B51452"/>
    <w:rsid w:val="00B727CB"/>
    <w:rsid w:val="00B83CC3"/>
    <w:rsid w:val="00BC57F4"/>
    <w:rsid w:val="00BE60D6"/>
    <w:rsid w:val="00C04556"/>
    <w:rsid w:val="00C06FD2"/>
    <w:rsid w:val="00C37102"/>
    <w:rsid w:val="00C416B5"/>
    <w:rsid w:val="00C6563E"/>
    <w:rsid w:val="00CB3231"/>
    <w:rsid w:val="00D225ED"/>
    <w:rsid w:val="00D62A63"/>
    <w:rsid w:val="00D9532A"/>
    <w:rsid w:val="00DD571F"/>
    <w:rsid w:val="00E00204"/>
    <w:rsid w:val="00E0611A"/>
    <w:rsid w:val="00E14A39"/>
    <w:rsid w:val="00E15427"/>
    <w:rsid w:val="00E2741B"/>
    <w:rsid w:val="00E40C20"/>
    <w:rsid w:val="00E62AEC"/>
    <w:rsid w:val="00E95EA9"/>
    <w:rsid w:val="00EA0576"/>
    <w:rsid w:val="00EA110F"/>
    <w:rsid w:val="00EF2312"/>
    <w:rsid w:val="00EF7C08"/>
    <w:rsid w:val="00F958E4"/>
    <w:rsid w:val="00FA4699"/>
    <w:rsid w:val="00FB218D"/>
    <w:rsid w:val="00FC7EE5"/>
    <w:rsid w:val="00FE6D0B"/>
    <w:rsid w:val="03B907D9"/>
    <w:rsid w:val="181C7193"/>
    <w:rsid w:val="1DE2113F"/>
    <w:rsid w:val="1F3F2481"/>
    <w:rsid w:val="2F4509DD"/>
    <w:rsid w:val="348C1869"/>
    <w:rsid w:val="35292F17"/>
    <w:rsid w:val="430873EF"/>
    <w:rsid w:val="55317ACF"/>
    <w:rsid w:val="5F4F0BCE"/>
    <w:rsid w:val="64FA7DE9"/>
    <w:rsid w:val="66DB178A"/>
    <w:rsid w:val="7ABB68AA"/>
    <w:rsid w:val="7C236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00" w:beforeLines="100" w:line="360" w:lineRule="exact"/>
    </w:pPr>
    <w:rPr>
      <w:sz w:val="20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List Paragraph Char"/>
    <w:basedOn w:val="8"/>
    <w:link w:val="11"/>
    <w:qFormat/>
    <w:uiPriority w:val="0"/>
    <w:rPr>
      <w:rFonts w:ascii="Calibri" w:hAnsi="Calibri" w:eastAsia="PMingLiU"/>
      <w:kern w:val="2"/>
      <w:sz w:val="24"/>
      <w:szCs w:val="22"/>
      <w:lang w:val="en-US" w:eastAsia="zh-TW" w:bidi="ar-SA"/>
    </w:rPr>
  </w:style>
  <w:style w:type="paragraph" w:customStyle="1" w:styleId="11">
    <w:name w:val="List Paragraph1"/>
    <w:basedOn w:val="1"/>
    <w:link w:val="10"/>
    <w:qFormat/>
    <w:uiPriority w:val="0"/>
    <w:pPr>
      <w:ind w:left="480" w:leftChars="200"/>
      <w:jc w:val="left"/>
    </w:pPr>
    <w:rPr>
      <w:rFonts w:eastAsia="PMingLiU"/>
      <w:sz w:val="24"/>
      <w:lang w:eastAsia="zh-TW"/>
    </w:rPr>
  </w:style>
  <w:style w:type="character" w:customStyle="1" w:styleId="12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Char1"/>
    <w:basedOn w:val="1"/>
    <w:qFormat/>
    <w:uiPriority w:val="0"/>
    <w:pPr>
      <w:tabs>
        <w:tab w:val="left" w:pos="0"/>
      </w:tabs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849</Words>
  <Characters>952</Characters>
  <Lines>8</Lines>
  <Paragraphs>2</Paragraphs>
  <TotalTime>1</TotalTime>
  <ScaleCrop>false</ScaleCrop>
  <LinksUpToDate>false</LinksUpToDate>
  <CharactersWithSpaces>963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2019-09-03T07:47:00Z</dcterms:created>
  <dc:creator>雨林木风</dc:creator>
  <cp:lastModifiedBy>许琦红</cp:lastModifiedBy>
  <cp:lastPrinted>2019-09-09T01:34:00Z</cp:lastPrinted>
  <dcterms:modified xsi:type="dcterms:W3CDTF">2023-09-08T00:37:11Z</dcterms:modified>
  <dc:title>泉州师范学院外事办公室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615CD439E95047689B76710DD7C3F296_13</vt:lpwstr>
  </property>
</Properties>
</file>