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b/>
          <w:color w:val="FF0000"/>
          <w:spacing w:val="-20"/>
          <w:sz w:val="52"/>
          <w:szCs w:val="52"/>
          <w:lang w:val="en-US" w:eastAsia="zh-CN"/>
        </w:rPr>
      </w:pPr>
      <w:bookmarkStart w:id="0" w:name="文件标题"/>
      <w:bookmarkEnd w:id="0"/>
      <w:bookmarkStart w:id="1" w:name="主送单位"/>
      <w:bookmarkEnd w:id="1"/>
      <w:bookmarkStart w:id="2" w:name="正文"/>
      <w:bookmarkEnd w:id="2"/>
      <w:r>
        <w:rPr>
          <w:rFonts w:hint="eastAsia"/>
          <w:b/>
          <w:color w:val="FF0000"/>
          <w:spacing w:val="-20"/>
          <w:sz w:val="52"/>
          <w:szCs w:val="52"/>
        </w:rPr>
        <w:t>泉州师范学院</w:t>
      </w:r>
      <w:r>
        <w:rPr>
          <w:rFonts w:hint="eastAsia"/>
          <w:b/>
          <w:color w:val="FF0000"/>
          <w:spacing w:val="-20"/>
          <w:sz w:val="52"/>
          <w:szCs w:val="52"/>
          <w:lang w:eastAsia="zh-CN"/>
        </w:rPr>
        <w:t>学生工作指导委员会</w:t>
      </w:r>
      <w:r>
        <w:rPr>
          <w:rFonts w:hint="eastAsia"/>
          <w:b/>
          <w:color w:val="FF0000"/>
          <w:spacing w:val="-20"/>
          <w:sz w:val="52"/>
          <w:szCs w:val="52"/>
          <w:lang w:val="en-US" w:eastAsia="zh-CN"/>
        </w:rPr>
        <w:t xml:space="preserve"> </w:t>
      </w:r>
    </w:p>
    <w:p>
      <w:pPr>
        <w:spacing w:before="100" w:beforeAutospacing="1" w:after="100" w:afterAutospacing="1"/>
        <w:jc w:val="center"/>
        <w:rPr>
          <w:rFonts w:hint="eastAsia"/>
          <w:b/>
          <w:color w:val="FF0000"/>
          <w:sz w:val="72"/>
          <w:szCs w:val="72"/>
        </w:rPr>
      </w:pPr>
      <w:r>
        <w:rPr>
          <w:rFonts w:hint="eastAsia"/>
          <w:b/>
          <w:color w:val="FF0000"/>
          <w:sz w:val="72"/>
          <w:szCs w:val="72"/>
        </w:rPr>
        <w:t>会  议  纪  要</w:t>
      </w:r>
    </w:p>
    <w:p>
      <w:pPr>
        <w:spacing w:before="100" w:beforeAutospacing="1" w:after="100" w:afterAutospacing="1"/>
        <w:jc w:val="center"/>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号</w:t>
      </w:r>
    </w:p>
    <w:p>
      <w:pPr>
        <w:rPr>
          <w:rFonts w:hint="eastAsia" w:ascii="宋体" w:hAnsi="宋体"/>
          <w:b/>
          <w:bCs/>
          <w:sz w:val="44"/>
          <w:szCs w:val="44"/>
        </w:rPr>
      </w:pPr>
      <w:r>
        <w:rPr>
          <w:rFonts w:hint="eastAsia"/>
          <w:b/>
          <w:color w:val="FF0000"/>
          <w:u w:val="thick"/>
          <w:lang w:val="en-US" w:eastAsia="zh-CN"/>
        </w:rPr>
        <w:t xml:space="preserve">       </w:t>
      </w:r>
      <w:r>
        <w:rPr>
          <w:b/>
          <w:color w:val="FF0000"/>
          <w:u w:val="thick"/>
        </w:rPr>
        <w:t xml:space="preserve">                                                                               </w:t>
      </w:r>
    </w:p>
    <w:p>
      <w:pPr>
        <w:rPr>
          <w:rFonts w:hint="eastAsia" w:ascii="宋体" w:hAnsi="宋体"/>
          <w:bCs/>
          <w:sz w:val="44"/>
          <w:szCs w:val="44"/>
        </w:rPr>
      </w:pPr>
    </w:p>
    <w:p>
      <w:pPr>
        <w:jc w:val="center"/>
        <w:rPr>
          <w:rFonts w:hint="eastAsia"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2018年第5次学指会纪要</w:t>
      </w:r>
    </w:p>
    <w:p>
      <w:pPr>
        <w:spacing w:line="540" w:lineRule="exact"/>
        <w:jc w:val="center"/>
        <w:rPr>
          <w:rFonts w:hint="eastAsia" w:ascii="宋体" w:hAnsi="宋体"/>
          <w:b/>
          <w:bCs/>
          <w:sz w:val="44"/>
          <w:szCs w:val="44"/>
        </w:rPr>
      </w:pPr>
    </w:p>
    <w:p>
      <w:pPr>
        <w:spacing w:line="540" w:lineRule="exact"/>
        <w:ind w:firstLine="601"/>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w:t>
      </w:r>
      <w:r>
        <w:rPr>
          <w:rFonts w:hint="eastAsia" w:ascii="仿宋_GB2312" w:hAnsi="仿宋" w:eastAsia="仿宋_GB2312"/>
          <w:sz w:val="32"/>
          <w:szCs w:val="32"/>
          <w:lang w:eastAsia="zh-CN"/>
        </w:rPr>
        <w:t>下</w:t>
      </w:r>
      <w:r>
        <w:rPr>
          <w:rFonts w:hint="eastAsia" w:ascii="仿宋_GB2312" w:hAnsi="仿宋" w:eastAsia="仿宋_GB2312"/>
          <w:sz w:val="32"/>
          <w:szCs w:val="32"/>
        </w:rPr>
        <w:t>午，</w:t>
      </w:r>
      <w:r>
        <w:rPr>
          <w:rFonts w:hint="eastAsia" w:ascii="仿宋_GB2312" w:hAnsi="仿宋" w:eastAsia="仿宋_GB2312"/>
          <w:sz w:val="32"/>
          <w:szCs w:val="32"/>
          <w:lang w:eastAsia="zh-CN"/>
        </w:rPr>
        <w:t>林伟副书记</w:t>
      </w:r>
      <w:r>
        <w:rPr>
          <w:rFonts w:hint="eastAsia" w:ascii="仿宋_GB2312" w:hAnsi="仿宋" w:eastAsia="仿宋_GB2312"/>
          <w:sz w:val="32"/>
          <w:szCs w:val="32"/>
        </w:rPr>
        <w:t>主持召开</w:t>
      </w:r>
      <w:r>
        <w:rPr>
          <w:rFonts w:hint="eastAsia" w:ascii="仿宋_GB2312" w:hAnsi="仿宋" w:eastAsia="仿宋_GB2312"/>
          <w:sz w:val="32"/>
          <w:szCs w:val="32"/>
          <w:lang w:val="en-US" w:eastAsia="zh-CN"/>
        </w:rPr>
        <w:t>2018年</w:t>
      </w:r>
      <w:r>
        <w:rPr>
          <w:rFonts w:hint="eastAsia" w:ascii="仿宋_GB2312" w:hAnsi="仿宋" w:eastAsia="仿宋_GB2312"/>
          <w:sz w:val="32"/>
          <w:szCs w:val="32"/>
          <w:lang w:eastAsia="zh-CN"/>
        </w:rPr>
        <w:t>学生工作指导委员会</w:t>
      </w:r>
      <w:r>
        <w:rPr>
          <w:rFonts w:hint="eastAsia" w:ascii="仿宋_GB2312" w:hAnsi="仿宋" w:eastAsia="仿宋_GB2312"/>
          <w:sz w:val="32"/>
          <w:szCs w:val="32"/>
        </w:rPr>
        <w:t>第</w:t>
      </w:r>
      <w:r>
        <w:rPr>
          <w:rFonts w:hint="eastAsia" w:ascii="仿宋_GB2312" w:hAnsi="仿宋" w:eastAsia="仿宋_GB2312"/>
          <w:sz w:val="32"/>
          <w:szCs w:val="32"/>
          <w:lang w:val="en-US" w:eastAsia="zh-CN"/>
        </w:rPr>
        <w:t>5</w:t>
      </w:r>
      <w:r>
        <w:rPr>
          <w:rFonts w:hint="eastAsia" w:ascii="仿宋_GB2312" w:hAnsi="仿宋" w:eastAsia="仿宋_GB2312"/>
          <w:sz w:val="32"/>
          <w:szCs w:val="32"/>
        </w:rPr>
        <w:t>次</w:t>
      </w:r>
      <w:r>
        <w:rPr>
          <w:rFonts w:hint="eastAsia" w:ascii="仿宋_GB2312" w:hAnsi="仿宋" w:eastAsia="仿宋_GB2312"/>
          <w:sz w:val="32"/>
          <w:szCs w:val="32"/>
          <w:lang w:val="en-US" w:eastAsia="zh-CN"/>
        </w:rPr>
        <w:t>会议，</w:t>
      </w:r>
      <w:r>
        <w:rPr>
          <w:rFonts w:hint="eastAsia" w:ascii="仿宋_GB2312" w:hAnsi="仿宋" w:eastAsia="仿宋_GB2312"/>
          <w:sz w:val="32"/>
          <w:szCs w:val="32"/>
          <w:lang w:eastAsia="zh-CN"/>
        </w:rPr>
        <w:t>会议</w:t>
      </w:r>
      <w:r>
        <w:rPr>
          <w:rFonts w:hint="eastAsia" w:ascii="仿宋_GB2312" w:hAnsi="仿宋" w:eastAsia="仿宋_GB2312"/>
          <w:sz w:val="32"/>
          <w:szCs w:val="32"/>
        </w:rPr>
        <w:t>纪要如下：</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审议2018届优秀毕业生名单</w:t>
      </w:r>
    </w:p>
    <w:p>
      <w:pPr>
        <w:spacing w:line="540" w:lineRule="exact"/>
        <w:ind w:firstLine="601"/>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会议审议通过了邱丽华等712名同学作为2018届优秀毕业生人选。</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布置纪念马克思诞辰200周年暨2018年“一马当先”知识竞赛工作</w:t>
      </w:r>
    </w:p>
    <w:p>
      <w:pPr>
        <w:spacing w:line="540" w:lineRule="exact"/>
        <w:ind w:firstLine="601"/>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会议布置了纪念马克思诞辰200周年暨2018年“一马当先”知识竞赛相关组织工作，要求各学院加强统筹协调，积极为参赛学生做好服务和集训辅导工作，同时做好比赛观众的组织工作；要求各参赛选手按照相应场次参加比赛，参赛时着装整齐，服从现场安排，确保竞赛的顺利开展。</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通报2018届毕业生就业率以及第四届全国“互联网+”大赛报名情况</w:t>
      </w:r>
    </w:p>
    <w:p>
      <w:pPr>
        <w:spacing w:line="52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会议通报了当前2018届毕业生就业率，要求各二级学院认真根据毕业生提供的就业佐证材料，认真核实，做好就业信息登记工作，以便更好地做好毕业生就业派遣和档案派送工作；同时，会议也通报了第四届“互联网+”大赛各学院的报名情况，要求各学院继续做好第四届“互联网+”大赛报名的发动工作，争取于5月底前完成省厅下达的报名任务数。</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 xml:space="preserve">布置2018年全市优秀大学生士兵先进事迹巡回宣讲暨泉州师范学院2018年征兵工作会相关工作 </w:t>
      </w:r>
    </w:p>
    <w:p>
      <w:pPr>
        <w:spacing w:line="52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会议布置了由市征兵办、丰泽区武装部主办的全市优秀大学生士兵先进事迹宣讲暨泉州师范学院征兵工作大会相关工作,要求各学院进一步增强我校学生的国防观念和依法服兵役的自觉性，迅速在校园里掀起征兵工作的宣传和发动组织工作，扎实做好2018年的大学生应征入伍工作。</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布置近期团学相关工作</w:t>
      </w:r>
    </w:p>
    <w:p>
      <w:pPr>
        <w:numPr>
          <w:ilvl w:val="0"/>
          <w:numId w:val="0"/>
        </w:numPr>
        <w:spacing w:line="54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会议布置了“一院一品”方案评选、校级辩论赛以及我最喜爱的老师评选活动等相关团学工作。</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布置2018年全校学风建设相关工作</w:t>
      </w:r>
    </w:p>
    <w:p>
      <w:pPr>
        <w:spacing w:line="540" w:lineRule="exact"/>
        <w:ind w:firstLine="601"/>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会上，资环学院党政负责人与政发学院党委负责人分别就各自学院鼓励和支持学生考研的具体经验与做法进行了发言交流；资环学院学霸宿舍代表介绍考研的心得体会。工商学院辅导员许小美汇报了该学院学生四六级的通过情况并在全校调研与意见征集的基础上就提高全校四六级通过率提出具体建议与举措；化工学院辅导员陈伊玲老师通报了2018年各学院考研录取情况并就如何提高全校考研率提出了具体建议与举措。</w:t>
      </w:r>
    </w:p>
    <w:p>
      <w:pPr>
        <w:spacing w:line="540" w:lineRule="exact"/>
        <w:ind w:firstLine="601"/>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林伟副书记充分肯定了资环学院和政发学院在推动学生考研方面的做法和举措，感谢各学院相关辅导员老师前期的认真的调研以及提出的具体建议；此次学生工作会议专题聚焦和研究学风建设工作，集中高效地交流学风建设工作经验做法，汇聚了改进学风的新思路新方法。</w:t>
      </w:r>
    </w:p>
    <w:p>
      <w:pPr>
        <w:spacing w:line="540" w:lineRule="exact"/>
        <w:ind w:firstLine="601"/>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最后，林伟副书记指出学风建设是一项常抓不懈的工作，学风建设永远在路上，对下一步工作，他提出三点要求:一是抓习惯养成，促学生自律。要充分发挥学生党员、学生骨干在学风建设中“自我教育、自我管理、自我服务”作用，抓好课堂和宿舍两个阵地，推动学生良好学习、生活和文明礼仪习惯的养成；二是相互借鉴，融学院特色。认真总结与借鉴不同学院先进的做法和经验，努力推动本学院良好学风的形成；三是狠抓纪律，推学风好转。要狠抓课堂纪律教育和考风考纪教育，力求取得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出  席：</w:t>
      </w:r>
      <w:r>
        <w:rPr>
          <w:rFonts w:hint="eastAsia" w:ascii="仿宋_GB2312" w:hAnsi="仿宋_GB2312" w:eastAsia="仿宋_GB2312" w:cs="仿宋_GB2312"/>
          <w:b w:val="0"/>
          <w:bCs w:val="0"/>
          <w:sz w:val="32"/>
          <w:szCs w:val="32"/>
          <w:lang w:val="zh-CN" w:eastAsia="zh-CN"/>
        </w:rPr>
        <w:t>林</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zh-CN" w:eastAsia="zh-CN"/>
        </w:rPr>
        <w:t>伟</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黄志梅 </w:t>
      </w:r>
      <w:r>
        <w:rPr>
          <w:rFonts w:hint="eastAsia" w:ascii="仿宋_GB2312" w:hAnsi="仿宋_GB2312" w:eastAsia="仿宋_GB2312" w:cs="仿宋_GB2312"/>
          <w:sz w:val="32"/>
          <w:szCs w:val="32"/>
          <w:lang w:val="en-US" w:eastAsia="zh-CN"/>
        </w:rPr>
        <w:t xml:space="preserve"> 林蕙琼  刘显</w:t>
      </w:r>
      <w:r>
        <w:rPr>
          <w:rFonts w:hint="eastAsia" w:ascii="仿宋_GB2312" w:hAnsi="仿宋_GB2312" w:eastAsia="仿宋_GB2312" w:cs="仿宋_GB2312"/>
          <w:b w:val="0"/>
          <w:bCs w:val="0"/>
          <w:sz w:val="32"/>
          <w:szCs w:val="32"/>
          <w:lang w:val="en-US" w:eastAsia="zh-CN"/>
        </w:rPr>
        <w:t xml:space="preserve">新  </w:t>
      </w:r>
      <w:r>
        <w:rPr>
          <w:rFonts w:hint="eastAsia" w:ascii="仿宋_GB2312" w:hAnsi="仿宋_GB2312" w:eastAsia="仿宋_GB2312" w:cs="仿宋_GB2312"/>
          <w:sz w:val="32"/>
          <w:szCs w:val="32"/>
          <w:lang w:val="en-US" w:eastAsia="zh-CN"/>
        </w:rPr>
        <w:t>王勇卫  江文元</w:t>
      </w:r>
      <w:bookmarkStart w:id="3" w:name="_GoBack"/>
      <w:bookmarkEnd w:id="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卢进民</w:t>
      </w:r>
      <w:r>
        <w:rPr>
          <w:rFonts w:hint="eastAsia" w:ascii="仿宋_GB2312" w:hAnsi="仿宋_GB2312" w:eastAsia="仿宋_GB2312" w:cs="仿宋_GB2312"/>
          <w:sz w:val="32"/>
          <w:szCs w:val="32"/>
          <w:lang w:val="en-US" w:eastAsia="zh-CN"/>
        </w:rPr>
        <w:t xml:space="preserve">  陈晏辉  </w:t>
      </w:r>
      <w:r>
        <w:rPr>
          <w:rFonts w:hint="eastAsia" w:ascii="仿宋_GB2312" w:hAnsi="仿宋_GB2312" w:eastAsia="仿宋_GB2312" w:cs="仿宋_GB2312"/>
          <w:sz w:val="32"/>
          <w:szCs w:val="32"/>
          <w:lang w:val="zh-CN" w:eastAsia="zh-CN"/>
        </w:rPr>
        <w:t xml:space="preserve">李丽雪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陈一祥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胡凌松</w:t>
      </w:r>
      <w:r>
        <w:rPr>
          <w:rFonts w:hint="eastAsia" w:ascii="仿宋_GB2312" w:hAnsi="仿宋_GB2312" w:eastAsia="仿宋_GB2312" w:cs="仿宋_GB2312"/>
          <w:sz w:val="32"/>
          <w:szCs w:val="32"/>
          <w:lang w:val="en-US" w:eastAsia="zh-CN"/>
        </w:rPr>
        <w:t xml:space="preserve">  黄联国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张玉武  </w:t>
      </w:r>
      <w:r>
        <w:rPr>
          <w:rFonts w:hint="eastAsia" w:ascii="仿宋_GB2312" w:hAnsi="仿宋_GB2312" w:eastAsia="仿宋_GB2312" w:cs="仿宋_GB2312"/>
          <w:sz w:val="32"/>
          <w:szCs w:val="32"/>
          <w:lang w:val="zh-CN" w:eastAsia="zh-CN"/>
        </w:rPr>
        <w:t>蒋双霖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王宝山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颜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昶</w:t>
      </w:r>
      <w:r>
        <w:rPr>
          <w:rFonts w:hint="eastAsia" w:ascii="仿宋_GB2312" w:hAnsi="仿宋_GB2312" w:eastAsia="仿宋_GB2312" w:cs="仿宋_GB2312"/>
          <w:sz w:val="32"/>
          <w:szCs w:val="32"/>
          <w:lang w:val="en-US" w:eastAsia="zh-CN"/>
        </w:rPr>
        <w:t xml:space="preserve">  苏国柱  蔡文桂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列</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zh-CN" w:eastAsia="zh-CN"/>
        </w:rPr>
        <w:t>席：</w:t>
      </w:r>
      <w:r>
        <w:rPr>
          <w:rFonts w:hint="eastAsia" w:ascii="仿宋_GB2312" w:hAnsi="仿宋_GB2312" w:eastAsia="仿宋_GB2312" w:cs="仿宋_GB2312"/>
          <w:sz w:val="32"/>
          <w:szCs w:val="32"/>
          <w:lang w:val="zh-CN" w:eastAsia="zh-CN"/>
        </w:rPr>
        <w:t xml:space="preserve">林丽玲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刘礼元  林小琴</w:t>
      </w:r>
      <w:r>
        <w:rPr>
          <w:rFonts w:hint="eastAsia" w:ascii="仿宋_GB2312" w:hAnsi="仿宋_GB2312" w:eastAsia="仿宋_GB2312" w:cs="仿宋_GB2312"/>
          <w:sz w:val="32"/>
          <w:szCs w:val="32"/>
          <w:lang w:val="en-US" w:eastAsia="zh-CN"/>
        </w:rPr>
        <w:t xml:space="preserve">  林端民  陈奕希  </w:t>
      </w:r>
      <w:r>
        <w:rPr>
          <w:rFonts w:hint="eastAsia" w:ascii="仿宋_GB2312" w:hAnsi="仿宋_GB2312" w:eastAsia="仿宋_GB2312" w:cs="仿宋_GB2312"/>
          <w:sz w:val="32"/>
          <w:szCs w:val="32"/>
          <w:lang w:val="zh-CN" w:eastAsia="zh-CN"/>
        </w:rPr>
        <w:t xml:space="preserve">林翠玲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许小美  </w:t>
      </w:r>
      <w:r>
        <w:rPr>
          <w:rFonts w:hint="eastAsia" w:ascii="仿宋_GB2312" w:hAnsi="仿宋_GB2312" w:eastAsia="仿宋_GB2312" w:cs="仿宋_GB2312"/>
          <w:sz w:val="32"/>
          <w:szCs w:val="32"/>
          <w:lang w:val="zh-CN" w:eastAsia="zh-CN"/>
        </w:rPr>
        <w:t>刘洪漪  陈伊玲</w:t>
      </w:r>
      <w:r>
        <w:rPr>
          <w:rFonts w:hint="eastAsia" w:ascii="仿宋_GB2312" w:hAnsi="仿宋_GB2312" w:eastAsia="仿宋_GB2312" w:cs="仿宋_GB2312"/>
          <w:sz w:val="32"/>
          <w:szCs w:val="32"/>
          <w:lang w:val="en-US" w:eastAsia="zh-CN"/>
        </w:rPr>
        <w:t xml:space="preserve">  程钟洛 </w:t>
      </w:r>
      <w:r>
        <w:rPr>
          <w:rFonts w:hint="eastAsia" w:ascii="仿宋_GB2312" w:hAnsi="仿宋_GB2312" w:eastAsia="仿宋_GB2312" w:cs="仿宋_GB2312"/>
          <w:sz w:val="32"/>
          <w:szCs w:val="32"/>
          <w:lang w:val="zh-CN" w:eastAsia="zh-CN"/>
        </w:rPr>
        <w:t xml:space="preserve"> </w:t>
      </w:r>
      <w:r>
        <w:rPr>
          <w:rFonts w:hint="eastAsia" w:ascii="仿宋_GB2312" w:hAnsi="仿宋_GB2312" w:eastAsia="仿宋_GB2312" w:cs="仿宋_GB2312"/>
          <w:sz w:val="32"/>
          <w:szCs w:val="32"/>
          <w:lang w:val="en-US" w:eastAsia="zh-CN"/>
        </w:rPr>
        <w:t xml:space="preserve">林锦铌  刘晓莹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吴蕙蕙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陈美婧 </w:t>
      </w:r>
      <w:r>
        <w:rPr>
          <w:rFonts w:hint="eastAsia" w:ascii="仿宋_GB2312" w:hAnsi="仿宋_GB2312" w:eastAsia="仿宋_GB2312" w:cs="仿宋_GB2312"/>
          <w:sz w:val="32"/>
          <w:szCs w:val="32"/>
          <w:lang w:val="en-US" w:eastAsia="zh-CN"/>
        </w:rPr>
        <w:t xml:space="preserve"> 李小兵</w:t>
      </w:r>
      <w:r>
        <w:rPr>
          <w:rFonts w:hint="eastAsia" w:ascii="仿宋_GB2312" w:hAnsi="仿宋_GB2312" w:eastAsia="仿宋_GB2312" w:cs="仿宋_GB2312"/>
          <w:sz w:val="32"/>
          <w:szCs w:val="32"/>
          <w:lang w:val="zh-CN" w:eastAsia="zh-CN"/>
        </w:rPr>
        <w:t xml:space="preserve"> </w:t>
      </w:r>
      <w:r>
        <w:rPr>
          <w:rFonts w:hint="eastAsia" w:ascii="仿宋_GB2312" w:hAnsi="仿宋_GB2312" w:eastAsia="仿宋_GB2312" w:cs="仿宋_GB2312"/>
          <w:sz w:val="32"/>
          <w:szCs w:val="32"/>
          <w:lang w:val="en-US" w:eastAsia="zh-CN"/>
        </w:rPr>
        <w:t xml:space="preserve"> 廖慧琳  尤建军  郑  艳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万文娴  </w:t>
      </w:r>
    </w:p>
    <w:p>
      <w:pPr>
        <w:keepNext w:val="0"/>
        <w:keepLines w:val="0"/>
        <w:pageBreakBefore w:val="0"/>
        <w:widowControl w:val="0"/>
        <w:tabs>
          <w:tab w:val="left" w:pos="8091"/>
        </w:tabs>
        <w:kinsoku/>
        <w:wordWrap/>
        <w:overflowPunct/>
        <w:topLinePunct w:val="0"/>
        <w:autoSpaceDE w:val="0"/>
        <w:autoSpaceDN w:val="0"/>
        <w:bidi w:val="0"/>
        <w:adjustRightInd w:val="0"/>
        <w:snapToGrid/>
        <w:spacing w:line="500" w:lineRule="exact"/>
        <w:ind w:right="0" w:rightChars="0"/>
        <w:jc w:val="both"/>
        <w:textAlignment w:val="auto"/>
        <w:outlineLvl w:val="9"/>
        <w:rPr>
          <w:rFonts w:hint="eastAsia" w:ascii="仿宋_GB2312" w:hAnsi="仿宋_GB2312" w:eastAsia="仿宋_GB2312" w:cs="仿宋_GB2312"/>
          <w:sz w:val="32"/>
          <w:szCs w:val="32"/>
          <w:lang w:val="zh-CN" w:eastAsia="zh-CN"/>
        </w:rPr>
      </w:pPr>
      <w:r>
        <w:rPr>
          <w:rFonts w:hint="eastAsia" w:ascii="黑体" w:hAnsi="黑体" w:eastAsia="黑体" w:cs="仿宋_GB2312"/>
          <w:b/>
          <w:bCs/>
          <w:sz w:val="32"/>
          <w:szCs w:val="32"/>
          <w:lang w:val="zh-CN"/>
        </w:rPr>
        <w:t>记</w:t>
      </w:r>
      <w:r>
        <w:rPr>
          <w:rFonts w:hint="eastAsia" w:ascii="黑体" w:hAnsi="黑体" w:eastAsia="黑体" w:cs="仿宋_GB2312"/>
          <w:b/>
          <w:bCs/>
          <w:sz w:val="32"/>
          <w:szCs w:val="32"/>
          <w:lang w:val="en-US" w:eastAsia="zh-CN"/>
        </w:rPr>
        <w:t xml:space="preserve">  </w:t>
      </w:r>
      <w:r>
        <w:rPr>
          <w:rFonts w:hint="eastAsia" w:ascii="黑体" w:hAnsi="黑体" w:eastAsia="黑体" w:cs="仿宋_GB2312"/>
          <w:b/>
          <w:bCs/>
          <w:sz w:val="32"/>
          <w:szCs w:val="32"/>
          <w:lang w:val="zh-CN"/>
        </w:rPr>
        <w:t>录：</w:t>
      </w:r>
      <w:r>
        <w:rPr>
          <w:rFonts w:hint="eastAsia" w:ascii="仿宋_GB2312" w:hAnsi="仿宋_GB2312" w:eastAsia="仿宋_GB2312" w:cs="仿宋_GB2312"/>
          <w:sz w:val="32"/>
          <w:szCs w:val="32"/>
          <w:lang w:val="zh-CN" w:eastAsia="zh-CN"/>
        </w:rPr>
        <w:t>陈式座</w:t>
      </w:r>
      <w:r>
        <w:rPr>
          <w:rFonts w:hint="eastAsia" w:ascii="仿宋_GB2312" w:hAnsi="仿宋_GB2312" w:eastAsia="仿宋_GB2312" w:cs="仿宋_GB2312"/>
          <w:sz w:val="32"/>
          <w:szCs w:val="32"/>
          <w:lang w:val="zh-CN" w:eastAsia="zh-CN"/>
        </w:rPr>
        <w:tab/>
      </w:r>
      <w:r>
        <w:rPr>
          <w:rFonts w:hint="eastAsia" w:ascii="仿宋_GB2312" w:hAnsi="仿宋_GB2312" w:eastAsia="仿宋_GB2312" w:cs="仿宋_GB2312"/>
          <w:sz w:val="32"/>
          <w:szCs w:val="32"/>
          <w:lang w:val="en-US" w:eastAsia="zh-CN"/>
        </w:rPr>
        <w:t xml:space="preserve">  </w:t>
      </w:r>
    </w:p>
    <w:p>
      <w:pPr>
        <w:pStyle w:val="5"/>
        <w:ind w:left="0" w:leftChars="0" w:right="-153" w:firstLine="0" w:firstLineChars="0"/>
        <w:rPr>
          <w:rFonts w:hint="eastAsia" w:hAnsi="仿宋"/>
          <w:szCs w:val="28"/>
        </w:rPr>
      </w:pPr>
      <w:r>
        <w:rPr>
          <w:rFonts w:hint="eastAsia" w:hAnsi="仿宋" w:cs="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257800" cy="0"/>
                <wp:effectExtent l="0" t="0" r="0" b="0"/>
                <wp:wrapNone/>
                <wp:docPr id="15" name="Line 2"/>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0pt;height:0pt;width:414pt;z-index:251670528;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6FpSLcEBAACNAwAADgAAAGRycy9lMm9Eb2MueG1srVNNb9swDL0P6H8Q&#10;dF/sBMjWGXF6aNpdii3A1h/A6MMWoC+Iapz8+1FKmq7tZRjqg0yJ1OPjI7W6OTjL9iqhCb7n81nL&#10;mfIiSOOHnj/+vv98zRlm8BJs8KrnR4X8Zn31aTXFTi3CGKxUiRGIx26KPR9zjl3ToBiVA5yFqDw5&#10;dUgOMm3T0MgEE6E72yza9kszhSRjCkIh0unm5OTriq+1Evmn1qgysz0nbrmuqa67sjbrFXRDgjga&#10;caYB/8HCgfGU9AK1gQzsKZl3UM6IFDDoPBPBNUFrI1StgaqZt2+q+TVCVLUWEgfjRSb8OFjxY79N&#10;zEjq3ZIzD4569GC8YosizRSxo4hbv03nHcZtKnUedHLlTxWwQ5XzeJFTHTITdLhcLL9et6S6ePY1&#10;LxdjwvxdBceK0XNLOauAsH/ATMko9Dmk5LGeTcTxW7sseECToi1kMl0k7uiHehmDNfLeWFuuYBp2&#10;tzaxPZTe16/URMCvwkqWDeB4iquu01SMCuSdlywfI4niaXx54eCU5MwqmvZiESB0GYz9l0hKbT0x&#10;KLKehCzWLsgj9eApJjOMJMW8siwe6nnle57PMlR/7yvSyyta/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YvrOmzwAAAAIBAAAPAAAAAAAAAAEAIAAAACIAAABkcnMvZG93bnJldi54bWxQSwECFAAU&#10;AAAACACHTuJA6FpSLcEBAACNAwAADgAAAAAAAAABACAAAAAeAQAAZHJzL2Uyb0RvYy54bWxQSwUG&#10;AAAAAAYABgBZAQAAUQUAAAAA&#10;">
                <v:fill on="f" focussize="0,0"/>
                <v:stroke weight="1.5pt" color="#000000" joinstyle="round"/>
                <v:imagedata o:title=""/>
                <o:lock v:ext="edit" aspectratio="f"/>
              </v:line>
            </w:pict>
          </mc:Fallback>
        </mc:AlternateContent>
      </w:r>
      <w:r>
        <w:rPr>
          <w:rFonts w:hint="eastAsia" w:hAnsi="仿宋"/>
          <w:bCs/>
          <w:szCs w:val="28"/>
        </w:rPr>
        <w:t>分送</w:t>
      </w:r>
      <w:r>
        <w:rPr>
          <w:rFonts w:hint="eastAsia" w:hAnsi="仿宋"/>
          <w:szCs w:val="28"/>
        </w:rPr>
        <w:t>：</w:t>
      </w:r>
      <w:r>
        <w:rPr>
          <w:rFonts w:hint="eastAsia" w:hAnsi="仿宋"/>
          <w:szCs w:val="28"/>
          <w:lang w:eastAsia="zh-CN"/>
        </w:rPr>
        <w:t>林伟副书记</w:t>
      </w:r>
      <w:r>
        <w:rPr>
          <w:rFonts w:hint="eastAsia" w:hAnsi="仿宋"/>
          <w:szCs w:val="28"/>
        </w:rPr>
        <w:t>、各学院</w:t>
      </w:r>
      <w:r>
        <w:rPr>
          <w:rFonts w:hint="eastAsia" w:hAnsi="仿宋"/>
          <w:szCs w:val="28"/>
          <w:lang w:eastAsia="zh-CN"/>
        </w:rPr>
        <w:t>、</w:t>
      </w:r>
      <w:r>
        <w:rPr>
          <w:rFonts w:hint="eastAsia" w:hAnsi="仿宋"/>
          <w:szCs w:val="28"/>
          <w:lang w:val="en-US" w:eastAsia="zh-CN"/>
        </w:rPr>
        <w:t>学指会相关部门</w:t>
      </w:r>
      <w:r>
        <w:rPr>
          <w:rFonts w:hint="eastAsia" w:hAnsi="仿宋"/>
          <w:szCs w:val="28"/>
        </w:rPr>
        <w:t>。</w:t>
      </w:r>
    </w:p>
    <w:p>
      <w:pPr>
        <w:ind w:firstLine="840" w:firstLineChars="300"/>
        <w:rPr>
          <w:rFonts w:hint="eastAsia" w:ascii="仿宋_GB2312" w:hAnsi="仿宋" w:eastAsia="仿宋_GB2312"/>
          <w:sz w:val="28"/>
          <w:szCs w:val="28"/>
        </w:rPr>
      </w:pPr>
      <w:r>
        <w:rPr>
          <w:rFonts w:hint="eastAsia" w:ascii="仿宋_GB2312" w:hAnsi="仿宋" w:eastAsia="仿宋_GB2312" w:cs="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257800" cy="0"/>
                <wp:effectExtent l="0" t="0" r="0" b="0"/>
                <wp:wrapNone/>
                <wp:docPr id="11"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14pt;z-index:251672576;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LJ/GHDBAQAAjAMAAA4AAABkcnMvZTJvRG9jLnhtbK1TTW/bMAy9D9h/&#10;EHRf7GTo1hlxemjWXYotwLYfwEiyLUBfINU4+fejlDTdx2UY5oNMidTj4yO1vjt6Jw4GycbQy+Wi&#10;lcIEFbUNYy+/f3t4cysFZQgaXAymlydD8m7z+tV6Tp1ZxSk6bVAwSKBuTr2cck5d05CajAdaxGQC&#10;O4eIHjJvcWw0wszo3jWrtn3XzBF1wqgMEZ9uz065qfjDYFT+MgxksnC9ZG65rljXfVmbzRq6ESFN&#10;Vl1owD+w8GADJ71CbSGDeEL7B5S3CiPFIS9U9E0cBqtMrYGrWba/VfN1gmRqLSwOpatM9P9g1efD&#10;DoXV3LulFAE89+jRBiPeFmnmRB1H3IcdXnaUdljqPA7oy58rEMcq5+kqpzlmofjwZnXz/rZl1dWz&#10;r3m5mJDyJxO9KEYvHeesAsLhkTIn49DnkJLHBTH38gNDMhzwoAwOMps+MXUKY71L0Vn9YJ0rNwjH&#10;/b1DcYDS+vqVkhj3l7CSZAs0neOq6zwUkwH9MWiRT4k1CTy9slDwRkvhDA97sRgQugzW/U0kp3aB&#10;GRRVzzoWax/1iVvwlNCOEyuxrCyLh1te+V7Gs8zUz/uK9PKIN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WFX/dAAAAACAQAADwAAAAAAAAABACAAAAAiAAAAZHJzL2Rvd25yZXYueG1sUEsBAhQA&#10;FAAAAAgAh07iQLJ/GHDBAQAAjAMAAA4AAAAAAAAAAQAgAAAAHwEAAGRycy9lMm9Eb2MueG1sUEsF&#10;BgAAAAAGAAYAWQEAAFIFAAAAAA==&#10;">
                <v:fill on="f" focussize="0,0"/>
                <v:stroke color="#000000" joinstyle="round"/>
                <v:imagedata o:title=""/>
                <o:lock v:ext="edit" aspectratio="f"/>
              </v:line>
            </w:pict>
          </mc:Fallback>
        </mc:AlternateContent>
      </w:r>
      <w:r>
        <w:rPr>
          <w:rFonts w:hint="eastAsia" w:ascii="仿宋_GB2312" w:hAnsi="仿宋" w:eastAsia="仿宋_GB2312"/>
          <w:sz w:val="28"/>
          <w:szCs w:val="28"/>
        </w:rPr>
        <w:t>泉州</w:t>
      </w:r>
      <w:r>
        <w:rPr>
          <w:rFonts w:hint="eastAsia" w:ascii="仿宋_GB2312" w:hAnsi="仿宋" w:eastAsia="仿宋_GB2312"/>
          <w:sz w:val="28"/>
          <w:szCs w:val="28"/>
          <w:lang w:eastAsia="zh-CN"/>
        </w:rPr>
        <w:t>师范学院学生处</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w:t>
      </w:r>
      <w:r>
        <w:rPr>
          <w:rFonts w:hint="eastAsia" w:ascii="仿宋_GB2312" w:hAnsi="仿宋" w:eastAsia="仿宋_GB2312"/>
          <w:sz w:val="28"/>
          <w:szCs w:val="28"/>
          <w:lang w:val="en-US" w:eastAsia="zh-CN"/>
        </w:rPr>
        <w:t>18</w:t>
      </w:r>
      <w:r>
        <w:rPr>
          <w:rFonts w:hint="eastAsia" w:ascii="仿宋_GB2312" w:hAnsi="仿宋" w:eastAsia="仿宋_GB2312"/>
          <w:sz w:val="28"/>
          <w:szCs w:val="28"/>
        </w:rPr>
        <w:t>年</w:t>
      </w:r>
      <w:r>
        <w:rPr>
          <w:rFonts w:hint="eastAsia" w:ascii="仿宋_GB2312" w:hAnsi="仿宋" w:eastAsia="仿宋_GB2312"/>
          <w:sz w:val="28"/>
          <w:szCs w:val="28"/>
          <w:lang w:val="en-US" w:eastAsia="zh-CN"/>
        </w:rPr>
        <w:t>5</w:t>
      </w:r>
      <w:r>
        <w:rPr>
          <w:rFonts w:hint="eastAsia" w:ascii="仿宋_GB2312" w:hAnsi="仿宋" w:eastAsia="仿宋_GB2312"/>
          <w:sz w:val="28"/>
          <w:szCs w:val="28"/>
        </w:rPr>
        <w:t>月</w:t>
      </w:r>
      <w:r>
        <w:rPr>
          <w:rFonts w:hint="eastAsia" w:ascii="仿宋_GB2312" w:hAnsi="仿宋" w:eastAsia="仿宋_GB2312"/>
          <w:sz w:val="28"/>
          <w:szCs w:val="28"/>
          <w:lang w:val="en-US" w:eastAsia="zh-CN"/>
        </w:rPr>
        <w:t>29</w:t>
      </w:r>
      <w:r>
        <w:rPr>
          <w:rFonts w:hint="eastAsia" w:ascii="仿宋_GB2312" w:hAnsi="仿宋" w:eastAsia="仿宋_GB2312"/>
          <w:sz w:val="28"/>
          <w:szCs w:val="28"/>
        </w:rPr>
        <w:t>日印发</w:t>
      </w:r>
    </w:p>
    <w:p>
      <w:pPr>
        <w:rPr>
          <w:rFonts w:hint="eastAsia" w:ascii="仿宋_GB2312" w:hAnsi="仿宋" w:eastAsia="仿宋_GB2312"/>
          <w:sz w:val="32"/>
          <w:szCs w:val="32"/>
          <w:u w:val="single"/>
        </w:rPr>
      </w:pPr>
      <w:r>
        <w:rPr>
          <w:rFonts w:hint="eastAsia" w:ascii="仿宋_GB2312" w:hAnsi="仿宋"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257800" cy="0"/>
                <wp:effectExtent l="0" t="0" r="0" b="0"/>
                <wp:wrapNone/>
                <wp:docPr id="10" name="直线 10"/>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pt;height:0pt;width:414pt;z-index:251671552;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5VVSic0BAACQAwAADgAAAGRycy9lMm9Eb2MueG1srVNLjhMxEN0jcQfL&#10;e9KdSIGhlc4sJgwbBJGAA1T86bbkn1yedHIWrsGKDceZa1B2MhlgNiNEFk65qvzq1avq1fXBWbZX&#10;CU3wPZ/PWs6UF0EaP/T865fbV1ecYQYvwQaven5UyK/XL1+sptipRRiDlSoxAvHYTbHnY86xaxoU&#10;o3KAsxCVp6AOyUGmaxoamWAidGebRdu+bqaQZExBKETybk5Bvq74WiuRP2mNKjPbc+KW65nquStn&#10;s15BNySIoxFnGvAPLBwYT0UvUBvIwO6SeQLljEgBg84zEVwTtDZC1R6om3n7VzefR4iq9kLiYLzI&#10;hP8PVnzcbxMzkmZH8nhwNKP7b9/vf/xk5CB1pogdJd34bTrfMG5TafWgkyv/1AQ7VEWPF0XVITNB&#10;zuVi+eaqJWTxEGseH8aE+b0KjhWj59b40ix0sP+AmYpR6kNKcVvPJqL5tl0WPKBl0RYymS4SffRD&#10;fYzBGnlrrC1PMA27G5vYHsr466/0RMB/pJUqG8DxlFdDp8UYFch3XrJ8jKSLpw3mhYNTkjOraOGL&#10;RYDQZTD2OZlU2npiUGQ9CVmsXZBHGsNdTGYYSYp5ZVkiNPbK97yiZa9+v1ekxw9p/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YvrOmzwAAAAIBAAAPAAAAAAAAAAEAIAAAACIAAABkcnMvZG93bnJl&#10;di54bWxQSwECFAAUAAAACACHTuJA5VVSic0BAACQAwAADgAAAAAAAAABACAAAAAeAQAAZHJzL2Uy&#10;b0RvYy54bWxQSwUGAAAAAAYABgBZAQAAXQUAAAAA&#10;">
                <v:fill on="f" focussize="0,0"/>
                <v:stroke weight="1.5pt" color="#000000" joinstyle="round"/>
                <v:imagedata o:title=""/>
                <o:lock v:ext="edit" aspectratio="f"/>
              </v:line>
            </w:pict>
          </mc:Fallback>
        </mc:AlternateContent>
      </w:r>
      <w:r>
        <w:rPr>
          <w:rFonts w:hint="eastAsia" w:ascii="仿宋_GB2312" w:hAnsi="仿宋"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257800" cy="0"/>
                <wp:effectExtent l="0" t="0" r="0" b="0"/>
                <wp:wrapNone/>
                <wp:docPr id="12" name="直线 11"/>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0pt;height:0pt;width:414pt;z-index:251669504;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zirW2M0BAACQAwAADgAAAGRycy9lMm9Eb2MueG1srVNLjhMxEN0jcQfL&#10;e9KdSIGhlc4sJgwbBJGAA1T86bbkn1yedHIWrsGKDceZa1B2MhlgNiNEFk7ZLr9671X16vrgLNur&#10;hCb4ns9nLWfKiyCNH3r+9cvtqyvOMIOXYINXPT8q5Nfrly9WU+zUIozBSpUYgXjsptjzMefYNQ2K&#10;UTnAWYjK06UOyUGmbRoamWAidGebRdu+bqaQZExBKEQ63Zwu+bria61E/qQ1qsxsz4lbrmuq666s&#10;zXoF3ZAgjkacacA/sHBgPBW9QG0gA7tL5gmUMyIFDDrPRHBN0NoIVTWQmnn7l5rPI0RVtZA5GC82&#10;4f+DFR/328SMpN4tOPPgqEf3377f//jJ5vPizhSxo6Qbv03nHcZtKlIPOrnyTyLYoTp6vDiqDpkJ&#10;Olwulm+uWjJePNw1jw9jwvxeBcdK0HNrfBELHew/YKZilPqQUo6tZxPRfNsuCx7QsGgLmUIXiT76&#10;oT7GYI28NdaWJ5iG3Y1NbA+l/fVXNBHwH2mlygZwPOXVq9NgjArkOy9ZPkbyxdME88LBKcmZVTTw&#10;JSJA6DIY+5xMKm09MSi2nows0S7II7XhLiYzjGRFdb7mUNsr3/OIlrn6fV+RHj+k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YvrOmzwAAAAIBAAAPAAAAAAAAAAEAIAAAACIAAABkcnMvZG93bnJl&#10;di54bWxQSwECFAAUAAAACACHTuJAzirW2M0BAACQAwAADgAAAAAAAAABACAAAAAeAQAAZHJzL2Uy&#10;b0RvYy54bWxQSwUGAAAAAAYABgBZAQAAXQUAAAAA&#10;">
                <v:fill on="f" focussize="0,0"/>
                <v:stroke weight="1.5pt" color="#000000" joinstyle="round"/>
                <v:imagedata o:title=""/>
                <o:lock v:ext="edit" aspectratio="f"/>
              </v:line>
            </w:pict>
          </mc:Fallback>
        </mc:AlternateContent>
      </w:r>
      <w:r>
        <w:rPr>
          <w:rFonts w:hint="eastAsia" w:ascii="仿宋_GB2312" w:hAnsi="仿宋"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257800" cy="0"/>
                <wp:effectExtent l="0" t="0" r="0" b="0"/>
                <wp:wrapNone/>
                <wp:docPr id="13" name="直线 12"/>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0pt;margin-top:0pt;height:0pt;width:414pt;z-index:251668480;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CQ3tRc4BAACQAwAADgAAAGRycy9lMm9Eb2MueG1srVNLjhMxEN0jcQfL&#10;e9KdoMDQSmcWE4YNgkgMB6j4023JP7k86eQsXIMVG44z16DsZDJ8NgiRhVN2lZ/fe1W9uj44y/Yq&#10;oQm+5/NZy5nyIkjjh55/vrt9ccUZZvASbPCq50eF/Hr9/Nlqip1ahDFYqRIjEI/dFHs+5hy7pkEx&#10;Kgc4C1F5SuqQHGTapqGRCSZCd7ZZtO2rZgpJxhSEQqTTzSnJ1xVfayXyR61RZWZ7TtxyXVNdd2Vt&#10;1ivohgRxNOJMA/6BhQPj6dEL1AYysPtk/oByRqSAQeeZCK4JWhuhqgZSM29/U/NphKiqFjIH48Um&#10;/H+w4sN+m5iR1LuXnHlw1KOHL18fvn1n80VxZ4rYUdGN36bzDuM2FakHnVz5JxHsUB09XhxVh8wE&#10;HS4Xy9dXLRkvHnPN08WYML9TwbES9NwaX8RCB/v3mOkxKn0sKcfWs4lovmmXBQ9oWLSFTKGLRB/9&#10;UC9jsEbeGmvLFUzD7sYmtofS/vormgj4l7LyygZwPNXV1GkwRgXyrZcsHyP54mmCeeHglOTMKhr4&#10;EhEgdBmM/ZtKetp6YlBsPRlZol2QR2rDfUxmGMmKeWVZMtT2yvc8omWuft5XpKcPaf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L6zps8AAAACAQAADwAAAAAAAAABACAAAAAiAAAAZHJzL2Rvd25y&#10;ZXYueG1sUEsBAhQAFAAAAAgAh07iQAkN7UXOAQAAkAMAAA4AAAAAAAAAAQAgAAAAHgEAAGRycy9l&#10;Mm9Eb2MueG1sUEsFBgAAAAAGAAYAWQEAAF4FAAAAAA==&#10;">
                <v:fill on="f" focussize="0,0"/>
                <v:stroke weight="1.5pt" color="#000000" joinstyle="round"/>
                <v:imagedata o:title=""/>
                <o:lock v:ext="edit" aspectratio="f"/>
              </v:line>
            </w:pict>
          </mc:Fallback>
        </mc:AlternateContent>
      </w:r>
      <w:r>
        <w:rPr>
          <w:rFonts w:hint="eastAsia" w:ascii="仿宋_GB2312" w:hAnsi="仿宋"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257800" cy="0"/>
                <wp:effectExtent l="0" t="0" r="0" b="0"/>
                <wp:wrapNone/>
                <wp:docPr id="14" name="Line 4"/>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0pt;height:0pt;width:414pt;z-index:251667456;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dazD8EBAACNAwAADgAAAGRycy9lMm9Eb2MueG1srVPJbhsxDL0X6D8I&#10;utczNuIkHXicQ9zkEjQGmn4ArWVGgDaIisf++1Ky43S5FEXnoKFE6vHxkVrdHZxle5XQBN/z+azl&#10;THkRpPFDz7+/PHy65QwzeAk2eNXzo0J+t/74YTXFTi3CGKxUiRGIx26KPR9zjl3ToBiVA5yFqDw5&#10;dUgOMm3T0MgEE6E72yza9rqZQpIxBaEQ6XRzcvJ1xddaifysNarMbM+JW65rquuurM16Bd2QII5G&#10;nGnAP7BwYDwlvUBtIAN7TeYPKGdEChh0nongmqC1EarWQNXM29+q+TZCVLUWEgfjRSb8f7Di636b&#10;mJHUuyvOPDjq0ZPxil0VaaaIHUXc+2067zBuU6nzoJMrf6qAHaqcx4uc6pCZoMPlYnlz25Lq4s3X&#10;vF+MCfOjCo4Vo+eWclYBYf+EmZJR6FtIyWM9m4jj53ZZ8IAmRVvIZLpI3NEP9TIGa+SDsbZcwTTs&#10;7m1ieyi9r1+piYB/CStZNoDjKa66TlMxKpBfvGT5GEkUT+PLCwenJGdW0bQXiwChy2Ds30RSauuJ&#10;QZH1JGSxdkEeqQevMZlhJCnmlWXxUM8r3/N8lqH6eV+R3l/R+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YvrOmzwAAAAIBAAAPAAAAAAAAAAEAIAAAACIAAABkcnMvZG93bnJldi54bWxQSwECFAAU&#10;AAAACACHTuJA/dazD8EBAACNAwAADgAAAAAAAAABACAAAAAeAQAAZHJzL2Uyb0RvYy54bWxQSwUG&#10;AAAAAAYABgBZAQAAUQUAAAAA&#10;">
                <v:fill on="f" focussize="0,0"/>
                <v:stroke weight="1.5pt" color="#000000" joinstyle="round"/>
                <v:imagedata o:title=""/>
                <o:lock v:ext="edit" aspectratio="f"/>
              </v:line>
            </w:pict>
          </mc:Fallback>
        </mc:AlternateContent>
      </w:r>
    </w:p>
    <w:sectPr>
      <w:footerReference r:id="rId3" w:type="default"/>
      <w:footerReference r:id="rId4" w:type="even"/>
      <w:pgSz w:w="11906" w:h="16838"/>
      <w:pgMar w:top="850" w:right="1417" w:bottom="850"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Style w:val="10"/>
                              <w:rFonts w:hint="eastAsia" w:ascii="宋体" w:hAnsi="宋体"/>
                              <w:sz w:val="30"/>
                              <w:szCs w:val="30"/>
                            </w:rPr>
                          </w:pPr>
                          <w:r>
                            <w:rPr>
                              <w:rFonts w:hint="eastAsia" w:ascii="宋体" w:hAnsi="宋体"/>
                              <w:sz w:val="30"/>
                              <w:szCs w:val="30"/>
                            </w:rPr>
                            <w:fldChar w:fldCharType="begin"/>
                          </w:r>
                          <w:r>
                            <w:rPr>
                              <w:rStyle w:val="10"/>
                              <w:rFonts w:hint="eastAsia" w:ascii="宋体" w:hAnsi="宋体"/>
                              <w:sz w:val="30"/>
                              <w:szCs w:val="30"/>
                            </w:rPr>
                            <w:instrText xml:space="preserve">PAGE  </w:instrText>
                          </w:r>
                          <w:r>
                            <w:rPr>
                              <w:rFonts w:hint="eastAsia" w:ascii="宋体" w:hAnsi="宋体"/>
                              <w:sz w:val="30"/>
                              <w:szCs w:val="30"/>
                            </w:rPr>
                            <w:fldChar w:fldCharType="separate"/>
                          </w:r>
                          <w:r>
                            <w:rPr>
                              <w:rStyle w:val="10"/>
                              <w:rFonts w:ascii="宋体" w:hAnsi="宋体"/>
                              <w:sz w:val="30"/>
                              <w:szCs w:val="30"/>
                            </w:rPr>
                            <w:t>- 1 -</w:t>
                          </w:r>
                          <w:r>
                            <w:rPr>
                              <w:rFonts w:hint="eastAsia" w:ascii="宋体" w:hAnsi="宋体"/>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6"/>
                      <w:rPr>
                        <w:rStyle w:val="10"/>
                        <w:rFonts w:hint="eastAsia" w:ascii="宋体" w:hAnsi="宋体"/>
                        <w:sz w:val="30"/>
                        <w:szCs w:val="30"/>
                      </w:rPr>
                    </w:pPr>
                    <w:r>
                      <w:rPr>
                        <w:rFonts w:hint="eastAsia" w:ascii="宋体" w:hAnsi="宋体"/>
                        <w:sz w:val="30"/>
                        <w:szCs w:val="30"/>
                      </w:rPr>
                      <w:fldChar w:fldCharType="begin"/>
                    </w:r>
                    <w:r>
                      <w:rPr>
                        <w:rStyle w:val="10"/>
                        <w:rFonts w:hint="eastAsia" w:ascii="宋体" w:hAnsi="宋体"/>
                        <w:sz w:val="30"/>
                        <w:szCs w:val="30"/>
                      </w:rPr>
                      <w:instrText xml:space="preserve">PAGE  </w:instrText>
                    </w:r>
                    <w:r>
                      <w:rPr>
                        <w:rFonts w:hint="eastAsia" w:ascii="宋体" w:hAnsi="宋体"/>
                        <w:sz w:val="30"/>
                        <w:szCs w:val="30"/>
                      </w:rPr>
                      <w:fldChar w:fldCharType="separate"/>
                    </w:r>
                    <w:r>
                      <w:rPr>
                        <w:rStyle w:val="10"/>
                        <w:rFonts w:ascii="宋体" w:hAnsi="宋体"/>
                        <w:sz w:val="30"/>
                        <w:szCs w:val="30"/>
                      </w:rPr>
                      <w:t>- 1 -</w:t>
                    </w:r>
                    <w:r>
                      <w:rPr>
                        <w:rFonts w:hint="eastAsia" w:ascii="宋体" w:hAnsi="宋体"/>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rPr>
        <w:rStyle w:val="10"/>
      </w:rPr>
      <w:t>- 2 -</w: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7A94"/>
    <w:multiLevelType w:val="singleLevel"/>
    <w:tmpl w:val="59E07A9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5013"/>
    <w:rsid w:val="003E5F54"/>
    <w:rsid w:val="00654A82"/>
    <w:rsid w:val="006E594E"/>
    <w:rsid w:val="00B5754C"/>
    <w:rsid w:val="00D530B3"/>
    <w:rsid w:val="01002248"/>
    <w:rsid w:val="0107637C"/>
    <w:rsid w:val="017615F5"/>
    <w:rsid w:val="01A11EB0"/>
    <w:rsid w:val="01BC547D"/>
    <w:rsid w:val="01DE047A"/>
    <w:rsid w:val="0204583C"/>
    <w:rsid w:val="021E1C6A"/>
    <w:rsid w:val="02330E6F"/>
    <w:rsid w:val="026A102C"/>
    <w:rsid w:val="02BB5D5E"/>
    <w:rsid w:val="03026CE6"/>
    <w:rsid w:val="03534775"/>
    <w:rsid w:val="038E1ADF"/>
    <w:rsid w:val="03AD3625"/>
    <w:rsid w:val="03CE0E12"/>
    <w:rsid w:val="042E0491"/>
    <w:rsid w:val="046A628D"/>
    <w:rsid w:val="04B823CC"/>
    <w:rsid w:val="04E94231"/>
    <w:rsid w:val="057376F2"/>
    <w:rsid w:val="05776BAC"/>
    <w:rsid w:val="058F07A5"/>
    <w:rsid w:val="05D668EF"/>
    <w:rsid w:val="05DD3CAC"/>
    <w:rsid w:val="060F12E4"/>
    <w:rsid w:val="062B7ECF"/>
    <w:rsid w:val="067326F4"/>
    <w:rsid w:val="06B54D07"/>
    <w:rsid w:val="06B9452C"/>
    <w:rsid w:val="06DA6834"/>
    <w:rsid w:val="06E54141"/>
    <w:rsid w:val="07215612"/>
    <w:rsid w:val="076A781B"/>
    <w:rsid w:val="07DB56E7"/>
    <w:rsid w:val="07DD399C"/>
    <w:rsid w:val="07E20D9B"/>
    <w:rsid w:val="07E46F86"/>
    <w:rsid w:val="08091919"/>
    <w:rsid w:val="081A2B27"/>
    <w:rsid w:val="082929D7"/>
    <w:rsid w:val="083F5076"/>
    <w:rsid w:val="0846158C"/>
    <w:rsid w:val="086A12B3"/>
    <w:rsid w:val="08B91DF4"/>
    <w:rsid w:val="08BE6FCC"/>
    <w:rsid w:val="08F23E19"/>
    <w:rsid w:val="093D031D"/>
    <w:rsid w:val="09500C5E"/>
    <w:rsid w:val="09AC7192"/>
    <w:rsid w:val="09CB7DA3"/>
    <w:rsid w:val="0A4C31CF"/>
    <w:rsid w:val="0A8F6D1E"/>
    <w:rsid w:val="0AB64F9F"/>
    <w:rsid w:val="0AE50EE0"/>
    <w:rsid w:val="0AFC2666"/>
    <w:rsid w:val="0B224317"/>
    <w:rsid w:val="0B530A3B"/>
    <w:rsid w:val="0B716D48"/>
    <w:rsid w:val="0CAC2B6F"/>
    <w:rsid w:val="0CDA661A"/>
    <w:rsid w:val="0D740EFC"/>
    <w:rsid w:val="0D75533F"/>
    <w:rsid w:val="0D774B57"/>
    <w:rsid w:val="0D9427B3"/>
    <w:rsid w:val="0DB4463E"/>
    <w:rsid w:val="0DF51CF2"/>
    <w:rsid w:val="0DFC2B72"/>
    <w:rsid w:val="0E3909B1"/>
    <w:rsid w:val="0ECC7D8E"/>
    <w:rsid w:val="0EDB6CBB"/>
    <w:rsid w:val="0F4A6C84"/>
    <w:rsid w:val="0F564475"/>
    <w:rsid w:val="0F85774B"/>
    <w:rsid w:val="10223C01"/>
    <w:rsid w:val="106F0822"/>
    <w:rsid w:val="109C4C96"/>
    <w:rsid w:val="10D9087F"/>
    <w:rsid w:val="10E5667C"/>
    <w:rsid w:val="10FD3053"/>
    <w:rsid w:val="116C0ED6"/>
    <w:rsid w:val="117B24CA"/>
    <w:rsid w:val="11A0124A"/>
    <w:rsid w:val="12032601"/>
    <w:rsid w:val="12195B87"/>
    <w:rsid w:val="12384C02"/>
    <w:rsid w:val="12513C3B"/>
    <w:rsid w:val="1257606E"/>
    <w:rsid w:val="128E5BFF"/>
    <w:rsid w:val="129C7BE2"/>
    <w:rsid w:val="129E606F"/>
    <w:rsid w:val="13304CB3"/>
    <w:rsid w:val="13CB50F9"/>
    <w:rsid w:val="146352BE"/>
    <w:rsid w:val="147542ED"/>
    <w:rsid w:val="14D52F00"/>
    <w:rsid w:val="152249B9"/>
    <w:rsid w:val="152E5E5F"/>
    <w:rsid w:val="158F68FA"/>
    <w:rsid w:val="15DD5B61"/>
    <w:rsid w:val="160A0E73"/>
    <w:rsid w:val="16103CBF"/>
    <w:rsid w:val="16423485"/>
    <w:rsid w:val="16661B9D"/>
    <w:rsid w:val="16FA54BC"/>
    <w:rsid w:val="17A12B2A"/>
    <w:rsid w:val="17B01C33"/>
    <w:rsid w:val="17B61024"/>
    <w:rsid w:val="17E73B53"/>
    <w:rsid w:val="18233A5D"/>
    <w:rsid w:val="1852324B"/>
    <w:rsid w:val="186E08DE"/>
    <w:rsid w:val="18B56504"/>
    <w:rsid w:val="18E03293"/>
    <w:rsid w:val="19295E75"/>
    <w:rsid w:val="193946F0"/>
    <w:rsid w:val="198753EF"/>
    <w:rsid w:val="1A482D04"/>
    <w:rsid w:val="1AA712E7"/>
    <w:rsid w:val="1AAB60CB"/>
    <w:rsid w:val="1B1D6A7F"/>
    <w:rsid w:val="1B616C11"/>
    <w:rsid w:val="1B894926"/>
    <w:rsid w:val="1C021BA2"/>
    <w:rsid w:val="1C1E7D3F"/>
    <w:rsid w:val="1C62468B"/>
    <w:rsid w:val="1CAF0D64"/>
    <w:rsid w:val="1CC37377"/>
    <w:rsid w:val="1CE91FB8"/>
    <w:rsid w:val="1CF74BF3"/>
    <w:rsid w:val="1DA96C4C"/>
    <w:rsid w:val="1DE63154"/>
    <w:rsid w:val="1E160E4A"/>
    <w:rsid w:val="1E8E5E0D"/>
    <w:rsid w:val="1EA531A5"/>
    <w:rsid w:val="1EDE7406"/>
    <w:rsid w:val="1F2304AB"/>
    <w:rsid w:val="1F5754A2"/>
    <w:rsid w:val="1FEA5857"/>
    <w:rsid w:val="20AE617D"/>
    <w:rsid w:val="210D161F"/>
    <w:rsid w:val="21E64A92"/>
    <w:rsid w:val="21F135DD"/>
    <w:rsid w:val="222266CE"/>
    <w:rsid w:val="22382EF5"/>
    <w:rsid w:val="224E75D4"/>
    <w:rsid w:val="22AE3FAC"/>
    <w:rsid w:val="233B6B3C"/>
    <w:rsid w:val="23540B9A"/>
    <w:rsid w:val="23550F0E"/>
    <w:rsid w:val="235D461F"/>
    <w:rsid w:val="2378470E"/>
    <w:rsid w:val="23A05AFE"/>
    <w:rsid w:val="23A501F6"/>
    <w:rsid w:val="23C147D0"/>
    <w:rsid w:val="23C27552"/>
    <w:rsid w:val="24455EA0"/>
    <w:rsid w:val="247D14B0"/>
    <w:rsid w:val="24976045"/>
    <w:rsid w:val="24C542A8"/>
    <w:rsid w:val="24F81565"/>
    <w:rsid w:val="24FB146E"/>
    <w:rsid w:val="2544249D"/>
    <w:rsid w:val="25C23F9A"/>
    <w:rsid w:val="26173D8A"/>
    <w:rsid w:val="2650122F"/>
    <w:rsid w:val="26E9757F"/>
    <w:rsid w:val="26FF3510"/>
    <w:rsid w:val="274349C6"/>
    <w:rsid w:val="274637E1"/>
    <w:rsid w:val="27542C3B"/>
    <w:rsid w:val="279133D3"/>
    <w:rsid w:val="27F810F1"/>
    <w:rsid w:val="282C57F1"/>
    <w:rsid w:val="282D6EFC"/>
    <w:rsid w:val="285608CD"/>
    <w:rsid w:val="28827929"/>
    <w:rsid w:val="28B70425"/>
    <w:rsid w:val="28FB55E7"/>
    <w:rsid w:val="29041A9B"/>
    <w:rsid w:val="2913624E"/>
    <w:rsid w:val="295440D4"/>
    <w:rsid w:val="295E179F"/>
    <w:rsid w:val="29F67022"/>
    <w:rsid w:val="2A2161DF"/>
    <w:rsid w:val="2A2D0925"/>
    <w:rsid w:val="2ABF1261"/>
    <w:rsid w:val="2AC51A9E"/>
    <w:rsid w:val="2ACB7311"/>
    <w:rsid w:val="2AFE70D7"/>
    <w:rsid w:val="2B331680"/>
    <w:rsid w:val="2BCA6F05"/>
    <w:rsid w:val="2C55601D"/>
    <w:rsid w:val="2C7C13AE"/>
    <w:rsid w:val="2CA63564"/>
    <w:rsid w:val="2CFF7042"/>
    <w:rsid w:val="2D09382E"/>
    <w:rsid w:val="2D0E46BE"/>
    <w:rsid w:val="2D3224B0"/>
    <w:rsid w:val="2D6D00E7"/>
    <w:rsid w:val="2D717A6D"/>
    <w:rsid w:val="2DC84203"/>
    <w:rsid w:val="2DCF0586"/>
    <w:rsid w:val="2E3B1DA7"/>
    <w:rsid w:val="2E680ABA"/>
    <w:rsid w:val="2F5D1208"/>
    <w:rsid w:val="2FED635B"/>
    <w:rsid w:val="30325C64"/>
    <w:rsid w:val="30625AAE"/>
    <w:rsid w:val="30892BD4"/>
    <w:rsid w:val="309E19FD"/>
    <w:rsid w:val="30B65500"/>
    <w:rsid w:val="30E25ED2"/>
    <w:rsid w:val="31B169BF"/>
    <w:rsid w:val="32004D8B"/>
    <w:rsid w:val="320E4442"/>
    <w:rsid w:val="32175ED2"/>
    <w:rsid w:val="324B1500"/>
    <w:rsid w:val="32A43F7C"/>
    <w:rsid w:val="3316626C"/>
    <w:rsid w:val="332C7197"/>
    <w:rsid w:val="33311078"/>
    <w:rsid w:val="333C6C4F"/>
    <w:rsid w:val="33585AAF"/>
    <w:rsid w:val="339C509A"/>
    <w:rsid w:val="33BE2E71"/>
    <w:rsid w:val="34255929"/>
    <w:rsid w:val="34275CB0"/>
    <w:rsid w:val="34B22695"/>
    <w:rsid w:val="34FB0EE3"/>
    <w:rsid w:val="356417BA"/>
    <w:rsid w:val="356D36DA"/>
    <w:rsid w:val="35771C09"/>
    <w:rsid w:val="3597362C"/>
    <w:rsid w:val="35FC5545"/>
    <w:rsid w:val="35FE44A0"/>
    <w:rsid w:val="364039E4"/>
    <w:rsid w:val="366C5EF5"/>
    <w:rsid w:val="36CF5FBB"/>
    <w:rsid w:val="37250956"/>
    <w:rsid w:val="376964DB"/>
    <w:rsid w:val="377D3E78"/>
    <w:rsid w:val="37EF7C30"/>
    <w:rsid w:val="38360350"/>
    <w:rsid w:val="38880C58"/>
    <w:rsid w:val="38A214AB"/>
    <w:rsid w:val="39294C45"/>
    <w:rsid w:val="39D90B72"/>
    <w:rsid w:val="3A75076E"/>
    <w:rsid w:val="3A881133"/>
    <w:rsid w:val="3A9B4970"/>
    <w:rsid w:val="3AAC5DDF"/>
    <w:rsid w:val="3CD82E8C"/>
    <w:rsid w:val="3D0A0E5B"/>
    <w:rsid w:val="3D2674DA"/>
    <w:rsid w:val="3D3D356B"/>
    <w:rsid w:val="3E5C41D7"/>
    <w:rsid w:val="3E632319"/>
    <w:rsid w:val="3E6C6A47"/>
    <w:rsid w:val="3E6C6CD7"/>
    <w:rsid w:val="3ECE3ECB"/>
    <w:rsid w:val="3F121E4D"/>
    <w:rsid w:val="3FF10285"/>
    <w:rsid w:val="400033EE"/>
    <w:rsid w:val="40622298"/>
    <w:rsid w:val="409674E6"/>
    <w:rsid w:val="40BF1008"/>
    <w:rsid w:val="4141404A"/>
    <w:rsid w:val="4172136E"/>
    <w:rsid w:val="41973B8F"/>
    <w:rsid w:val="41B57734"/>
    <w:rsid w:val="42503260"/>
    <w:rsid w:val="42664489"/>
    <w:rsid w:val="42A0770D"/>
    <w:rsid w:val="42A77593"/>
    <w:rsid w:val="42B54133"/>
    <w:rsid w:val="42EE42A1"/>
    <w:rsid w:val="42FF3ECC"/>
    <w:rsid w:val="43317B2A"/>
    <w:rsid w:val="43611A7C"/>
    <w:rsid w:val="439E6580"/>
    <w:rsid w:val="444508CC"/>
    <w:rsid w:val="44B9616C"/>
    <w:rsid w:val="44E0318C"/>
    <w:rsid w:val="44EF65C4"/>
    <w:rsid w:val="44FD5DAE"/>
    <w:rsid w:val="450B2A5B"/>
    <w:rsid w:val="45800044"/>
    <w:rsid w:val="45A16D55"/>
    <w:rsid w:val="45D01CBC"/>
    <w:rsid w:val="45E823E9"/>
    <w:rsid w:val="45EF6B97"/>
    <w:rsid w:val="4665278F"/>
    <w:rsid w:val="466B5026"/>
    <w:rsid w:val="469D662D"/>
    <w:rsid w:val="46F0393A"/>
    <w:rsid w:val="471717A6"/>
    <w:rsid w:val="474D760D"/>
    <w:rsid w:val="4756187C"/>
    <w:rsid w:val="479D76E5"/>
    <w:rsid w:val="481C6B9C"/>
    <w:rsid w:val="48320356"/>
    <w:rsid w:val="484536A0"/>
    <w:rsid w:val="48711D3F"/>
    <w:rsid w:val="487439FE"/>
    <w:rsid w:val="487E2AF3"/>
    <w:rsid w:val="488D5297"/>
    <w:rsid w:val="488E4E48"/>
    <w:rsid w:val="48D57057"/>
    <w:rsid w:val="4918315D"/>
    <w:rsid w:val="4AC27709"/>
    <w:rsid w:val="4BC333B4"/>
    <w:rsid w:val="4BFF6CBD"/>
    <w:rsid w:val="4C603C92"/>
    <w:rsid w:val="4D05018E"/>
    <w:rsid w:val="4D4A0F09"/>
    <w:rsid w:val="4DDF4EA6"/>
    <w:rsid w:val="4E154BD9"/>
    <w:rsid w:val="4E2E6320"/>
    <w:rsid w:val="4E685E76"/>
    <w:rsid w:val="4E705320"/>
    <w:rsid w:val="4EAD7B75"/>
    <w:rsid w:val="4EBC7B07"/>
    <w:rsid w:val="4EDF0CE8"/>
    <w:rsid w:val="4EF7620F"/>
    <w:rsid w:val="4F402F1D"/>
    <w:rsid w:val="4F900D2A"/>
    <w:rsid w:val="4FC47246"/>
    <w:rsid w:val="501017D7"/>
    <w:rsid w:val="50DC0C76"/>
    <w:rsid w:val="511D0F3D"/>
    <w:rsid w:val="51254FBC"/>
    <w:rsid w:val="519C3200"/>
    <w:rsid w:val="51D53C68"/>
    <w:rsid w:val="51E870CB"/>
    <w:rsid w:val="52770A86"/>
    <w:rsid w:val="532B0715"/>
    <w:rsid w:val="537255D7"/>
    <w:rsid w:val="53F428E9"/>
    <w:rsid w:val="543006FE"/>
    <w:rsid w:val="544C15B7"/>
    <w:rsid w:val="554864F0"/>
    <w:rsid w:val="55A11644"/>
    <w:rsid w:val="55B81499"/>
    <w:rsid w:val="55CA275F"/>
    <w:rsid w:val="55CF0134"/>
    <w:rsid w:val="55E5445E"/>
    <w:rsid w:val="56553782"/>
    <w:rsid w:val="571E0EA7"/>
    <w:rsid w:val="57402A2A"/>
    <w:rsid w:val="575936EB"/>
    <w:rsid w:val="57680083"/>
    <w:rsid w:val="576B6809"/>
    <w:rsid w:val="57753BB5"/>
    <w:rsid w:val="57E826F4"/>
    <w:rsid w:val="581B4735"/>
    <w:rsid w:val="58346126"/>
    <w:rsid w:val="588E66EF"/>
    <w:rsid w:val="58AA51CC"/>
    <w:rsid w:val="58AC0A57"/>
    <w:rsid w:val="592A330A"/>
    <w:rsid w:val="59356A15"/>
    <w:rsid w:val="5A07649B"/>
    <w:rsid w:val="5A2F188A"/>
    <w:rsid w:val="5A432659"/>
    <w:rsid w:val="5AD674CB"/>
    <w:rsid w:val="5B081435"/>
    <w:rsid w:val="5B5B49FA"/>
    <w:rsid w:val="5B910F2F"/>
    <w:rsid w:val="5CD20773"/>
    <w:rsid w:val="5CF3620A"/>
    <w:rsid w:val="5D1C2CB4"/>
    <w:rsid w:val="5D2C4CB1"/>
    <w:rsid w:val="5D454CBB"/>
    <w:rsid w:val="5E025305"/>
    <w:rsid w:val="5E157FBF"/>
    <w:rsid w:val="5E98116E"/>
    <w:rsid w:val="5EA61640"/>
    <w:rsid w:val="5EA714A9"/>
    <w:rsid w:val="5EF35EE9"/>
    <w:rsid w:val="5F047A8E"/>
    <w:rsid w:val="5FB865BC"/>
    <w:rsid w:val="601C09D3"/>
    <w:rsid w:val="602E1C48"/>
    <w:rsid w:val="60EA3B40"/>
    <w:rsid w:val="60EA5903"/>
    <w:rsid w:val="60F3276D"/>
    <w:rsid w:val="611E363A"/>
    <w:rsid w:val="61405654"/>
    <w:rsid w:val="614E42BA"/>
    <w:rsid w:val="61615913"/>
    <w:rsid w:val="61E6594E"/>
    <w:rsid w:val="61F864B5"/>
    <w:rsid w:val="6223357E"/>
    <w:rsid w:val="62475FF4"/>
    <w:rsid w:val="625A0ED7"/>
    <w:rsid w:val="62696C59"/>
    <w:rsid w:val="62C8391B"/>
    <w:rsid w:val="62E91E5F"/>
    <w:rsid w:val="62F2644B"/>
    <w:rsid w:val="632B133F"/>
    <w:rsid w:val="63E65C84"/>
    <w:rsid w:val="63EE6A1D"/>
    <w:rsid w:val="64404A1C"/>
    <w:rsid w:val="644578E4"/>
    <w:rsid w:val="645B605A"/>
    <w:rsid w:val="647B4BCA"/>
    <w:rsid w:val="64C70145"/>
    <w:rsid w:val="65181EB2"/>
    <w:rsid w:val="65293601"/>
    <w:rsid w:val="65782B10"/>
    <w:rsid w:val="6593155E"/>
    <w:rsid w:val="65B53BF4"/>
    <w:rsid w:val="65C42967"/>
    <w:rsid w:val="65D100AA"/>
    <w:rsid w:val="65D617E8"/>
    <w:rsid w:val="65FB7CA4"/>
    <w:rsid w:val="66D43F93"/>
    <w:rsid w:val="670D2E00"/>
    <w:rsid w:val="675F1112"/>
    <w:rsid w:val="67B17A30"/>
    <w:rsid w:val="68A16D83"/>
    <w:rsid w:val="68AC2CF6"/>
    <w:rsid w:val="691F523E"/>
    <w:rsid w:val="698F03E6"/>
    <w:rsid w:val="6A243F82"/>
    <w:rsid w:val="6B743259"/>
    <w:rsid w:val="6BC747BB"/>
    <w:rsid w:val="6BCA6ED6"/>
    <w:rsid w:val="6BE01A20"/>
    <w:rsid w:val="6C080CC7"/>
    <w:rsid w:val="6C30311E"/>
    <w:rsid w:val="6C653013"/>
    <w:rsid w:val="6C7C7EC3"/>
    <w:rsid w:val="6CDB0FD3"/>
    <w:rsid w:val="6D1E10F4"/>
    <w:rsid w:val="6DBF1436"/>
    <w:rsid w:val="6EE401CE"/>
    <w:rsid w:val="6F3A2F4A"/>
    <w:rsid w:val="6F61205B"/>
    <w:rsid w:val="705E6E58"/>
    <w:rsid w:val="70D10ECD"/>
    <w:rsid w:val="711B25A5"/>
    <w:rsid w:val="71315597"/>
    <w:rsid w:val="71582277"/>
    <w:rsid w:val="715909B4"/>
    <w:rsid w:val="71727185"/>
    <w:rsid w:val="717C4E59"/>
    <w:rsid w:val="71D05A3B"/>
    <w:rsid w:val="71E46E64"/>
    <w:rsid w:val="71FB1132"/>
    <w:rsid w:val="72452D71"/>
    <w:rsid w:val="72DB1AC7"/>
    <w:rsid w:val="731B669D"/>
    <w:rsid w:val="736C14A0"/>
    <w:rsid w:val="73AE13C2"/>
    <w:rsid w:val="73C05DBD"/>
    <w:rsid w:val="74666683"/>
    <w:rsid w:val="74AC4880"/>
    <w:rsid w:val="74F407FE"/>
    <w:rsid w:val="74FC04C5"/>
    <w:rsid w:val="754D7DE0"/>
    <w:rsid w:val="75775F4B"/>
    <w:rsid w:val="75D37D2C"/>
    <w:rsid w:val="75D64733"/>
    <w:rsid w:val="76622892"/>
    <w:rsid w:val="76774E4A"/>
    <w:rsid w:val="768366DA"/>
    <w:rsid w:val="76A46B74"/>
    <w:rsid w:val="76A7238A"/>
    <w:rsid w:val="77B76F73"/>
    <w:rsid w:val="781B74A4"/>
    <w:rsid w:val="789A7135"/>
    <w:rsid w:val="79D517D9"/>
    <w:rsid w:val="79E67AEE"/>
    <w:rsid w:val="79FB155B"/>
    <w:rsid w:val="7A1F4AA1"/>
    <w:rsid w:val="7A2634AF"/>
    <w:rsid w:val="7A3B6BAF"/>
    <w:rsid w:val="7B7C57B0"/>
    <w:rsid w:val="7B837A82"/>
    <w:rsid w:val="7BB17BEB"/>
    <w:rsid w:val="7BCD313E"/>
    <w:rsid w:val="7C2F4D2D"/>
    <w:rsid w:val="7C462ADF"/>
    <w:rsid w:val="7D0829F8"/>
    <w:rsid w:val="7D0D6DC4"/>
    <w:rsid w:val="7D3C1FEA"/>
    <w:rsid w:val="7DBB6E8C"/>
    <w:rsid w:val="7E2147CD"/>
    <w:rsid w:val="7EE33AC4"/>
    <w:rsid w:val="7F344A1D"/>
    <w:rsid w:val="7F6C20C4"/>
    <w:rsid w:val="7F8D44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ind w:rightChars="-73" w:firstLine="560" w:firstLineChars="200"/>
    </w:pPr>
    <w:rPr>
      <w:rFonts w:ascii="仿宋_GB2312" w:eastAsia="仿宋_GB2312"/>
      <w:kern w:val="56"/>
      <w:sz w:val="28"/>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60" w:beforeAutospacing="0" w:after="90" w:afterAutospacing="0"/>
      <w:ind w:left="0" w:right="0"/>
      <w:jc w:val="left"/>
    </w:pPr>
    <w:rPr>
      <w:kern w:val="0"/>
      <w:sz w:val="24"/>
      <w:lang w:val="en-US" w:eastAsia="zh-CN" w:bidi="ar"/>
    </w:rPr>
  </w:style>
  <w:style w:type="character" w:styleId="9">
    <w:name w:val="Strong"/>
    <w:basedOn w:val="8"/>
    <w:qFormat/>
    <w:uiPriority w:val="0"/>
    <w:rPr>
      <w:b/>
      <w:vertAlign w:val="baseline"/>
    </w:rPr>
  </w:style>
  <w:style w:type="character" w:styleId="10">
    <w:name w:val="page number"/>
    <w:basedOn w:val="8"/>
    <w:qFormat/>
    <w:uiPriority w:val="0"/>
  </w:style>
  <w:style w:type="character" w:styleId="11">
    <w:name w:val="FollowedHyperlink"/>
    <w:basedOn w:val="8"/>
    <w:qFormat/>
    <w:uiPriority w:val="0"/>
    <w:rPr>
      <w:color w:val="333333"/>
      <w:u w:val="single"/>
    </w:rPr>
  </w:style>
  <w:style w:type="character" w:styleId="12">
    <w:name w:val="Emphasis"/>
    <w:basedOn w:val="8"/>
    <w:qFormat/>
    <w:uiPriority w:val="0"/>
    <w:rPr>
      <w:vertAlign w:val="baseline"/>
    </w:rPr>
  </w:style>
  <w:style w:type="character" w:styleId="13">
    <w:name w:val="HTML Definition"/>
    <w:basedOn w:val="8"/>
    <w:qFormat/>
    <w:uiPriority w:val="0"/>
    <w:rPr>
      <w:vertAlign w:val="baseline"/>
    </w:rPr>
  </w:style>
  <w:style w:type="character" w:styleId="14">
    <w:name w:val="HTML Typewriter"/>
    <w:basedOn w:val="8"/>
    <w:qFormat/>
    <w:uiPriority w:val="0"/>
    <w:rPr>
      <w:rFonts w:ascii="Courier New" w:hAnsi="Courier New"/>
      <w:sz w:val="20"/>
      <w:vertAlign w:val="baseline"/>
    </w:rPr>
  </w:style>
  <w:style w:type="character" w:styleId="15">
    <w:name w:val="HTML Acronym"/>
    <w:basedOn w:val="8"/>
    <w:qFormat/>
    <w:uiPriority w:val="0"/>
    <w:rPr>
      <w:vertAlign w:val="baseline"/>
    </w:rPr>
  </w:style>
  <w:style w:type="character" w:styleId="16">
    <w:name w:val="HTML Variable"/>
    <w:basedOn w:val="8"/>
    <w:qFormat/>
    <w:uiPriority w:val="0"/>
    <w:rPr>
      <w:vertAlign w:val="baseline"/>
    </w:rPr>
  </w:style>
  <w:style w:type="character" w:styleId="17">
    <w:name w:val="Hyperlink"/>
    <w:basedOn w:val="8"/>
    <w:qFormat/>
    <w:uiPriority w:val="0"/>
    <w:rPr>
      <w:color w:val="333333"/>
      <w:u w:val="none"/>
    </w:rPr>
  </w:style>
  <w:style w:type="character" w:styleId="18">
    <w:name w:val="HTML Code"/>
    <w:basedOn w:val="8"/>
    <w:qFormat/>
    <w:uiPriority w:val="0"/>
    <w:rPr>
      <w:rFonts w:ascii="Lucida Console" w:hAnsi="Lucida Console" w:eastAsia="Lucida Console" w:cs="Lucida Console"/>
      <w:sz w:val="20"/>
      <w:vertAlign w:val="baseline"/>
    </w:rPr>
  </w:style>
  <w:style w:type="character" w:styleId="19">
    <w:name w:val="HTML Cite"/>
    <w:basedOn w:val="8"/>
    <w:qFormat/>
    <w:uiPriority w:val="0"/>
    <w:rPr>
      <w:vertAlign w:val="baseline"/>
    </w:rPr>
  </w:style>
  <w:style w:type="character" w:styleId="20">
    <w:name w:val="HTML Keyboard"/>
    <w:basedOn w:val="8"/>
    <w:qFormat/>
    <w:uiPriority w:val="0"/>
    <w:rPr>
      <w:rFonts w:ascii="Courier New" w:hAnsi="Courier New"/>
      <w:sz w:val="20"/>
      <w:vertAlign w:val="baseline"/>
    </w:rPr>
  </w:style>
  <w:style w:type="character" w:styleId="21">
    <w:name w:val="HTML Sample"/>
    <w:basedOn w:val="8"/>
    <w:qFormat/>
    <w:uiPriority w:val="0"/>
    <w:rPr>
      <w:rFonts w:ascii="Courier New" w:hAnsi="Courier New"/>
      <w:vertAlign w:val="baseline"/>
    </w:rPr>
  </w:style>
  <w:style w:type="character" w:customStyle="1" w:styleId="23">
    <w:name w:val="item-name4"/>
    <w:basedOn w:val="8"/>
    <w:qFormat/>
    <w:uiPriority w:val="0"/>
  </w:style>
  <w:style w:type="character" w:customStyle="1" w:styleId="24">
    <w:name w:val="right"/>
    <w:basedOn w:val="8"/>
    <w:qFormat/>
    <w:uiPriority w:val="0"/>
  </w:style>
  <w:style w:type="character" w:customStyle="1" w:styleId="25">
    <w:name w:val="left"/>
    <w:basedOn w:val="8"/>
    <w:qFormat/>
    <w:uiPriority w:val="0"/>
  </w:style>
  <w:style w:type="character" w:customStyle="1" w:styleId="26">
    <w:name w:val="info"/>
    <w:basedOn w:val="8"/>
    <w:qFormat/>
    <w:uiPriority w:val="0"/>
    <w:rPr>
      <w:color w:val="555555"/>
    </w:rPr>
  </w:style>
  <w:style w:type="character" w:customStyle="1" w:styleId="27">
    <w:name w:val="hover"/>
    <w:basedOn w:val="8"/>
    <w:qFormat/>
    <w:uiPriority w:val="0"/>
    <w:rPr>
      <w:color w:val="557EE7"/>
    </w:rPr>
  </w:style>
  <w:style w:type="character" w:customStyle="1" w:styleId="28">
    <w:name w:val="pubdate-day"/>
    <w:basedOn w:val="8"/>
    <w:qFormat/>
    <w:uiPriority w:val="0"/>
    <w:rPr>
      <w:shd w:val="clear" w:fill="F2F2F2"/>
    </w:rPr>
  </w:style>
  <w:style w:type="character" w:customStyle="1" w:styleId="29">
    <w:name w:val="pubdate-month"/>
    <w:basedOn w:val="8"/>
    <w:qFormat/>
    <w:uiPriority w:val="0"/>
    <w:rPr>
      <w:color w:val="FFFFFF"/>
      <w:sz w:val="24"/>
      <w:szCs w:val="24"/>
      <w:shd w:val="clear" w:fill="CC0000"/>
    </w:rPr>
  </w:style>
  <w:style w:type="character" w:customStyle="1" w:styleId="30">
    <w:name w:val="hover22"/>
    <w:basedOn w:val="8"/>
    <w:qFormat/>
    <w:uiPriority w:val="0"/>
    <w:rPr>
      <w:color w:val="0182C6"/>
    </w:rPr>
  </w:style>
  <w:style w:type="paragraph" w:customStyle="1" w:styleId="31">
    <w:name w:val="_Style 29"/>
    <w:basedOn w:val="1"/>
    <w:next w:val="1"/>
    <w:qFormat/>
    <w:uiPriority w:val="0"/>
    <w:pPr>
      <w:pBdr>
        <w:bottom w:val="single" w:color="auto" w:sz="6" w:space="1"/>
      </w:pBdr>
      <w:jc w:val="center"/>
    </w:pPr>
    <w:rPr>
      <w:rFonts w:ascii="Arial" w:eastAsia="宋体"/>
      <w:vanish/>
      <w:sz w:val="16"/>
    </w:rPr>
  </w:style>
  <w:style w:type="paragraph" w:customStyle="1" w:styleId="32">
    <w:name w:val="_Style 30"/>
    <w:basedOn w:val="1"/>
    <w:next w:val="1"/>
    <w:qFormat/>
    <w:uiPriority w:val="0"/>
    <w:pPr>
      <w:pBdr>
        <w:top w:val="single" w:color="auto" w:sz="6" w:space="1"/>
      </w:pBdr>
      <w:jc w:val="center"/>
    </w:pPr>
    <w:rPr>
      <w:rFonts w:ascii="Arial" w:eastAsia="宋体"/>
      <w:vanish/>
      <w:sz w:val="16"/>
    </w:rPr>
  </w:style>
  <w:style w:type="character" w:customStyle="1" w:styleId="33">
    <w:name w:val="bds_more"/>
    <w:basedOn w:val="8"/>
    <w:qFormat/>
    <w:uiPriority w:val="0"/>
  </w:style>
  <w:style w:type="character" w:customStyle="1" w:styleId="34">
    <w:name w:val="bds_more1"/>
    <w:basedOn w:val="8"/>
    <w:qFormat/>
    <w:uiPriority w:val="0"/>
    <w:rPr>
      <w:rFonts w:hint="eastAsia" w:ascii="宋体" w:hAnsi="宋体" w:eastAsia="宋体" w:cs="宋体"/>
    </w:rPr>
  </w:style>
  <w:style w:type="character" w:customStyle="1" w:styleId="35">
    <w:name w:val="bds_more2"/>
    <w:basedOn w:val="8"/>
    <w:qFormat/>
    <w:uiPriority w:val="0"/>
  </w:style>
  <w:style w:type="character" w:customStyle="1" w:styleId="36">
    <w:name w:val="bds_nopic"/>
    <w:basedOn w:val="8"/>
    <w:qFormat/>
    <w:uiPriority w:val="0"/>
  </w:style>
  <w:style w:type="character" w:customStyle="1" w:styleId="37">
    <w:name w:val="bds_nopic1"/>
    <w:basedOn w:val="8"/>
    <w:qFormat/>
    <w:uiPriority w:val="0"/>
  </w:style>
  <w:style w:type="character" w:customStyle="1" w:styleId="38">
    <w:name w:val="bds_nopic2"/>
    <w:basedOn w:val="8"/>
    <w:qFormat/>
    <w:uiPriority w:val="0"/>
  </w:style>
  <w:style w:type="character" w:customStyle="1" w:styleId="39">
    <w:name w:val="item-name"/>
    <w:basedOn w:val="8"/>
    <w:qFormat/>
    <w:uiPriority w:val="0"/>
  </w:style>
  <w:style w:type="character" w:customStyle="1" w:styleId="40">
    <w:name w:val="item-name1"/>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qzsy</dc:creator>
  <cp:lastModifiedBy>qzsy</cp:lastModifiedBy>
  <cp:lastPrinted>2017-09-27T02:27:00Z</cp:lastPrinted>
  <dcterms:modified xsi:type="dcterms:W3CDTF">2018-06-11T01:08:19Z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