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left"/>
        <w:rPr>
          <w:rFonts w:ascii="宋体" w:hAnsi="宋体" w:eastAsia="宋体" w:cs="宋体"/>
          <w:color w:val="auto"/>
          <w:kern w:val="0"/>
          <w:sz w:val="24"/>
          <w:szCs w:val="24"/>
        </w:rPr>
      </w:pPr>
    </w:p>
    <w:p>
      <w:pPr>
        <w:pStyle w:val="7"/>
        <w:spacing w:before="75" w:beforeAutospacing="0" w:after="75" w:afterAutospacing="0"/>
        <w:jc w:val="center"/>
        <w:rPr>
          <w:b/>
          <w:bCs/>
          <w:color w:val="auto"/>
          <w:sz w:val="67"/>
          <w:szCs w:val="22"/>
        </w:rPr>
      </w:pPr>
      <w:r>
        <w:rPr>
          <w:b/>
          <w:bCs/>
          <w:color w:val="auto"/>
          <w:sz w:val="67"/>
          <w:szCs w:val="22"/>
        </w:rPr>
        <w:t> </w:t>
      </w:r>
      <w:r>
        <w:rPr>
          <w:rFonts w:hint="eastAsia"/>
          <w:b/>
          <w:bCs/>
          <w:color w:val="auto"/>
          <w:sz w:val="67"/>
          <w:szCs w:val="22"/>
        </w:rPr>
        <w:t>泉州师范学院</w:t>
      </w:r>
    </w:p>
    <w:p>
      <w:pPr>
        <w:widowControl/>
        <w:spacing w:before="100" w:beforeAutospacing="1" w:after="100" w:afterAutospacing="1"/>
        <w:jc w:val="center"/>
        <w:rPr>
          <w:rFonts w:ascii="宋体" w:hAnsi="宋体" w:eastAsia="宋体" w:cs="宋体"/>
          <w:b/>
          <w:bCs/>
          <w:color w:val="auto"/>
          <w:kern w:val="0"/>
          <w:sz w:val="67"/>
        </w:rPr>
      </w:pPr>
      <w:r>
        <w:rPr>
          <w:rFonts w:hint="eastAsia" w:ascii="宋体" w:hAnsi="宋体" w:eastAsia="宋体" w:cs="宋体"/>
          <w:b/>
          <w:bCs/>
          <w:color w:val="auto"/>
          <w:kern w:val="0"/>
          <w:sz w:val="67"/>
        </w:rPr>
        <w:t>自行采购项目</w:t>
      </w:r>
      <w:bookmarkStart w:id="0" w:name="_GoBack"/>
      <w:bookmarkEnd w:id="0"/>
    </w:p>
    <w:p>
      <w:pPr>
        <w:widowControl/>
        <w:spacing w:before="100" w:beforeAutospacing="1" w:after="100" w:afterAutospacing="1"/>
        <w:jc w:val="center"/>
        <w:rPr>
          <w:rFonts w:ascii="宋体" w:hAnsi="宋体" w:eastAsia="宋体" w:cs="宋体"/>
          <w:color w:val="auto"/>
          <w:kern w:val="0"/>
          <w:sz w:val="24"/>
          <w:szCs w:val="24"/>
        </w:rPr>
      </w:pPr>
      <w:r>
        <w:rPr>
          <w:rFonts w:ascii="宋体" w:hAnsi="宋体" w:eastAsia="宋体" w:cs="宋体"/>
          <w:b/>
          <w:bCs/>
          <w:color w:val="auto"/>
          <w:kern w:val="0"/>
          <w:sz w:val="67"/>
        </w:rPr>
        <w:t>单一来源采购文件</w:t>
      </w:r>
    </w:p>
    <w:p>
      <w:pPr>
        <w:widowControl/>
        <w:spacing w:before="100" w:beforeAutospacing="1" w:after="100" w:afterAutospacing="1"/>
        <w:jc w:val="center"/>
        <w:rPr>
          <w:rFonts w:ascii="宋体" w:hAnsi="宋体" w:eastAsia="宋体" w:cs="宋体"/>
          <w:color w:val="auto"/>
          <w:kern w:val="0"/>
          <w:sz w:val="24"/>
          <w:szCs w:val="24"/>
        </w:rPr>
      </w:pPr>
      <w:r>
        <w:rPr>
          <w:rFonts w:ascii="宋体" w:hAnsi="宋体" w:eastAsia="宋体" w:cs="宋体"/>
          <w:b/>
          <w:bCs/>
          <w:color w:val="auto"/>
          <w:kern w:val="0"/>
          <w:sz w:val="24"/>
          <w:szCs w:val="24"/>
        </w:rPr>
        <w:t> </w:t>
      </w:r>
    </w:p>
    <w:p>
      <w:pPr>
        <w:widowControl/>
        <w:spacing w:before="100" w:beforeAutospacing="1" w:after="100" w:afterAutospacing="1"/>
        <w:jc w:val="center"/>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100" w:beforeAutospacing="1" w:after="100" w:afterAutospacing="1"/>
        <w:jc w:val="center"/>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100" w:beforeAutospacing="1" w:after="100" w:afterAutospacing="1"/>
        <w:jc w:val="center"/>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100" w:beforeAutospacing="1" w:after="100" w:afterAutospacing="1"/>
        <w:jc w:val="center"/>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100" w:beforeAutospacing="1" w:after="100" w:afterAutospacing="1"/>
        <w:jc w:val="center"/>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100" w:beforeAutospacing="1" w:after="100" w:afterAutospacing="1"/>
        <w:ind w:firstLine="720"/>
        <w:jc w:val="left"/>
        <w:rPr>
          <w:rFonts w:ascii="宋体" w:hAnsi="宋体" w:eastAsia="宋体" w:cs="宋体"/>
          <w:b/>
          <w:color w:val="auto"/>
          <w:kern w:val="0"/>
          <w:sz w:val="24"/>
          <w:szCs w:val="24"/>
        </w:rPr>
      </w:pPr>
      <w:r>
        <w:rPr>
          <w:rFonts w:ascii="宋体" w:hAnsi="宋体" w:eastAsia="宋体" w:cs="宋体"/>
          <w:color w:val="auto"/>
          <w:kern w:val="0"/>
          <w:sz w:val="24"/>
          <w:szCs w:val="24"/>
        </w:rPr>
        <w:t>    </w:t>
      </w:r>
      <w:r>
        <w:rPr>
          <w:rFonts w:ascii="宋体" w:hAnsi="宋体" w:eastAsia="宋体" w:cs="宋体"/>
          <w:b/>
          <w:color w:val="auto"/>
          <w:kern w:val="0"/>
          <w:sz w:val="24"/>
          <w:szCs w:val="24"/>
        </w:rPr>
        <w:t>    项目编号：FJJX2019721</w:t>
      </w:r>
    </w:p>
    <w:p>
      <w:pPr>
        <w:widowControl/>
        <w:spacing w:before="100" w:beforeAutospacing="1" w:after="100" w:afterAutospacing="1"/>
        <w:ind w:firstLine="720"/>
        <w:jc w:val="center"/>
        <w:rPr>
          <w:rFonts w:ascii="宋体" w:hAnsi="宋体" w:eastAsia="宋体" w:cs="宋体"/>
          <w:b/>
          <w:color w:val="auto"/>
          <w:kern w:val="0"/>
          <w:sz w:val="24"/>
          <w:szCs w:val="24"/>
        </w:rPr>
      </w:pPr>
      <w:r>
        <w:rPr>
          <w:rFonts w:ascii="宋体" w:hAnsi="宋体" w:eastAsia="宋体" w:cs="宋体"/>
          <w:b/>
          <w:color w:val="auto"/>
          <w:kern w:val="0"/>
          <w:sz w:val="24"/>
          <w:szCs w:val="24"/>
        </w:rPr>
        <w:t>项目名称：</w:t>
      </w:r>
      <w:r>
        <w:rPr>
          <w:rFonts w:hint="eastAsia" w:ascii="宋体" w:hAnsi="宋体" w:eastAsia="宋体" w:cs="宋体"/>
          <w:b/>
          <w:color w:val="auto"/>
          <w:kern w:val="0"/>
          <w:sz w:val="24"/>
          <w:szCs w:val="24"/>
        </w:rPr>
        <w:t>泉州师范学院租赁中国大学MOOC学校云空间及课程运维      服务</w:t>
      </w:r>
      <w:r>
        <w:rPr>
          <w:rFonts w:ascii="宋体" w:hAnsi="宋体" w:eastAsia="宋体" w:cs="宋体"/>
          <w:b/>
          <w:color w:val="auto"/>
          <w:kern w:val="0"/>
          <w:sz w:val="24"/>
          <w:szCs w:val="24"/>
        </w:rPr>
        <w:t>采购项目</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b/>
          <w:bCs/>
          <w:color w:val="auto"/>
          <w:kern w:val="0"/>
          <w:sz w:val="24"/>
          <w:szCs w:val="24"/>
        </w:rPr>
        <w:t> </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b/>
          <w:bCs/>
          <w:color w:val="auto"/>
          <w:kern w:val="0"/>
          <w:sz w:val="24"/>
          <w:szCs w:val="24"/>
        </w:rPr>
        <w:t> </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b/>
          <w:bCs/>
          <w:color w:val="auto"/>
          <w:kern w:val="0"/>
          <w:sz w:val="24"/>
          <w:szCs w:val="24"/>
        </w:rPr>
        <w:t> </w:t>
      </w:r>
    </w:p>
    <w:p>
      <w:pPr>
        <w:widowControl/>
        <w:spacing w:before="100" w:beforeAutospacing="1" w:after="100" w:afterAutospacing="1"/>
        <w:jc w:val="center"/>
        <w:rPr>
          <w:rFonts w:ascii="宋体" w:hAnsi="宋体" w:eastAsia="宋体" w:cs="宋体"/>
          <w:color w:val="auto"/>
          <w:kern w:val="0"/>
          <w:sz w:val="24"/>
          <w:szCs w:val="24"/>
        </w:rPr>
      </w:pPr>
      <w:r>
        <w:rPr>
          <w:rFonts w:ascii="宋体" w:hAnsi="宋体" w:eastAsia="宋体" w:cs="宋体"/>
          <w:b/>
          <w:bCs/>
          <w:color w:val="auto"/>
          <w:kern w:val="0"/>
          <w:sz w:val="24"/>
          <w:szCs w:val="24"/>
        </w:rPr>
        <w:t> </w:t>
      </w:r>
    </w:p>
    <w:p>
      <w:pPr>
        <w:widowControl/>
        <w:spacing w:before="100" w:beforeAutospacing="1" w:after="100" w:afterAutospacing="1"/>
        <w:jc w:val="center"/>
        <w:rPr>
          <w:rFonts w:ascii="宋体" w:hAnsi="宋体" w:eastAsia="宋体" w:cs="宋体"/>
          <w:color w:val="auto"/>
          <w:kern w:val="0"/>
          <w:sz w:val="24"/>
          <w:szCs w:val="24"/>
        </w:rPr>
      </w:pPr>
      <w:r>
        <w:rPr>
          <w:rFonts w:ascii="宋体" w:hAnsi="宋体" w:eastAsia="宋体" w:cs="宋体"/>
          <w:b/>
          <w:bCs/>
          <w:color w:val="auto"/>
          <w:kern w:val="0"/>
          <w:sz w:val="23"/>
        </w:rPr>
        <w:t>福建景鑫招标有限公司</w:t>
      </w:r>
    </w:p>
    <w:p>
      <w:pPr>
        <w:widowControl/>
        <w:spacing w:before="100" w:beforeAutospacing="1" w:after="100" w:afterAutospacing="1"/>
        <w:jc w:val="left"/>
        <w:rPr>
          <w:rFonts w:ascii="宋体" w:hAnsi="宋体" w:eastAsia="宋体" w:cs="宋体"/>
          <w:color w:val="auto"/>
          <w:kern w:val="0"/>
          <w:sz w:val="24"/>
          <w:szCs w:val="24"/>
        </w:rPr>
      </w:pPr>
    </w:p>
    <w:p>
      <w:pPr>
        <w:widowControl/>
        <w:spacing w:before="100" w:beforeAutospacing="1" w:after="100" w:afterAutospacing="1"/>
        <w:jc w:val="center"/>
        <w:rPr>
          <w:rFonts w:ascii="宋体" w:hAnsi="宋体" w:eastAsia="宋体" w:cs="宋体"/>
          <w:color w:val="auto"/>
          <w:kern w:val="0"/>
          <w:sz w:val="24"/>
          <w:szCs w:val="24"/>
        </w:rPr>
      </w:pPr>
      <w:r>
        <w:rPr>
          <w:rFonts w:ascii="宋体" w:hAnsi="宋体" w:eastAsia="宋体" w:cs="宋体"/>
          <w:b/>
          <w:bCs/>
          <w:color w:val="auto"/>
          <w:kern w:val="0"/>
          <w:sz w:val="23"/>
        </w:rPr>
        <w:t>201</w:t>
      </w:r>
      <w:r>
        <w:rPr>
          <w:rFonts w:hint="eastAsia" w:ascii="宋体" w:hAnsi="宋体" w:eastAsia="宋体" w:cs="宋体"/>
          <w:b/>
          <w:bCs/>
          <w:color w:val="auto"/>
          <w:kern w:val="0"/>
          <w:sz w:val="23"/>
        </w:rPr>
        <w:t>9</w:t>
      </w:r>
      <w:r>
        <w:rPr>
          <w:rFonts w:ascii="宋体" w:hAnsi="宋体" w:eastAsia="宋体" w:cs="宋体"/>
          <w:b/>
          <w:bCs/>
          <w:color w:val="auto"/>
          <w:kern w:val="0"/>
          <w:sz w:val="23"/>
        </w:rPr>
        <w:t>年</w:t>
      </w:r>
      <w:r>
        <w:rPr>
          <w:rFonts w:hint="eastAsia" w:ascii="宋体" w:hAnsi="宋体" w:eastAsia="宋体" w:cs="宋体"/>
          <w:b/>
          <w:bCs/>
          <w:color w:val="auto"/>
          <w:kern w:val="0"/>
          <w:sz w:val="23"/>
        </w:rPr>
        <w:t>3</w:t>
      </w:r>
      <w:r>
        <w:rPr>
          <w:rFonts w:ascii="宋体" w:hAnsi="宋体" w:eastAsia="宋体" w:cs="宋体"/>
          <w:b/>
          <w:bCs/>
          <w:color w:val="auto"/>
          <w:kern w:val="0"/>
          <w:sz w:val="23"/>
        </w:rPr>
        <w:t>月</w:t>
      </w:r>
    </w:p>
    <w:p>
      <w:pPr>
        <w:widowControl/>
        <w:spacing w:before="100" w:beforeAutospacing="1" w:after="100" w:afterAutospacing="1"/>
        <w:jc w:val="center"/>
        <w:rPr>
          <w:rFonts w:ascii="宋体" w:hAnsi="宋体" w:eastAsia="宋体" w:cs="宋体"/>
          <w:b/>
          <w:bCs/>
          <w:color w:val="auto"/>
          <w:kern w:val="0"/>
          <w:sz w:val="35"/>
          <w:szCs w:val="35"/>
        </w:rPr>
      </w:pPr>
      <w:r>
        <w:rPr>
          <w:rFonts w:ascii="宋体" w:hAnsi="宋体" w:eastAsia="宋体" w:cs="宋体"/>
          <w:color w:val="auto"/>
          <w:kern w:val="0"/>
          <w:sz w:val="24"/>
          <w:szCs w:val="24"/>
        </w:rPr>
        <w:t> </w:t>
      </w:r>
    </w:p>
    <w:p>
      <w:pPr>
        <w:widowControl/>
        <w:spacing w:before="100" w:beforeAutospacing="1" w:after="100" w:afterAutospacing="1"/>
        <w:jc w:val="center"/>
        <w:rPr>
          <w:rFonts w:ascii="宋体" w:hAnsi="宋体" w:eastAsia="宋体" w:cs="宋体"/>
          <w:color w:val="auto"/>
          <w:kern w:val="0"/>
          <w:sz w:val="24"/>
          <w:szCs w:val="24"/>
        </w:rPr>
      </w:pPr>
      <w:r>
        <w:rPr>
          <w:rFonts w:ascii="宋体" w:hAnsi="宋体" w:eastAsia="宋体" w:cs="宋体"/>
          <w:b/>
          <w:bCs/>
          <w:color w:val="auto"/>
          <w:kern w:val="0"/>
          <w:sz w:val="35"/>
        </w:rPr>
        <w:t>第一章  </w:t>
      </w:r>
      <w:r>
        <w:rPr>
          <w:rFonts w:ascii="宋体" w:hAnsi="宋体" w:eastAsia="宋体" w:cs="宋体"/>
          <w:bCs/>
          <w:color w:val="auto"/>
          <w:kern w:val="0"/>
          <w:sz w:val="35"/>
        </w:rPr>
        <w:t>协商邀请</w:t>
      </w:r>
    </w:p>
    <w:p>
      <w:pPr>
        <w:widowControl/>
        <w:spacing w:before="100" w:beforeAutospacing="1" w:after="100" w:afterAutospacing="1" w:line="360" w:lineRule="auto"/>
        <w:ind w:firstLine="336"/>
        <w:jc w:val="left"/>
        <w:rPr>
          <w:rFonts w:ascii="宋体" w:hAnsi="宋体" w:eastAsia="宋体" w:cs="宋体"/>
          <w:color w:val="auto"/>
          <w:kern w:val="0"/>
          <w:sz w:val="24"/>
          <w:szCs w:val="24"/>
        </w:rPr>
      </w:pPr>
      <w:r>
        <w:rPr>
          <w:rFonts w:ascii="宋体" w:hAnsi="宋体" w:eastAsia="宋体" w:cs="宋体"/>
          <w:color w:val="auto"/>
          <w:kern w:val="0"/>
          <w:sz w:val="24"/>
          <w:szCs w:val="24"/>
        </w:rPr>
        <w:t>福建景鑫招标有限公司采用</w:t>
      </w:r>
      <w:r>
        <w:rPr>
          <w:rFonts w:ascii="宋体" w:hAnsi="宋体" w:eastAsia="宋体" w:cs="宋体"/>
          <w:color w:val="auto"/>
          <w:kern w:val="0"/>
          <w:sz w:val="24"/>
          <w:szCs w:val="24"/>
          <w:u w:val="single"/>
        </w:rPr>
        <w:t>单一来源采购</w:t>
      </w:r>
      <w:r>
        <w:rPr>
          <w:rFonts w:ascii="宋体" w:hAnsi="宋体" w:eastAsia="宋体" w:cs="宋体"/>
          <w:color w:val="auto"/>
          <w:kern w:val="0"/>
          <w:sz w:val="24"/>
          <w:szCs w:val="24"/>
        </w:rPr>
        <w:t>方式组织</w:t>
      </w:r>
      <w:r>
        <w:rPr>
          <w:rFonts w:hint="eastAsia" w:ascii="宋体" w:hAnsi="宋体" w:eastAsia="宋体" w:cs="宋体"/>
          <w:color w:val="auto"/>
          <w:kern w:val="0"/>
          <w:sz w:val="24"/>
          <w:szCs w:val="24"/>
        </w:rPr>
        <w:t>泉州师范学院租赁中国大学MOOC学校云空间及课程运维服务采购项目</w:t>
      </w:r>
      <w:r>
        <w:rPr>
          <w:rFonts w:ascii="宋体" w:hAnsi="宋体" w:eastAsia="宋体" w:cs="宋体"/>
          <w:color w:val="auto"/>
          <w:kern w:val="0"/>
          <w:sz w:val="24"/>
          <w:szCs w:val="24"/>
        </w:rPr>
        <w:t>（以下简称：“本项目或者采购项目”）的采购活动，特邀请下列供应商参加本项目特定合同包的协商。现将本项目有关事项告知如下：</w:t>
      </w:r>
    </w:p>
    <w:p>
      <w:pPr>
        <w:widowControl/>
        <w:spacing w:before="100" w:beforeAutospacing="1" w:after="100" w:afterAutospacing="1" w:line="360" w:lineRule="auto"/>
        <w:ind w:firstLine="336"/>
        <w:jc w:val="left"/>
        <w:rPr>
          <w:rFonts w:ascii="宋体" w:hAnsi="宋体" w:eastAsia="宋体" w:cs="宋体"/>
          <w:color w:val="auto"/>
          <w:kern w:val="0"/>
          <w:sz w:val="24"/>
          <w:szCs w:val="24"/>
        </w:rPr>
      </w:pPr>
      <w:r>
        <w:rPr>
          <w:rFonts w:ascii="宋体" w:hAnsi="宋体" w:eastAsia="宋体" w:cs="宋体"/>
          <w:color w:val="auto"/>
          <w:kern w:val="0"/>
          <w:sz w:val="24"/>
          <w:szCs w:val="24"/>
        </w:rPr>
        <w:t>1、项目编号：FJJX2019721</w:t>
      </w:r>
    </w:p>
    <w:p>
      <w:pPr>
        <w:widowControl/>
        <w:spacing w:before="100" w:beforeAutospacing="1" w:after="100" w:afterAutospacing="1" w:line="360" w:lineRule="auto"/>
        <w:ind w:firstLine="336"/>
        <w:jc w:val="left"/>
        <w:rPr>
          <w:rFonts w:ascii="宋体" w:hAnsi="宋体" w:eastAsia="宋体" w:cs="宋体"/>
          <w:color w:val="auto"/>
          <w:kern w:val="0"/>
          <w:sz w:val="24"/>
          <w:szCs w:val="24"/>
        </w:rPr>
      </w:pPr>
      <w:r>
        <w:rPr>
          <w:rFonts w:ascii="宋体" w:hAnsi="宋体" w:eastAsia="宋体" w:cs="宋体"/>
          <w:color w:val="auto"/>
          <w:kern w:val="0"/>
          <w:sz w:val="24"/>
          <w:szCs w:val="24"/>
        </w:rPr>
        <w:t>2、项目名称：</w:t>
      </w:r>
      <w:r>
        <w:rPr>
          <w:rFonts w:hint="eastAsia" w:ascii="宋体" w:hAnsi="宋体" w:eastAsia="宋体" w:cs="宋体"/>
          <w:color w:val="auto"/>
          <w:kern w:val="0"/>
          <w:sz w:val="24"/>
          <w:szCs w:val="24"/>
        </w:rPr>
        <w:t>泉州师范学院租赁中国大学MOOC学校云空间及课程运维服务采购项目</w:t>
      </w:r>
    </w:p>
    <w:p>
      <w:pPr>
        <w:widowControl/>
        <w:spacing w:before="100" w:beforeAutospacing="1" w:after="100" w:afterAutospacing="1" w:line="360" w:lineRule="auto"/>
        <w:ind w:firstLine="336"/>
        <w:jc w:val="left"/>
        <w:rPr>
          <w:rFonts w:ascii="宋体" w:hAnsi="宋体" w:eastAsia="宋体" w:cs="宋体"/>
          <w:color w:val="auto"/>
          <w:kern w:val="0"/>
          <w:sz w:val="24"/>
          <w:szCs w:val="24"/>
        </w:rPr>
      </w:pPr>
      <w:r>
        <w:rPr>
          <w:rFonts w:ascii="宋体" w:hAnsi="宋体" w:eastAsia="宋体" w:cs="宋体"/>
          <w:color w:val="auto"/>
          <w:kern w:val="0"/>
          <w:sz w:val="24"/>
          <w:szCs w:val="24"/>
        </w:rPr>
        <w:t>3、采购内容及要求：详见采购标的一览表及采购文件第四章。</w:t>
      </w:r>
    </w:p>
    <w:p>
      <w:pPr>
        <w:widowControl/>
        <w:spacing w:before="100" w:beforeAutospacing="1" w:after="100" w:afterAutospacing="1" w:line="360" w:lineRule="auto"/>
        <w:ind w:firstLine="336"/>
        <w:jc w:val="left"/>
        <w:rPr>
          <w:rFonts w:ascii="宋体" w:hAnsi="宋体" w:eastAsia="宋体" w:cs="宋体"/>
          <w:color w:val="auto"/>
          <w:kern w:val="0"/>
          <w:sz w:val="24"/>
          <w:szCs w:val="24"/>
        </w:rPr>
      </w:pPr>
      <w:r>
        <w:rPr>
          <w:rFonts w:ascii="宋体" w:hAnsi="宋体" w:eastAsia="宋体" w:cs="宋体"/>
          <w:color w:val="auto"/>
          <w:kern w:val="0"/>
          <w:sz w:val="24"/>
          <w:szCs w:val="24"/>
        </w:rPr>
        <w:t>4、邀请参加本项目协商的供应商名单如下：</w:t>
      </w:r>
    </w:p>
    <w:tbl>
      <w:tblPr>
        <w:tblStyle w:val="9"/>
        <w:tblW w:w="8095"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25"/>
        <w:gridCol w:w="2553"/>
        <w:gridCol w:w="2266"/>
        <w:gridCol w:w="255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72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b/>
                <w:color w:val="auto"/>
                <w:kern w:val="0"/>
                <w:sz w:val="24"/>
                <w:szCs w:val="24"/>
              </w:rPr>
            </w:pPr>
            <w:r>
              <w:rPr>
                <w:rFonts w:ascii="宋体" w:hAnsi="宋体" w:eastAsia="宋体" w:cs="宋体"/>
                <w:b/>
                <w:color w:val="auto"/>
                <w:kern w:val="0"/>
                <w:sz w:val="24"/>
                <w:szCs w:val="24"/>
              </w:rPr>
              <w:t>合同包</w:t>
            </w:r>
          </w:p>
        </w:tc>
        <w:tc>
          <w:tcPr>
            <w:tcW w:w="255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b/>
                <w:color w:val="auto"/>
                <w:kern w:val="0"/>
                <w:sz w:val="24"/>
                <w:szCs w:val="24"/>
              </w:rPr>
            </w:pPr>
            <w:r>
              <w:rPr>
                <w:rFonts w:ascii="宋体" w:hAnsi="宋体" w:eastAsia="宋体" w:cs="宋体"/>
                <w:b/>
                <w:color w:val="auto"/>
                <w:kern w:val="0"/>
                <w:sz w:val="24"/>
                <w:szCs w:val="24"/>
              </w:rPr>
              <w:t>计划名称</w:t>
            </w:r>
          </w:p>
        </w:tc>
        <w:tc>
          <w:tcPr>
            <w:tcW w:w="226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b/>
                <w:color w:val="auto"/>
                <w:kern w:val="0"/>
                <w:sz w:val="24"/>
                <w:szCs w:val="24"/>
              </w:rPr>
            </w:pPr>
            <w:r>
              <w:rPr>
                <w:rFonts w:ascii="宋体" w:hAnsi="宋体" w:eastAsia="宋体" w:cs="宋体"/>
                <w:b/>
                <w:color w:val="auto"/>
                <w:kern w:val="0"/>
                <w:sz w:val="24"/>
                <w:szCs w:val="24"/>
              </w:rPr>
              <w:t>供应商名称</w:t>
            </w:r>
          </w:p>
        </w:tc>
        <w:tc>
          <w:tcPr>
            <w:tcW w:w="255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b/>
                <w:color w:val="auto"/>
                <w:kern w:val="0"/>
                <w:sz w:val="24"/>
                <w:szCs w:val="24"/>
              </w:rPr>
            </w:pPr>
            <w:r>
              <w:rPr>
                <w:rFonts w:ascii="宋体" w:hAnsi="宋体" w:eastAsia="宋体" w:cs="宋体"/>
                <w:b/>
                <w:color w:val="auto"/>
                <w:kern w:val="0"/>
                <w:sz w:val="24"/>
                <w:szCs w:val="24"/>
              </w:rPr>
              <w:t>供应商地址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2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color w:val="auto"/>
                <w:kern w:val="0"/>
                <w:sz w:val="24"/>
                <w:szCs w:val="24"/>
              </w:rPr>
            </w:pPr>
            <w:r>
              <w:rPr>
                <w:rFonts w:ascii="宋体" w:hAnsi="宋体" w:eastAsia="宋体" w:cs="宋体"/>
                <w:color w:val="auto"/>
                <w:kern w:val="0"/>
                <w:sz w:val="24"/>
                <w:szCs w:val="24"/>
              </w:rPr>
              <w:t>包1</w:t>
            </w:r>
          </w:p>
        </w:tc>
        <w:tc>
          <w:tcPr>
            <w:tcW w:w="255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租赁中国大学MOOC学校云空间及课程运维服务</w:t>
            </w:r>
          </w:p>
        </w:tc>
        <w:tc>
          <w:tcPr>
            <w:tcW w:w="226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color w:val="auto"/>
                <w:kern w:val="0"/>
                <w:sz w:val="24"/>
                <w:szCs w:val="24"/>
              </w:rPr>
            </w:pPr>
            <w:r>
              <w:rPr>
                <w:rFonts w:hint="eastAsia" w:ascii="宋体" w:hAnsi="宋体" w:cs="Calibri"/>
                <w:bCs/>
                <w:color w:val="auto"/>
                <w:kern w:val="0"/>
                <w:sz w:val="24"/>
                <w:szCs w:val="24"/>
              </w:rPr>
              <w:t>北京龙远鼎晟科技有限公司</w:t>
            </w:r>
          </w:p>
        </w:tc>
        <w:tc>
          <w:tcPr>
            <w:tcW w:w="255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color w:val="auto"/>
                <w:kern w:val="0"/>
                <w:sz w:val="24"/>
                <w:szCs w:val="24"/>
              </w:rPr>
            </w:pPr>
            <w:r>
              <w:rPr>
                <w:rFonts w:hint="eastAsia" w:ascii="宋体" w:hAnsi="宋体" w:cs="Calibri"/>
                <w:bCs/>
                <w:color w:val="auto"/>
                <w:kern w:val="0"/>
                <w:sz w:val="24"/>
                <w:szCs w:val="24"/>
              </w:rPr>
              <w:t>北京市海淀区阜成路81号院2号楼4层405</w:t>
            </w:r>
          </w:p>
        </w:tc>
      </w:tr>
    </w:tbl>
    <w:p>
      <w:pPr>
        <w:widowControl/>
        <w:spacing w:before="100" w:beforeAutospacing="1" w:after="100" w:afterAutospacing="1" w:line="360" w:lineRule="auto"/>
        <w:ind w:firstLine="336"/>
        <w:jc w:val="left"/>
        <w:rPr>
          <w:rFonts w:ascii="宋体" w:hAnsi="宋体" w:eastAsia="宋体" w:cs="宋体"/>
          <w:color w:val="auto"/>
          <w:kern w:val="0"/>
          <w:sz w:val="24"/>
          <w:szCs w:val="24"/>
        </w:rPr>
      </w:pPr>
      <w:r>
        <w:rPr>
          <w:rFonts w:ascii="宋体" w:hAnsi="宋体" w:eastAsia="宋体" w:cs="宋体"/>
          <w:color w:val="auto"/>
          <w:kern w:val="0"/>
          <w:sz w:val="24"/>
          <w:szCs w:val="24"/>
        </w:rPr>
        <w:t>5、供应商的资格要求</w:t>
      </w:r>
    </w:p>
    <w:p>
      <w:pPr>
        <w:widowControl/>
        <w:spacing w:before="100" w:beforeAutospacing="1" w:after="100" w:afterAutospacing="1" w:line="360" w:lineRule="auto"/>
        <w:ind w:firstLine="336"/>
        <w:jc w:val="left"/>
        <w:rPr>
          <w:rFonts w:ascii="宋体" w:hAnsi="宋体" w:eastAsia="宋体" w:cs="宋体"/>
          <w:color w:val="auto"/>
          <w:kern w:val="0"/>
          <w:sz w:val="24"/>
          <w:szCs w:val="24"/>
        </w:rPr>
      </w:pPr>
      <w:r>
        <w:rPr>
          <w:rFonts w:ascii="宋体" w:hAnsi="宋体" w:eastAsia="宋体" w:cs="宋体"/>
          <w:color w:val="auto"/>
          <w:kern w:val="0"/>
          <w:sz w:val="24"/>
          <w:szCs w:val="24"/>
        </w:rPr>
        <w:t>5.1、法定条件：具备《中华人民共和国政府采购法》第二十二条第一款规定的条件。</w:t>
      </w:r>
    </w:p>
    <w:p>
      <w:pPr>
        <w:widowControl/>
        <w:spacing w:before="100" w:beforeAutospacing="1" w:after="100" w:afterAutospacing="1" w:line="360" w:lineRule="auto"/>
        <w:ind w:firstLine="336"/>
        <w:jc w:val="left"/>
        <w:rPr>
          <w:rFonts w:ascii="宋体" w:hAnsi="宋体" w:eastAsia="宋体" w:cs="宋体"/>
          <w:color w:val="auto"/>
          <w:kern w:val="0"/>
          <w:sz w:val="24"/>
          <w:szCs w:val="24"/>
        </w:rPr>
      </w:pPr>
      <w:r>
        <w:rPr>
          <w:rFonts w:ascii="宋体" w:hAnsi="宋体" w:eastAsia="宋体" w:cs="宋体"/>
          <w:color w:val="auto"/>
          <w:kern w:val="0"/>
          <w:sz w:val="24"/>
          <w:szCs w:val="24"/>
        </w:rPr>
        <w:t xml:space="preserve">5.2、特定条件：包：1 </w:t>
      </w:r>
    </w:p>
    <w:tbl>
      <w:tblPr>
        <w:tblStyle w:val="9"/>
        <w:tblW w:w="7812"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751"/>
        <w:gridCol w:w="406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375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color w:val="auto"/>
                <w:kern w:val="0"/>
                <w:sz w:val="24"/>
                <w:szCs w:val="24"/>
              </w:rPr>
            </w:pPr>
            <w:r>
              <w:rPr>
                <w:rFonts w:ascii="宋体" w:hAnsi="宋体" w:eastAsia="宋体" w:cs="宋体"/>
                <w:color w:val="auto"/>
                <w:kern w:val="0"/>
                <w:sz w:val="24"/>
                <w:szCs w:val="24"/>
              </w:rPr>
              <w:t>明细</w:t>
            </w:r>
          </w:p>
        </w:tc>
        <w:tc>
          <w:tcPr>
            <w:tcW w:w="406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color w:val="auto"/>
                <w:kern w:val="0"/>
                <w:sz w:val="24"/>
                <w:szCs w:val="24"/>
              </w:rPr>
            </w:pPr>
            <w:r>
              <w:rPr>
                <w:rFonts w:ascii="宋体" w:hAnsi="宋体" w:eastAsia="宋体" w:cs="宋体"/>
                <w:color w:val="auto"/>
                <w:kern w:val="0"/>
                <w:sz w:val="24"/>
                <w:szCs w:val="24"/>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具备履行合同所必需设备和专业技术能力专项证明材料（若有）</w:t>
            </w:r>
          </w:p>
        </w:tc>
        <w:tc>
          <w:tcPr>
            <w:tcW w:w="406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招标文件规定的其他资格证明文件（若有）</w:t>
            </w:r>
          </w:p>
        </w:tc>
        <w:tc>
          <w:tcPr>
            <w:tcW w:w="406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无</w:t>
            </w:r>
          </w:p>
        </w:tc>
      </w:tr>
    </w:tbl>
    <w:p>
      <w:pPr>
        <w:widowControl/>
        <w:spacing w:before="100" w:beforeAutospacing="1" w:after="100" w:afterAutospacing="1" w:line="360" w:lineRule="auto"/>
        <w:ind w:firstLine="336"/>
        <w:jc w:val="left"/>
        <w:rPr>
          <w:rFonts w:ascii="宋体" w:hAnsi="宋体" w:eastAsia="宋体" w:cs="宋体"/>
          <w:color w:val="auto"/>
          <w:kern w:val="0"/>
          <w:sz w:val="24"/>
          <w:szCs w:val="24"/>
        </w:rPr>
      </w:pPr>
      <w:r>
        <w:rPr>
          <w:rFonts w:ascii="宋体" w:hAnsi="宋体" w:eastAsia="宋体" w:cs="宋体"/>
          <w:color w:val="auto"/>
          <w:kern w:val="0"/>
          <w:sz w:val="24"/>
          <w:szCs w:val="24"/>
        </w:rPr>
        <w:t>5.3、列入失信被执行人、重大税收违法案件当事人名单、政府采购严重违法失信行为记录名单及其他不符合《中华人民共和国政府采购法》第二十二条规定条件的供应商，不得参加协商，否则响应文件无效。</w:t>
      </w:r>
    </w:p>
    <w:p>
      <w:pPr>
        <w:widowControl/>
        <w:spacing w:before="100" w:beforeAutospacing="1" w:after="100" w:afterAutospacing="1" w:line="360" w:lineRule="auto"/>
        <w:ind w:firstLine="336"/>
        <w:jc w:val="left"/>
        <w:rPr>
          <w:rFonts w:ascii="宋体" w:hAnsi="宋体" w:eastAsia="宋体" w:cs="宋体"/>
          <w:color w:val="auto"/>
          <w:kern w:val="0"/>
          <w:sz w:val="24"/>
          <w:szCs w:val="24"/>
        </w:rPr>
      </w:pPr>
      <w:r>
        <w:rPr>
          <w:rFonts w:ascii="宋体" w:hAnsi="宋体" w:eastAsia="宋体" w:cs="宋体"/>
          <w:color w:val="auto"/>
          <w:kern w:val="0"/>
          <w:sz w:val="24"/>
          <w:szCs w:val="24"/>
        </w:rPr>
        <w:t>5.4、本项目不接受联合体参加，不允许成交供应商进行分包、转包。</w:t>
      </w:r>
    </w:p>
    <w:p>
      <w:pPr>
        <w:pStyle w:val="7"/>
        <w:spacing w:before="75" w:beforeAutospacing="0" w:after="75" w:afterAutospacing="0" w:line="435" w:lineRule="atLeast"/>
        <w:rPr>
          <w:color w:val="auto"/>
        </w:rPr>
      </w:pPr>
      <w:r>
        <w:rPr>
          <w:color w:val="auto"/>
        </w:rPr>
        <w:t>6.</w:t>
      </w:r>
      <w:r>
        <w:rPr>
          <w:rFonts w:hint="eastAsia"/>
          <w:color w:val="auto"/>
        </w:rPr>
        <w:t>供应商报名期限：</w:t>
      </w:r>
      <w:r>
        <w:rPr>
          <w:color w:val="auto"/>
        </w:rPr>
        <w:t>2019</w:t>
      </w:r>
      <w:r>
        <w:rPr>
          <w:rFonts w:hint="eastAsia"/>
          <w:color w:val="auto"/>
        </w:rPr>
        <w:t xml:space="preserve">年 </w:t>
      </w:r>
      <w:r>
        <w:rPr>
          <w:rFonts w:hint="eastAsia"/>
          <w:color w:val="auto"/>
          <w:lang w:val="en-US" w:eastAsia="zh-CN"/>
        </w:rPr>
        <w:t>3</w:t>
      </w:r>
      <w:r>
        <w:rPr>
          <w:rFonts w:hint="eastAsia"/>
          <w:color w:val="auto"/>
        </w:rPr>
        <w:t xml:space="preserve">月 </w:t>
      </w:r>
      <w:r>
        <w:rPr>
          <w:rFonts w:hint="eastAsia"/>
          <w:color w:val="auto"/>
          <w:lang w:val="en-US" w:eastAsia="zh-CN"/>
        </w:rPr>
        <w:t>27</w:t>
      </w:r>
      <w:r>
        <w:rPr>
          <w:rFonts w:hint="eastAsia"/>
          <w:color w:val="auto"/>
        </w:rPr>
        <w:t xml:space="preserve">日 </w:t>
      </w:r>
      <w:r>
        <w:rPr>
          <w:rFonts w:hint="eastAsia"/>
          <w:color w:val="auto"/>
          <w:lang w:val="en-US" w:eastAsia="zh-CN"/>
        </w:rPr>
        <w:t>10:00</w:t>
      </w:r>
      <w:r>
        <w:rPr>
          <w:rFonts w:hint="eastAsia"/>
          <w:color w:val="auto"/>
        </w:rPr>
        <w:t xml:space="preserve"> 时至</w:t>
      </w:r>
      <w:r>
        <w:rPr>
          <w:color w:val="auto"/>
        </w:rPr>
        <w:t xml:space="preserve">2019 </w:t>
      </w:r>
      <w:r>
        <w:rPr>
          <w:rFonts w:hint="eastAsia"/>
          <w:color w:val="auto"/>
        </w:rPr>
        <w:t>年</w:t>
      </w:r>
      <w:r>
        <w:rPr>
          <w:rFonts w:hint="eastAsia"/>
          <w:color w:val="auto"/>
          <w:lang w:val="en-US" w:eastAsia="zh-CN"/>
        </w:rPr>
        <w:t>4</w:t>
      </w:r>
      <w:r>
        <w:rPr>
          <w:rFonts w:hint="eastAsia"/>
          <w:color w:val="auto"/>
        </w:rPr>
        <w:t xml:space="preserve">月 </w:t>
      </w:r>
      <w:r>
        <w:rPr>
          <w:rFonts w:hint="eastAsia"/>
          <w:color w:val="auto"/>
          <w:lang w:val="en-US" w:eastAsia="zh-CN"/>
        </w:rPr>
        <w:t>2</w:t>
      </w:r>
      <w:r>
        <w:rPr>
          <w:rFonts w:hint="eastAsia"/>
          <w:color w:val="auto"/>
        </w:rPr>
        <w:t>日</w:t>
      </w:r>
      <w:r>
        <w:rPr>
          <w:rFonts w:hint="eastAsia"/>
          <w:color w:val="auto"/>
          <w:lang w:val="en-US" w:eastAsia="zh-CN"/>
        </w:rPr>
        <w:t>17:00</w:t>
      </w:r>
      <w:r>
        <w:rPr>
          <w:rFonts w:hint="eastAsia"/>
          <w:color w:val="auto"/>
        </w:rPr>
        <w:t>时。</w:t>
      </w:r>
    </w:p>
    <w:p>
      <w:pPr>
        <w:pStyle w:val="7"/>
        <w:spacing w:before="75" w:beforeAutospacing="0" w:after="75" w:afterAutospacing="0" w:line="435" w:lineRule="atLeast"/>
        <w:ind w:left="240" w:hanging="240" w:hangingChars="100"/>
        <w:rPr>
          <w:color w:val="auto"/>
        </w:rPr>
      </w:pPr>
      <w:r>
        <w:rPr>
          <w:color w:val="auto"/>
        </w:rPr>
        <w:t>6.1</w:t>
      </w:r>
      <w:r>
        <w:rPr>
          <w:rFonts w:hint="eastAsia"/>
          <w:color w:val="auto"/>
        </w:rPr>
        <w:t>如果采购过程中有发出更正公告，采购人将根据实际情况确定是否延长报名期限，则报名截止时间以更正公告中的约定为准。</w:t>
      </w:r>
    </w:p>
    <w:p>
      <w:pPr>
        <w:widowControl/>
        <w:spacing w:before="60" w:after="60" w:line="348" w:lineRule="atLeast"/>
        <w:ind w:left="240" w:hanging="240" w:hangingChars="100"/>
        <w:jc w:val="left"/>
        <w:rPr>
          <w:rFonts w:ascii="宋体" w:hAnsi="宋体" w:eastAsia="宋体" w:cs="宋体"/>
          <w:color w:val="auto"/>
          <w:kern w:val="0"/>
          <w:sz w:val="24"/>
          <w:szCs w:val="24"/>
        </w:rPr>
      </w:pPr>
      <w:r>
        <w:rPr>
          <w:rFonts w:ascii="宋体" w:hAnsi="宋体" w:eastAsia="宋体" w:cs="宋体"/>
          <w:color w:val="auto"/>
          <w:kern w:val="0"/>
          <w:sz w:val="24"/>
          <w:szCs w:val="24"/>
        </w:rPr>
        <w:t>6.2</w:t>
      </w:r>
      <w:r>
        <w:rPr>
          <w:rFonts w:hint="eastAsia" w:ascii="宋体" w:hAnsi="宋体" w:eastAsia="宋体" w:cs="宋体"/>
          <w:color w:val="auto"/>
          <w:kern w:val="0"/>
          <w:sz w:val="24"/>
          <w:szCs w:val="24"/>
        </w:rPr>
        <w:t>报名期限内，供应商应凡有意参加的供应商可按下述地址到福建景鑫招标有限公司购买单一来源采购文件。未报名将导致其不能下载采购文件且响应文件被拒收。</w:t>
      </w:r>
    </w:p>
    <w:p>
      <w:pPr>
        <w:pStyle w:val="7"/>
        <w:spacing w:before="75" w:beforeAutospacing="0" w:after="75" w:afterAutospacing="0" w:line="435" w:lineRule="atLeast"/>
        <w:rPr>
          <w:color w:val="auto"/>
        </w:rPr>
      </w:pPr>
      <w:r>
        <w:rPr>
          <w:color w:val="auto"/>
        </w:rPr>
        <w:t>7.</w:t>
      </w:r>
      <w:r>
        <w:rPr>
          <w:rFonts w:hint="eastAsia"/>
          <w:color w:val="auto"/>
        </w:rPr>
        <w:t>获取采购文件时间、地点、方式：</w:t>
      </w:r>
    </w:p>
    <w:p>
      <w:pPr>
        <w:pStyle w:val="7"/>
        <w:spacing w:before="75" w:beforeAutospacing="0" w:after="75" w:afterAutospacing="0" w:line="435" w:lineRule="atLeast"/>
        <w:rPr>
          <w:color w:val="auto"/>
        </w:rPr>
      </w:pPr>
      <w:r>
        <w:rPr>
          <w:color w:val="auto"/>
        </w:rPr>
        <w:t>7.1</w:t>
      </w:r>
      <w:r>
        <w:rPr>
          <w:rFonts w:hint="eastAsia"/>
          <w:color w:val="auto"/>
        </w:rPr>
        <w:t>采购文件的提供期限：</w:t>
      </w:r>
      <w:r>
        <w:rPr>
          <w:color w:val="auto"/>
        </w:rPr>
        <w:t>2019</w:t>
      </w:r>
      <w:r>
        <w:rPr>
          <w:rFonts w:hint="eastAsia"/>
          <w:color w:val="auto"/>
        </w:rPr>
        <w:t xml:space="preserve">年 </w:t>
      </w:r>
      <w:r>
        <w:rPr>
          <w:rFonts w:hint="eastAsia"/>
          <w:color w:val="auto"/>
          <w:lang w:val="en-US" w:eastAsia="zh-CN"/>
        </w:rPr>
        <w:t>3</w:t>
      </w:r>
      <w:r>
        <w:rPr>
          <w:rFonts w:hint="eastAsia"/>
          <w:color w:val="auto"/>
        </w:rPr>
        <w:t xml:space="preserve">月 </w:t>
      </w:r>
      <w:r>
        <w:rPr>
          <w:rFonts w:hint="eastAsia"/>
          <w:color w:val="auto"/>
          <w:lang w:val="en-US" w:eastAsia="zh-CN"/>
        </w:rPr>
        <w:t>27</w:t>
      </w:r>
      <w:r>
        <w:rPr>
          <w:rFonts w:hint="eastAsia"/>
          <w:color w:val="auto"/>
        </w:rPr>
        <w:t xml:space="preserve">日 </w:t>
      </w:r>
      <w:r>
        <w:rPr>
          <w:rFonts w:hint="eastAsia"/>
          <w:color w:val="auto"/>
          <w:lang w:val="en-US" w:eastAsia="zh-CN"/>
        </w:rPr>
        <w:t>10:00</w:t>
      </w:r>
      <w:r>
        <w:rPr>
          <w:rFonts w:hint="eastAsia"/>
          <w:color w:val="auto"/>
        </w:rPr>
        <w:t xml:space="preserve"> 时至</w:t>
      </w:r>
      <w:r>
        <w:rPr>
          <w:color w:val="auto"/>
        </w:rPr>
        <w:t xml:space="preserve">2019 </w:t>
      </w:r>
      <w:r>
        <w:rPr>
          <w:rFonts w:hint="eastAsia"/>
          <w:color w:val="auto"/>
        </w:rPr>
        <w:t>年</w:t>
      </w:r>
      <w:r>
        <w:rPr>
          <w:rFonts w:hint="eastAsia"/>
          <w:color w:val="auto"/>
          <w:lang w:val="en-US" w:eastAsia="zh-CN"/>
        </w:rPr>
        <w:t>4</w:t>
      </w:r>
      <w:r>
        <w:rPr>
          <w:rFonts w:hint="eastAsia"/>
          <w:color w:val="auto"/>
        </w:rPr>
        <w:t xml:space="preserve">月 </w:t>
      </w:r>
      <w:r>
        <w:rPr>
          <w:rFonts w:hint="eastAsia"/>
          <w:color w:val="auto"/>
          <w:lang w:val="en-US" w:eastAsia="zh-CN"/>
        </w:rPr>
        <w:t>2</w:t>
      </w:r>
      <w:r>
        <w:rPr>
          <w:rFonts w:hint="eastAsia"/>
          <w:color w:val="auto"/>
        </w:rPr>
        <w:t>日</w:t>
      </w:r>
      <w:r>
        <w:rPr>
          <w:rFonts w:hint="eastAsia"/>
          <w:color w:val="auto"/>
          <w:lang w:val="en-US" w:eastAsia="zh-CN"/>
        </w:rPr>
        <w:t>17:00</w:t>
      </w:r>
      <w:r>
        <w:rPr>
          <w:rFonts w:hint="eastAsia"/>
          <w:color w:val="auto"/>
        </w:rPr>
        <w:t>时。</w:t>
      </w:r>
    </w:p>
    <w:p>
      <w:pPr>
        <w:pStyle w:val="7"/>
        <w:spacing w:before="75" w:beforeAutospacing="0" w:after="75" w:afterAutospacing="0" w:line="435" w:lineRule="atLeast"/>
        <w:ind w:left="240" w:hanging="240" w:hangingChars="100"/>
        <w:rPr>
          <w:color w:val="auto"/>
        </w:rPr>
      </w:pPr>
      <w:r>
        <w:rPr>
          <w:color w:val="auto"/>
        </w:rPr>
        <w:t>7.2</w:t>
      </w:r>
      <w:r>
        <w:rPr>
          <w:rFonts w:hint="eastAsia"/>
          <w:color w:val="auto"/>
        </w:rPr>
        <w:t>获取地点及方式：供应商应凡有意参加的供应商可按下述地址到福建景鑫招标有限公司（泉州市丰泽区东海大街东海湾中心</w:t>
      </w:r>
      <w:r>
        <w:rPr>
          <w:color w:val="auto"/>
        </w:rPr>
        <w:t>1</w:t>
      </w:r>
      <w:r>
        <w:rPr>
          <w:rFonts w:hint="eastAsia"/>
          <w:color w:val="auto"/>
        </w:rPr>
        <w:t>号</w:t>
      </w:r>
      <w:r>
        <w:rPr>
          <w:color w:val="auto"/>
        </w:rPr>
        <w:t>801</w:t>
      </w:r>
      <w:r>
        <w:rPr>
          <w:rFonts w:hint="eastAsia"/>
          <w:color w:val="auto"/>
        </w:rPr>
        <w:t>室）购买单一来源采购文件。</w:t>
      </w:r>
    </w:p>
    <w:p>
      <w:pPr>
        <w:pStyle w:val="7"/>
        <w:spacing w:before="75" w:beforeAutospacing="0" w:after="75" w:afterAutospacing="0" w:line="435" w:lineRule="atLeast"/>
        <w:ind w:left="240" w:hanging="240" w:hangingChars="100"/>
        <w:rPr>
          <w:color w:val="auto"/>
        </w:rPr>
      </w:pPr>
      <w:r>
        <w:rPr>
          <w:color w:val="auto"/>
        </w:rPr>
        <w:t>8.</w:t>
      </w:r>
      <w:r>
        <w:rPr>
          <w:rFonts w:hint="eastAsia"/>
          <w:color w:val="auto"/>
        </w:rPr>
        <w:t>采购文件售价：</w:t>
      </w:r>
      <w:r>
        <w:rPr>
          <w:color w:val="auto"/>
        </w:rPr>
        <w:t>100</w:t>
      </w:r>
      <w:r>
        <w:rPr>
          <w:rFonts w:hint="eastAsia"/>
          <w:color w:val="auto"/>
        </w:rPr>
        <w:t>元。</w:t>
      </w:r>
      <w:r>
        <w:rPr>
          <w:color w:val="auto"/>
        </w:rPr>
        <w:t> </w:t>
      </w:r>
    </w:p>
    <w:p>
      <w:pPr>
        <w:pStyle w:val="7"/>
        <w:spacing w:before="75" w:beforeAutospacing="0" w:after="75" w:afterAutospacing="0" w:line="435" w:lineRule="atLeast"/>
        <w:ind w:left="240" w:hanging="240" w:hangingChars="100"/>
        <w:rPr>
          <w:color w:val="auto"/>
        </w:rPr>
      </w:pPr>
      <w:r>
        <w:rPr>
          <w:rFonts w:hint="eastAsia"/>
          <w:color w:val="auto"/>
        </w:rPr>
        <w:t>9</w:t>
      </w:r>
      <w:r>
        <w:rPr>
          <w:color w:val="auto"/>
        </w:rPr>
        <w:t>、提交响应文件截止时间及提交响应文件地点：2019</w:t>
      </w:r>
      <w:r>
        <w:rPr>
          <w:rFonts w:hint="eastAsia"/>
          <w:color w:val="auto"/>
        </w:rPr>
        <w:t xml:space="preserve">年 </w:t>
      </w:r>
      <w:r>
        <w:rPr>
          <w:rFonts w:hint="eastAsia"/>
          <w:color w:val="auto"/>
          <w:lang w:val="en-US" w:eastAsia="zh-CN"/>
        </w:rPr>
        <w:t>4</w:t>
      </w:r>
      <w:r>
        <w:rPr>
          <w:rFonts w:hint="eastAsia"/>
          <w:color w:val="auto"/>
        </w:rPr>
        <w:t>月</w:t>
      </w:r>
      <w:r>
        <w:rPr>
          <w:rFonts w:hint="eastAsia"/>
          <w:color w:val="auto"/>
          <w:lang w:val="en-US" w:eastAsia="zh-CN"/>
        </w:rPr>
        <w:t>3</w:t>
      </w:r>
      <w:r>
        <w:rPr>
          <w:rFonts w:hint="eastAsia"/>
          <w:color w:val="auto"/>
        </w:rPr>
        <w:t xml:space="preserve">日 </w:t>
      </w:r>
      <w:r>
        <w:rPr>
          <w:rFonts w:hint="eastAsia"/>
          <w:color w:val="auto"/>
          <w:lang w:eastAsia="zh-CN"/>
        </w:rPr>
        <w:t>下午</w:t>
      </w:r>
      <w:r>
        <w:rPr>
          <w:rFonts w:hint="eastAsia"/>
          <w:color w:val="auto"/>
          <w:lang w:val="en-US" w:eastAsia="zh-CN"/>
        </w:rPr>
        <w:t>15:00</w:t>
      </w:r>
      <w:r>
        <w:rPr>
          <w:rFonts w:hint="eastAsia"/>
          <w:color w:val="auto"/>
        </w:rPr>
        <w:t xml:space="preserve"> 时（北京时间），泉州市丰泽区东海大街东海湾中心</w:t>
      </w:r>
      <w:r>
        <w:rPr>
          <w:color w:val="auto"/>
        </w:rPr>
        <w:t>1</w:t>
      </w:r>
      <w:r>
        <w:rPr>
          <w:rFonts w:hint="eastAsia"/>
          <w:color w:val="auto"/>
        </w:rPr>
        <w:t>号</w:t>
      </w:r>
      <w:r>
        <w:rPr>
          <w:color w:val="auto"/>
        </w:rPr>
        <w:t>801</w:t>
      </w:r>
      <w:r>
        <w:rPr>
          <w:rFonts w:hint="eastAsia"/>
          <w:color w:val="auto"/>
        </w:rPr>
        <w:t>室。</w:t>
      </w:r>
    </w:p>
    <w:p>
      <w:pPr>
        <w:pStyle w:val="7"/>
        <w:spacing w:before="75" w:beforeAutospacing="0" w:after="75" w:afterAutospacing="0" w:line="435" w:lineRule="atLeast"/>
        <w:ind w:left="240" w:hanging="240" w:hangingChars="100"/>
        <w:rPr>
          <w:color w:val="auto"/>
        </w:rPr>
      </w:pPr>
      <w:r>
        <w:rPr>
          <w:rFonts w:hint="eastAsia"/>
          <w:color w:val="auto"/>
        </w:rPr>
        <w:t>10</w:t>
      </w:r>
      <w:r>
        <w:rPr>
          <w:color w:val="auto"/>
        </w:rPr>
        <w:t>、协商时间及协商地点：2019</w:t>
      </w:r>
      <w:r>
        <w:rPr>
          <w:rFonts w:hint="eastAsia"/>
          <w:color w:val="auto"/>
        </w:rPr>
        <w:t xml:space="preserve">年 </w:t>
      </w:r>
      <w:r>
        <w:rPr>
          <w:rFonts w:hint="eastAsia"/>
          <w:color w:val="auto"/>
          <w:lang w:val="en-US" w:eastAsia="zh-CN"/>
        </w:rPr>
        <w:t>4</w:t>
      </w:r>
      <w:r>
        <w:rPr>
          <w:rFonts w:hint="eastAsia"/>
          <w:color w:val="auto"/>
        </w:rPr>
        <w:t>月</w:t>
      </w:r>
      <w:r>
        <w:rPr>
          <w:rFonts w:hint="eastAsia"/>
          <w:color w:val="auto"/>
          <w:lang w:val="en-US" w:eastAsia="zh-CN"/>
        </w:rPr>
        <w:t>3</w:t>
      </w:r>
      <w:r>
        <w:rPr>
          <w:rFonts w:hint="eastAsia"/>
          <w:color w:val="auto"/>
        </w:rPr>
        <w:t xml:space="preserve">日 </w:t>
      </w:r>
      <w:r>
        <w:rPr>
          <w:rFonts w:hint="eastAsia"/>
          <w:color w:val="auto"/>
          <w:lang w:eastAsia="zh-CN"/>
        </w:rPr>
        <w:t>下午</w:t>
      </w:r>
      <w:r>
        <w:rPr>
          <w:rFonts w:hint="eastAsia"/>
          <w:color w:val="auto"/>
          <w:lang w:val="en-US" w:eastAsia="zh-CN"/>
        </w:rPr>
        <w:t>15:00</w:t>
      </w:r>
      <w:r>
        <w:rPr>
          <w:rFonts w:hint="eastAsia"/>
          <w:color w:val="auto"/>
        </w:rPr>
        <w:t xml:space="preserve"> 时（北京时间），泉州市丰泽区东海大街东海湾中心</w:t>
      </w:r>
      <w:r>
        <w:rPr>
          <w:color w:val="auto"/>
        </w:rPr>
        <w:t>1</w:t>
      </w:r>
      <w:r>
        <w:rPr>
          <w:rFonts w:hint="eastAsia"/>
          <w:color w:val="auto"/>
        </w:rPr>
        <w:t>号</w:t>
      </w:r>
      <w:r>
        <w:rPr>
          <w:color w:val="auto"/>
        </w:rPr>
        <w:t>801</w:t>
      </w:r>
      <w:r>
        <w:rPr>
          <w:rFonts w:hint="eastAsia"/>
          <w:color w:val="auto"/>
        </w:rPr>
        <w:t>室。</w:t>
      </w:r>
    </w:p>
    <w:p>
      <w:pPr>
        <w:pStyle w:val="7"/>
        <w:spacing w:before="75" w:beforeAutospacing="0" w:after="75" w:afterAutospacing="0" w:line="435" w:lineRule="atLeast"/>
        <w:ind w:left="240" w:hanging="240" w:hangingChars="100"/>
        <w:rPr>
          <w:color w:val="auto"/>
        </w:rPr>
      </w:pPr>
      <w:r>
        <w:rPr>
          <w:rFonts w:hint="eastAsia"/>
          <w:color w:val="auto"/>
        </w:rPr>
        <w:t>11</w:t>
      </w:r>
      <w:r>
        <w:rPr>
          <w:color w:val="auto"/>
        </w:rPr>
        <w:t>、以上如有变更，最后发布的更正公告为准，请供应商关注。</w:t>
      </w:r>
    </w:p>
    <w:p>
      <w:pPr>
        <w:pStyle w:val="7"/>
        <w:spacing w:before="75" w:beforeAutospacing="0" w:after="75" w:afterAutospacing="0"/>
        <w:rPr>
          <w:color w:val="auto"/>
        </w:rPr>
      </w:pPr>
      <w:r>
        <w:rPr>
          <w:rFonts w:hint="eastAsia"/>
          <w:color w:val="auto"/>
        </w:rPr>
        <w:t>12</w:t>
      </w:r>
      <w:r>
        <w:rPr>
          <w:color w:val="auto"/>
        </w:rPr>
        <w:t>、</w:t>
      </w:r>
      <w:r>
        <w:rPr>
          <w:rFonts w:hint="eastAsia"/>
          <w:color w:val="auto"/>
        </w:rPr>
        <w:t>采购人：泉州师范学院</w:t>
      </w:r>
    </w:p>
    <w:p>
      <w:pPr>
        <w:pStyle w:val="7"/>
        <w:spacing w:before="75" w:beforeAutospacing="0" w:after="75" w:afterAutospacing="0" w:line="435" w:lineRule="atLeast"/>
        <w:ind w:firstLine="480"/>
        <w:rPr>
          <w:color w:val="auto"/>
        </w:rPr>
      </w:pPr>
      <w:r>
        <w:rPr>
          <w:color w:val="auto"/>
        </w:rPr>
        <w:t> </w:t>
      </w:r>
      <w:r>
        <w:rPr>
          <w:rFonts w:hint="eastAsia"/>
          <w:color w:val="auto"/>
        </w:rPr>
        <w:t>地</w:t>
      </w:r>
      <w:r>
        <w:rPr>
          <w:color w:val="auto"/>
        </w:rPr>
        <w:t>  </w:t>
      </w:r>
      <w:r>
        <w:rPr>
          <w:rFonts w:hint="eastAsia"/>
          <w:color w:val="auto"/>
        </w:rPr>
        <w:t>址：泉州市丰泽区东海大街</w:t>
      </w:r>
      <w:r>
        <w:rPr>
          <w:color w:val="auto"/>
        </w:rPr>
        <w:t>398</w:t>
      </w:r>
      <w:r>
        <w:rPr>
          <w:rFonts w:hint="eastAsia"/>
          <w:color w:val="auto"/>
        </w:rPr>
        <w:t>号</w:t>
      </w:r>
    </w:p>
    <w:p>
      <w:pPr>
        <w:pStyle w:val="7"/>
        <w:spacing w:before="75" w:beforeAutospacing="0" w:after="75" w:afterAutospacing="0" w:line="435" w:lineRule="atLeast"/>
        <w:ind w:firstLine="480"/>
        <w:rPr>
          <w:color w:val="auto"/>
        </w:rPr>
      </w:pPr>
      <w:r>
        <w:rPr>
          <w:color w:val="auto"/>
        </w:rPr>
        <w:t> </w:t>
      </w:r>
      <w:r>
        <w:rPr>
          <w:rFonts w:hint="eastAsia"/>
          <w:color w:val="auto"/>
        </w:rPr>
        <w:t>联系人：陈显银</w:t>
      </w:r>
    </w:p>
    <w:p>
      <w:pPr>
        <w:pStyle w:val="7"/>
        <w:spacing w:before="75" w:beforeAutospacing="0" w:after="75" w:afterAutospacing="0" w:line="435" w:lineRule="atLeast"/>
        <w:ind w:firstLine="480"/>
        <w:rPr>
          <w:color w:val="auto"/>
        </w:rPr>
      </w:pPr>
      <w:r>
        <w:rPr>
          <w:color w:val="auto"/>
        </w:rPr>
        <w:t> </w:t>
      </w:r>
      <w:r>
        <w:rPr>
          <w:rFonts w:hint="eastAsia"/>
          <w:color w:val="auto"/>
        </w:rPr>
        <w:t>联系方法：</w:t>
      </w:r>
      <w:r>
        <w:rPr>
          <w:color w:val="auto"/>
        </w:rPr>
        <w:t>0595-22919532</w:t>
      </w:r>
    </w:p>
    <w:p>
      <w:pPr>
        <w:pStyle w:val="7"/>
        <w:spacing w:before="75" w:beforeAutospacing="0" w:after="75" w:afterAutospacing="0" w:line="435" w:lineRule="atLeast"/>
        <w:ind w:firstLine="720" w:firstLineChars="300"/>
        <w:rPr>
          <w:color w:val="auto"/>
        </w:rPr>
      </w:pPr>
      <w:r>
        <w:rPr>
          <w:rFonts w:hint="eastAsia"/>
          <w:color w:val="auto"/>
        </w:rPr>
        <w:t>代理机构：福建景鑫招标有限公司</w:t>
      </w:r>
    </w:p>
    <w:p>
      <w:pPr>
        <w:pStyle w:val="7"/>
        <w:spacing w:before="75" w:beforeAutospacing="0" w:after="75" w:afterAutospacing="0" w:line="435" w:lineRule="atLeast"/>
        <w:ind w:firstLine="480"/>
        <w:rPr>
          <w:color w:val="auto"/>
        </w:rPr>
      </w:pPr>
      <w:r>
        <w:rPr>
          <w:color w:val="auto"/>
        </w:rPr>
        <w:t> </w:t>
      </w:r>
      <w:r>
        <w:rPr>
          <w:rFonts w:hint="eastAsia"/>
          <w:color w:val="auto"/>
        </w:rPr>
        <w:t>地</w:t>
      </w:r>
      <w:r>
        <w:rPr>
          <w:color w:val="auto"/>
        </w:rPr>
        <w:t>  </w:t>
      </w:r>
      <w:r>
        <w:rPr>
          <w:rFonts w:hint="eastAsia"/>
          <w:color w:val="auto"/>
        </w:rPr>
        <w:t>址：泉州市丰泽区东海大街东海湾中心</w:t>
      </w:r>
      <w:r>
        <w:rPr>
          <w:color w:val="auto"/>
        </w:rPr>
        <w:t>1</w:t>
      </w:r>
      <w:r>
        <w:rPr>
          <w:rFonts w:hint="eastAsia"/>
          <w:color w:val="auto"/>
        </w:rPr>
        <w:t>号</w:t>
      </w:r>
      <w:r>
        <w:rPr>
          <w:color w:val="auto"/>
        </w:rPr>
        <w:t>801</w:t>
      </w:r>
      <w:r>
        <w:rPr>
          <w:rFonts w:hint="eastAsia"/>
          <w:color w:val="auto"/>
        </w:rPr>
        <w:t>室</w:t>
      </w:r>
    </w:p>
    <w:p>
      <w:pPr>
        <w:pStyle w:val="7"/>
        <w:spacing w:before="75" w:beforeAutospacing="0" w:after="75" w:afterAutospacing="0" w:line="435" w:lineRule="atLeast"/>
        <w:ind w:firstLine="480"/>
        <w:rPr>
          <w:color w:val="auto"/>
        </w:rPr>
      </w:pPr>
      <w:r>
        <w:rPr>
          <w:color w:val="auto"/>
        </w:rPr>
        <w:t> </w:t>
      </w:r>
      <w:r>
        <w:rPr>
          <w:rFonts w:hint="eastAsia"/>
          <w:color w:val="auto"/>
        </w:rPr>
        <w:t>联系人：赵海全</w:t>
      </w:r>
    </w:p>
    <w:p>
      <w:pPr>
        <w:pStyle w:val="7"/>
        <w:spacing w:before="75" w:beforeAutospacing="0" w:after="75" w:afterAutospacing="0" w:line="435" w:lineRule="atLeast"/>
        <w:ind w:firstLine="480"/>
        <w:rPr>
          <w:color w:val="auto"/>
        </w:rPr>
      </w:pPr>
      <w:r>
        <w:rPr>
          <w:color w:val="auto"/>
        </w:rPr>
        <w:t> </w:t>
      </w:r>
      <w:r>
        <w:rPr>
          <w:rFonts w:hint="eastAsia"/>
          <w:color w:val="auto"/>
        </w:rPr>
        <w:t>联系方法：</w:t>
      </w:r>
      <w:r>
        <w:rPr>
          <w:color w:val="auto"/>
        </w:rPr>
        <w:t>0595-22192139</w:t>
      </w:r>
    </w:p>
    <w:p>
      <w:pPr>
        <w:pStyle w:val="7"/>
        <w:spacing w:before="75" w:beforeAutospacing="0" w:after="75" w:afterAutospacing="0" w:line="435" w:lineRule="atLeast"/>
        <w:ind w:left="240" w:hanging="240" w:hangingChars="100"/>
        <w:rPr>
          <w:color w:val="auto"/>
        </w:rPr>
      </w:pPr>
    </w:p>
    <w:p>
      <w:pPr>
        <w:pStyle w:val="7"/>
        <w:spacing w:before="75" w:beforeAutospacing="0" w:after="75" w:afterAutospacing="0" w:line="435" w:lineRule="atLeast"/>
        <w:ind w:left="240" w:hanging="240" w:hangingChars="100"/>
        <w:rPr>
          <w:color w:val="auto"/>
        </w:rPr>
      </w:pPr>
      <w:r>
        <w:rPr>
          <w:color w:val="auto"/>
        </w:rPr>
        <w:t>附1：账户信息</w:t>
      </w:r>
    </w:p>
    <w:tbl>
      <w:tblPr>
        <w:tblStyle w:val="9"/>
        <w:tblpPr w:leftFromText="180" w:rightFromText="180" w:vertAnchor="text" w:horzAnchor="page" w:tblpX="1771" w:tblpY="686"/>
        <w:tblOverlap w:val="never"/>
        <w:tblW w:w="8580"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98" w:hRule="atLeast"/>
          <w:tblCellSpacing w:w="15" w:type="dxa"/>
        </w:trPr>
        <w:tc>
          <w:tcPr>
            <w:tcW w:w="8520" w:type="dxa"/>
            <w:tcMar>
              <w:top w:w="0" w:type="dxa"/>
              <w:left w:w="105" w:type="dxa"/>
              <w:bottom w:w="0" w:type="dxa"/>
              <w:right w:w="105" w:type="dxa"/>
            </w:tcMar>
            <w:vAlign w:val="center"/>
          </w:tcPr>
          <w:p>
            <w:pPr>
              <w:pStyle w:val="7"/>
              <w:spacing w:beforeAutospacing="0" w:afterAutospacing="0"/>
              <w:jc w:val="center"/>
              <w:rPr>
                <w:color w:val="auto"/>
              </w:rPr>
            </w:pPr>
            <w:r>
              <w:rPr>
                <w:rFonts w:hint="eastAsia"/>
                <w:b/>
                <w:bCs/>
                <w:color w:val="auto"/>
              </w:rPr>
              <w:t>投标保证金账户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4" w:hRule="atLeast"/>
          <w:tblCellSpacing w:w="15" w:type="dxa"/>
        </w:trPr>
        <w:tc>
          <w:tcPr>
            <w:tcW w:w="8520" w:type="dxa"/>
            <w:tcMar>
              <w:top w:w="0" w:type="dxa"/>
              <w:left w:w="105" w:type="dxa"/>
              <w:bottom w:w="0" w:type="dxa"/>
              <w:right w:w="105" w:type="dxa"/>
            </w:tcMar>
          </w:tcPr>
          <w:p>
            <w:pPr>
              <w:spacing w:line="40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投标保证金</w:t>
            </w:r>
            <w:r>
              <w:rPr>
                <w:rFonts w:ascii="宋体" w:hAnsi="宋体" w:eastAsia="宋体" w:cs="宋体"/>
                <w:color w:val="auto"/>
                <w:kern w:val="0"/>
                <w:sz w:val="24"/>
                <w:szCs w:val="24"/>
              </w:rPr>
              <w:t>:</w:t>
            </w:r>
            <w:r>
              <w:rPr>
                <w:rFonts w:hint="eastAsia" w:ascii="宋体" w:hAnsi="宋体" w:eastAsia="宋体" w:cs="宋体"/>
                <w:color w:val="auto"/>
                <w:kern w:val="0"/>
                <w:sz w:val="24"/>
                <w:szCs w:val="24"/>
              </w:rPr>
              <w:t>供应商向招标代理机构提交</w:t>
            </w:r>
            <w:r>
              <w:rPr>
                <w:rFonts w:hint="eastAsia" w:ascii="宋体" w:hAnsi="宋体" w:eastAsia="宋体" w:cs="宋体"/>
                <w:color w:val="auto"/>
                <w:kern w:val="0"/>
                <w:sz w:val="24"/>
                <w:szCs w:val="24"/>
              </w:rPr>
              <w:t>合同包一</w:t>
            </w:r>
            <w:r>
              <w:rPr>
                <w:rFonts w:hint="eastAsia" w:ascii="宋体" w:hAnsi="宋体" w:eastAsia="宋体" w:cs="宋体"/>
                <w:color w:val="auto"/>
                <w:kern w:val="0"/>
                <w:sz w:val="24"/>
                <w:szCs w:val="24"/>
                <w:u w:val="single"/>
              </w:rPr>
              <w:t>1800</w:t>
            </w:r>
            <w:r>
              <w:rPr>
                <w:rFonts w:hint="eastAsia" w:ascii="宋体" w:hAnsi="宋体" w:eastAsia="宋体" w:cs="宋体"/>
                <w:color w:val="auto"/>
                <w:kern w:val="0"/>
                <w:sz w:val="24"/>
                <w:szCs w:val="24"/>
              </w:rPr>
              <w:t>人</w:t>
            </w:r>
            <w:r>
              <w:rPr>
                <w:rFonts w:hint="eastAsia" w:ascii="宋体" w:hAnsi="宋体" w:eastAsia="宋体" w:cs="宋体"/>
                <w:color w:val="auto"/>
                <w:kern w:val="0"/>
                <w:sz w:val="24"/>
                <w:szCs w:val="24"/>
              </w:rPr>
              <w:t>民币元的投标保证金，投标保证金应于</w:t>
            </w:r>
            <w:r>
              <w:rPr>
                <w:rFonts w:ascii="宋体" w:hAnsi="宋体" w:eastAsia="宋体" w:cs="宋体"/>
                <w:color w:val="auto"/>
                <w:kern w:val="0"/>
                <w:sz w:val="24"/>
                <w:szCs w:val="24"/>
              </w:rPr>
              <w:t xml:space="preserve"> 2019</w:t>
            </w:r>
            <w:r>
              <w:rPr>
                <w:rFonts w:hint="eastAsia" w:ascii="宋体" w:hAnsi="宋体" w:eastAsia="宋体" w:cs="宋体"/>
                <w:color w:val="auto"/>
                <w:kern w:val="0"/>
                <w:sz w:val="24"/>
                <w:szCs w:val="24"/>
              </w:rPr>
              <w:t xml:space="preserve">年 </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rPr>
              <w:t xml:space="preserve"> 月 </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 xml:space="preserve"> 日</w:t>
            </w:r>
            <w:r>
              <w:rPr>
                <w:rFonts w:ascii="宋体" w:hAnsi="宋体" w:eastAsia="宋体" w:cs="宋体"/>
                <w:color w:val="auto"/>
                <w:kern w:val="0"/>
                <w:sz w:val="24"/>
                <w:szCs w:val="24"/>
              </w:rPr>
              <w:t xml:space="preserve"> 18:00 </w:t>
            </w:r>
            <w:r>
              <w:rPr>
                <w:rFonts w:hint="eastAsia" w:ascii="宋体" w:hAnsi="宋体" w:eastAsia="宋体" w:cs="宋体"/>
                <w:color w:val="auto"/>
                <w:kern w:val="0"/>
                <w:sz w:val="24"/>
                <w:szCs w:val="24"/>
              </w:rPr>
              <w:t>时前以转账或电汇方式从供应商公司账户（而非其他个人账户）提交至招标代理机构指定账户（在投标文件中应附有效证明）内。投标保证金转账单或电汇单上必须注明所投标的招标编号。</w:t>
            </w:r>
            <w:r>
              <w:rPr>
                <w:rFonts w:hint="eastAsia" w:ascii="宋体" w:hAnsi="宋体" w:eastAsia="宋体" w:cs="宋体"/>
                <w:b/>
                <w:color w:val="auto"/>
                <w:kern w:val="0"/>
                <w:sz w:val="24"/>
                <w:szCs w:val="24"/>
              </w:rPr>
              <w:t>注意：不接受现金、现金缴款或汇票方式提交的投标保证金。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74" w:hRule="atLeast"/>
          <w:tblCellSpacing w:w="15" w:type="dxa"/>
        </w:trPr>
        <w:tc>
          <w:tcPr>
            <w:tcW w:w="8520" w:type="dxa"/>
            <w:tcMar>
              <w:top w:w="0" w:type="dxa"/>
              <w:left w:w="105" w:type="dxa"/>
              <w:bottom w:w="0" w:type="dxa"/>
              <w:right w:w="105" w:type="dxa"/>
            </w:tcMar>
          </w:tcPr>
          <w:p>
            <w:pPr>
              <w:widowControl/>
              <w:spacing w:line="400" w:lineRule="exact"/>
              <w:jc w:val="left"/>
              <w:rPr>
                <w:rFonts w:ascii="宋体" w:hAnsi="宋体" w:eastAsia="宋体" w:cs="宋体"/>
                <w:b/>
                <w:color w:val="auto"/>
                <w:kern w:val="0"/>
                <w:sz w:val="24"/>
                <w:szCs w:val="24"/>
              </w:rPr>
            </w:pPr>
            <w:r>
              <w:rPr>
                <w:rFonts w:hint="eastAsia" w:ascii="宋体" w:hAnsi="宋体" w:eastAsia="宋体" w:cs="宋体"/>
                <w:b/>
                <w:color w:val="auto"/>
                <w:kern w:val="0"/>
                <w:sz w:val="24"/>
                <w:szCs w:val="24"/>
              </w:rPr>
              <w:t>投标保证金递交专用账户：</w:t>
            </w:r>
          </w:p>
          <w:p>
            <w:pPr>
              <w:spacing w:line="400" w:lineRule="exact"/>
              <w:rPr>
                <w:rFonts w:ascii="宋体" w:hAnsi="宋体" w:eastAsia="宋体" w:cs="宋体"/>
                <w:b/>
                <w:color w:val="auto"/>
                <w:kern w:val="0"/>
                <w:sz w:val="24"/>
                <w:szCs w:val="24"/>
              </w:rPr>
            </w:pPr>
            <w:r>
              <w:rPr>
                <w:rFonts w:hint="eastAsia" w:ascii="宋体" w:hAnsi="宋体" w:eastAsia="宋体" w:cs="宋体"/>
                <w:b/>
                <w:color w:val="auto"/>
                <w:kern w:val="0"/>
                <w:sz w:val="24"/>
                <w:szCs w:val="24"/>
              </w:rPr>
              <w:t>开户名：福建景鑫招标有限公司泉州分公司</w:t>
            </w:r>
          </w:p>
          <w:p>
            <w:pPr>
              <w:spacing w:line="400" w:lineRule="exact"/>
              <w:rPr>
                <w:rFonts w:ascii="宋体" w:hAnsi="宋体" w:eastAsia="宋体" w:cs="宋体"/>
                <w:b/>
                <w:color w:val="auto"/>
                <w:kern w:val="0"/>
                <w:sz w:val="24"/>
                <w:szCs w:val="24"/>
              </w:rPr>
            </w:pPr>
            <w:r>
              <w:rPr>
                <w:rFonts w:hint="eastAsia" w:ascii="宋体" w:hAnsi="宋体" w:eastAsia="宋体" w:cs="宋体"/>
                <w:b/>
                <w:color w:val="auto"/>
                <w:kern w:val="0"/>
                <w:sz w:val="24"/>
                <w:szCs w:val="24"/>
              </w:rPr>
              <w:t>开户行：兴业银行股份有限公司泉州泉秀支行</w:t>
            </w:r>
          </w:p>
          <w:p>
            <w:pPr>
              <w:spacing w:line="400" w:lineRule="exact"/>
              <w:rPr>
                <w:rFonts w:ascii="宋体" w:hAnsi="宋体" w:eastAsia="宋体" w:cs="宋体"/>
                <w:color w:val="auto"/>
                <w:kern w:val="0"/>
                <w:sz w:val="24"/>
                <w:szCs w:val="24"/>
              </w:rPr>
            </w:pPr>
            <w:r>
              <w:rPr>
                <w:rFonts w:hint="eastAsia" w:ascii="宋体" w:hAnsi="宋体" w:eastAsia="宋体" w:cs="宋体"/>
                <w:b/>
                <w:color w:val="auto"/>
                <w:kern w:val="0"/>
                <w:sz w:val="24"/>
                <w:szCs w:val="24"/>
              </w:rPr>
              <w:t>账号：</w:t>
            </w:r>
            <w:r>
              <w:rPr>
                <w:rFonts w:ascii="宋体" w:hAnsi="宋体" w:eastAsia="宋体" w:cs="宋体"/>
                <w:b/>
                <w:color w:val="auto"/>
                <w:kern w:val="0"/>
                <w:sz w:val="24"/>
                <w:szCs w:val="24"/>
              </w:rPr>
              <w:t>1525 5010 0100 1517 00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74" w:hRule="atLeast"/>
          <w:tblCellSpacing w:w="15" w:type="dxa"/>
        </w:trPr>
        <w:tc>
          <w:tcPr>
            <w:tcW w:w="8520" w:type="dxa"/>
            <w:tcMar>
              <w:top w:w="0" w:type="dxa"/>
              <w:left w:w="105" w:type="dxa"/>
              <w:bottom w:w="0" w:type="dxa"/>
              <w:right w:w="105" w:type="dxa"/>
            </w:tcMar>
            <w:vAlign w:val="center"/>
          </w:tcPr>
          <w:p>
            <w:pPr>
              <w:pStyle w:val="7"/>
              <w:spacing w:beforeAutospacing="0" w:afterAutospacing="0"/>
              <w:jc w:val="center"/>
              <w:rPr>
                <w:color w:val="auto"/>
              </w:rPr>
            </w:pPr>
            <w:r>
              <w:rPr>
                <w:rFonts w:hint="eastAsia"/>
                <w:b/>
                <w:bCs/>
                <w:color w:val="auto"/>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47" w:hRule="atLeast"/>
          <w:tblCellSpacing w:w="15" w:type="dxa"/>
        </w:trPr>
        <w:tc>
          <w:tcPr>
            <w:tcW w:w="8520" w:type="dxa"/>
            <w:tcMar>
              <w:top w:w="0" w:type="dxa"/>
              <w:left w:w="105" w:type="dxa"/>
              <w:bottom w:w="0" w:type="dxa"/>
              <w:right w:w="105" w:type="dxa"/>
            </w:tcMar>
          </w:tcPr>
          <w:p>
            <w:pPr>
              <w:pStyle w:val="7"/>
              <w:spacing w:beforeAutospacing="0" w:afterAutospacing="0"/>
              <w:rPr>
                <w:color w:val="auto"/>
              </w:rPr>
            </w:pPr>
            <w:r>
              <w:rPr>
                <w:color w:val="auto"/>
              </w:rPr>
              <w:t>1</w:t>
            </w:r>
            <w:r>
              <w:rPr>
                <w:rFonts w:hint="eastAsia"/>
                <w:color w:val="auto"/>
              </w:rPr>
              <w:t>、投标人应认真核对账户信息，将投标保证金汇入以上账户，并自行承担因汇错投标保证金而产生的一切后果。</w:t>
            </w:r>
          </w:p>
          <w:p>
            <w:pPr>
              <w:pStyle w:val="7"/>
              <w:spacing w:beforeAutospacing="0" w:afterAutospacing="0"/>
              <w:rPr>
                <w:color w:val="auto"/>
              </w:rPr>
            </w:pPr>
            <w:r>
              <w:rPr>
                <w:color w:val="auto"/>
              </w:rPr>
              <w:t>2</w:t>
            </w:r>
            <w:r>
              <w:rPr>
                <w:rFonts w:hint="eastAsia"/>
                <w:color w:val="auto"/>
              </w:rPr>
              <w:t>、投标人在转账或电汇的凭证上应按照以下格式注明，以便核对：“（招标编号：</w:t>
            </w:r>
            <w:r>
              <w:rPr>
                <w:color w:val="auto"/>
              </w:rPr>
              <w:t>***</w:t>
            </w:r>
            <w:r>
              <w:rPr>
                <w:rFonts w:hint="eastAsia"/>
                <w:color w:val="auto"/>
              </w:rPr>
              <w:t>、合同包：</w:t>
            </w:r>
            <w:r>
              <w:rPr>
                <w:color w:val="auto"/>
              </w:rPr>
              <w:t>***</w:t>
            </w:r>
            <w:r>
              <w:rPr>
                <w:rFonts w:hint="eastAsia"/>
                <w:color w:val="auto"/>
              </w:rPr>
              <w:t>）的投标保证金”。</w:t>
            </w:r>
          </w:p>
          <w:p>
            <w:pPr>
              <w:pStyle w:val="7"/>
              <w:spacing w:beforeAutospacing="0" w:afterAutospacing="0"/>
              <w:rPr>
                <w:color w:val="auto"/>
              </w:rPr>
            </w:pPr>
            <w:r>
              <w:rPr>
                <w:color w:val="auto"/>
              </w:rPr>
              <w:t>3</w:t>
            </w:r>
            <w:r>
              <w:rPr>
                <w:rFonts w:hint="eastAsia"/>
                <w:color w:val="auto"/>
              </w:rPr>
              <w:t>、</w:t>
            </w:r>
            <w:r>
              <w:rPr>
                <w:rFonts w:hint="eastAsia"/>
                <w:b/>
                <w:color w:val="auto"/>
              </w:rPr>
              <w:t>投标人的投标保证金应汇入投标保证金专用帐户，若未按规定汇入保证金专用帐户，将视为该投标保证金未到账。投标人购买单一来源文件、缴纳招标服务费等款项不可汇入此投标保证金专用账户。</w:t>
            </w:r>
          </w:p>
        </w:tc>
      </w:tr>
    </w:tbl>
    <w:p>
      <w:pPr>
        <w:widowControl/>
        <w:spacing w:before="100" w:beforeAutospacing="1" w:after="100" w:afterAutospacing="1"/>
        <w:jc w:val="left"/>
        <w:rPr>
          <w:rFonts w:ascii="宋体" w:hAnsi="宋体" w:eastAsia="宋体" w:cs="宋体"/>
          <w:color w:val="auto"/>
          <w:kern w:val="0"/>
          <w:sz w:val="24"/>
          <w:szCs w:val="24"/>
        </w:rPr>
      </w:pPr>
    </w:p>
    <w:p>
      <w:pPr>
        <w:widowControl/>
        <w:spacing w:before="100" w:beforeAutospacing="1" w:after="100" w:afterAutospacing="1"/>
        <w:jc w:val="left"/>
        <w:rPr>
          <w:rFonts w:ascii="宋体" w:hAnsi="宋体" w:eastAsia="宋体" w:cs="宋体"/>
          <w:color w:val="auto"/>
          <w:kern w:val="0"/>
          <w:sz w:val="24"/>
          <w:szCs w:val="24"/>
        </w:rPr>
      </w:pP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附2：采购标的一览表</w:t>
      </w:r>
    </w:p>
    <w:p>
      <w:pPr>
        <w:widowControl/>
        <w:spacing w:before="100" w:beforeAutospacing="1" w:after="100" w:afterAutospacing="1"/>
        <w:jc w:val="right"/>
        <w:rPr>
          <w:rFonts w:ascii="宋体" w:hAnsi="宋体" w:eastAsia="宋体" w:cs="宋体"/>
          <w:color w:val="auto"/>
          <w:kern w:val="0"/>
          <w:sz w:val="24"/>
          <w:szCs w:val="24"/>
        </w:rPr>
      </w:pPr>
      <w:r>
        <w:rPr>
          <w:rFonts w:ascii="宋体" w:hAnsi="宋体" w:eastAsia="宋体" w:cs="宋体"/>
          <w:color w:val="auto"/>
          <w:kern w:val="0"/>
          <w:sz w:val="24"/>
          <w:szCs w:val="24"/>
        </w:rPr>
        <w:t xml:space="preserve">金额单位：人民币元 </w:t>
      </w:r>
    </w:p>
    <w:tbl>
      <w:tblPr>
        <w:tblStyle w:val="9"/>
        <w:tblW w:w="8322"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908"/>
        <w:gridCol w:w="909"/>
        <w:gridCol w:w="1833"/>
        <w:gridCol w:w="909"/>
        <w:gridCol w:w="975"/>
        <w:gridCol w:w="909"/>
        <w:gridCol w:w="975"/>
        <w:gridCol w:w="90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08"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b/>
                <w:color w:val="auto"/>
                <w:kern w:val="0"/>
                <w:sz w:val="24"/>
                <w:szCs w:val="24"/>
              </w:rPr>
            </w:pPr>
            <w:r>
              <w:rPr>
                <w:rFonts w:ascii="宋体" w:hAnsi="宋体" w:eastAsia="宋体" w:cs="宋体"/>
                <w:b/>
                <w:color w:val="auto"/>
                <w:kern w:val="0"/>
                <w:sz w:val="24"/>
                <w:szCs w:val="24"/>
              </w:rPr>
              <w:t>合同包</w:t>
            </w:r>
          </w:p>
        </w:tc>
        <w:tc>
          <w:tcPr>
            <w:tcW w:w="90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b/>
                <w:color w:val="auto"/>
                <w:kern w:val="0"/>
                <w:sz w:val="24"/>
                <w:szCs w:val="24"/>
              </w:rPr>
            </w:pPr>
            <w:r>
              <w:rPr>
                <w:rFonts w:ascii="宋体" w:hAnsi="宋体" w:eastAsia="宋体" w:cs="宋体"/>
                <w:b/>
                <w:color w:val="auto"/>
                <w:kern w:val="0"/>
                <w:sz w:val="24"/>
                <w:szCs w:val="24"/>
              </w:rPr>
              <w:t>品目号</w:t>
            </w:r>
          </w:p>
        </w:tc>
        <w:tc>
          <w:tcPr>
            <w:tcW w:w="183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b/>
                <w:color w:val="auto"/>
                <w:kern w:val="0"/>
                <w:sz w:val="24"/>
                <w:szCs w:val="24"/>
              </w:rPr>
            </w:pPr>
            <w:r>
              <w:rPr>
                <w:rFonts w:ascii="宋体" w:hAnsi="宋体" w:eastAsia="宋体" w:cs="宋体"/>
                <w:b/>
                <w:color w:val="auto"/>
                <w:kern w:val="0"/>
                <w:sz w:val="24"/>
                <w:szCs w:val="24"/>
              </w:rPr>
              <w:t>采购标的</w:t>
            </w:r>
          </w:p>
        </w:tc>
        <w:tc>
          <w:tcPr>
            <w:tcW w:w="90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b/>
                <w:color w:val="auto"/>
                <w:kern w:val="0"/>
                <w:sz w:val="24"/>
                <w:szCs w:val="24"/>
              </w:rPr>
            </w:pPr>
            <w:r>
              <w:rPr>
                <w:rFonts w:ascii="宋体" w:hAnsi="宋体" w:eastAsia="宋体" w:cs="宋体"/>
                <w:b/>
                <w:color w:val="auto"/>
                <w:kern w:val="0"/>
                <w:sz w:val="24"/>
                <w:szCs w:val="24"/>
              </w:rPr>
              <w:t>数量</w:t>
            </w:r>
          </w:p>
        </w:tc>
        <w:tc>
          <w:tcPr>
            <w:tcW w:w="97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b/>
                <w:color w:val="auto"/>
                <w:kern w:val="0"/>
                <w:sz w:val="24"/>
                <w:szCs w:val="24"/>
              </w:rPr>
            </w:pPr>
            <w:r>
              <w:rPr>
                <w:rFonts w:ascii="宋体" w:hAnsi="宋体" w:eastAsia="宋体" w:cs="宋体"/>
                <w:b/>
                <w:color w:val="auto"/>
                <w:kern w:val="0"/>
                <w:sz w:val="24"/>
                <w:szCs w:val="24"/>
              </w:rPr>
              <w:t>品目号预算</w:t>
            </w:r>
          </w:p>
        </w:tc>
        <w:tc>
          <w:tcPr>
            <w:tcW w:w="90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b/>
                <w:color w:val="auto"/>
                <w:kern w:val="0"/>
                <w:sz w:val="24"/>
                <w:szCs w:val="24"/>
              </w:rPr>
            </w:pPr>
            <w:r>
              <w:rPr>
                <w:rFonts w:ascii="宋体" w:hAnsi="宋体" w:eastAsia="宋体" w:cs="宋体"/>
                <w:b/>
                <w:color w:val="auto"/>
                <w:kern w:val="0"/>
                <w:sz w:val="24"/>
                <w:szCs w:val="24"/>
              </w:rPr>
              <w:t>允许进口</w:t>
            </w:r>
          </w:p>
        </w:tc>
        <w:tc>
          <w:tcPr>
            <w:tcW w:w="97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b/>
                <w:color w:val="auto"/>
                <w:kern w:val="0"/>
                <w:sz w:val="24"/>
                <w:szCs w:val="24"/>
              </w:rPr>
            </w:pPr>
            <w:r>
              <w:rPr>
                <w:rFonts w:ascii="宋体" w:hAnsi="宋体" w:eastAsia="宋体" w:cs="宋体"/>
                <w:b/>
                <w:color w:val="auto"/>
                <w:kern w:val="0"/>
                <w:sz w:val="24"/>
                <w:szCs w:val="24"/>
              </w:rPr>
              <w:t>合同包预算</w:t>
            </w:r>
          </w:p>
        </w:tc>
        <w:tc>
          <w:tcPr>
            <w:tcW w:w="904"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b/>
                <w:color w:val="auto"/>
                <w:kern w:val="0"/>
                <w:sz w:val="24"/>
                <w:szCs w:val="24"/>
              </w:rPr>
            </w:pPr>
            <w:r>
              <w:rPr>
                <w:rFonts w:ascii="宋体" w:hAnsi="宋体" w:eastAsia="宋体" w:cs="宋体"/>
                <w:b/>
                <w:color w:val="auto"/>
                <w:kern w:val="0"/>
                <w:sz w:val="24"/>
                <w:szCs w:val="24"/>
              </w:rPr>
              <w:t>协商保证金</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08"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90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1-1</w:t>
            </w:r>
          </w:p>
        </w:tc>
        <w:tc>
          <w:tcPr>
            <w:tcW w:w="183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租赁中国大学MOOC学校云空间及课程运维服务</w:t>
            </w:r>
          </w:p>
        </w:tc>
        <w:tc>
          <w:tcPr>
            <w:tcW w:w="90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服务期限：一年</w:t>
            </w:r>
          </w:p>
        </w:tc>
        <w:tc>
          <w:tcPr>
            <w:tcW w:w="97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98000.00</w:t>
            </w:r>
          </w:p>
        </w:tc>
        <w:tc>
          <w:tcPr>
            <w:tcW w:w="90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color w:val="auto"/>
                <w:kern w:val="0"/>
                <w:sz w:val="24"/>
                <w:szCs w:val="24"/>
              </w:rPr>
            </w:pPr>
            <w:r>
              <w:rPr>
                <w:rFonts w:ascii="宋体" w:hAnsi="宋体" w:eastAsia="宋体" w:cs="宋体"/>
                <w:color w:val="auto"/>
                <w:kern w:val="0"/>
                <w:sz w:val="24"/>
                <w:szCs w:val="24"/>
              </w:rPr>
              <w:t>否</w:t>
            </w:r>
          </w:p>
        </w:tc>
        <w:tc>
          <w:tcPr>
            <w:tcW w:w="97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98000.00</w:t>
            </w:r>
          </w:p>
        </w:tc>
        <w:tc>
          <w:tcPr>
            <w:tcW w:w="904"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1800</w:t>
            </w:r>
          </w:p>
        </w:tc>
      </w:tr>
    </w:tbl>
    <w:p>
      <w:pPr>
        <w:widowControl/>
        <w:spacing w:before="100" w:beforeAutospacing="1" w:after="100" w:afterAutospacing="1"/>
        <w:jc w:val="center"/>
        <w:rPr>
          <w:rFonts w:ascii="宋体" w:hAnsi="宋体" w:eastAsia="宋体" w:cs="宋体"/>
          <w:color w:val="auto"/>
          <w:kern w:val="0"/>
          <w:sz w:val="24"/>
          <w:szCs w:val="24"/>
        </w:rPr>
      </w:pPr>
      <w:r>
        <w:rPr>
          <w:rFonts w:ascii="宋体" w:hAnsi="宋体" w:eastAsia="宋体" w:cs="宋体"/>
          <w:b/>
          <w:bCs/>
          <w:color w:val="auto"/>
          <w:kern w:val="0"/>
          <w:sz w:val="35"/>
        </w:rPr>
        <w:t>第二章  协商须知前附表</w:t>
      </w:r>
    </w:p>
    <w:p>
      <w:pPr>
        <w:widowControl/>
        <w:spacing w:before="100" w:beforeAutospacing="1" w:after="100" w:afterAutospacing="1" w:line="288" w:lineRule="atLeast"/>
        <w:ind w:firstLine="336"/>
        <w:jc w:val="left"/>
        <w:rPr>
          <w:rFonts w:ascii="宋体" w:hAnsi="宋体" w:eastAsia="宋体" w:cs="宋体"/>
          <w:color w:val="auto"/>
          <w:kern w:val="0"/>
          <w:sz w:val="24"/>
          <w:szCs w:val="24"/>
        </w:rPr>
      </w:pPr>
      <w:r>
        <w:rPr>
          <w:rFonts w:ascii="宋体" w:hAnsi="宋体" w:eastAsia="宋体" w:cs="宋体"/>
          <w:b/>
          <w:bCs/>
          <w:color w:val="auto"/>
          <w:kern w:val="0"/>
          <w:sz w:val="24"/>
          <w:szCs w:val="24"/>
        </w:rPr>
        <w:t>本须知前附表的项号与采购文件内容如有矛盾，应以本须知前附表为准。 </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表1</w:t>
      </w:r>
    </w:p>
    <w:tbl>
      <w:tblPr>
        <w:tblStyle w:val="9"/>
        <w:tblW w:w="8767"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477"/>
        <w:gridCol w:w="968"/>
        <w:gridCol w:w="73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84" w:hRule="atLeast"/>
          <w:tblCellSpacing w:w="15" w:type="dxa"/>
        </w:trPr>
        <w:tc>
          <w:tcPr>
            <w:tcW w:w="432"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spacing w:before="100" w:beforeAutospacing="1" w:after="100" w:afterAutospacing="1"/>
              <w:jc w:val="center"/>
              <w:rPr>
                <w:rFonts w:ascii="宋体" w:hAnsi="宋体" w:eastAsia="宋体" w:cs="宋体"/>
                <w:color w:val="auto"/>
                <w:kern w:val="0"/>
                <w:sz w:val="24"/>
                <w:szCs w:val="24"/>
              </w:rPr>
            </w:pPr>
            <w:r>
              <w:rPr>
                <w:rFonts w:ascii="宋体" w:hAnsi="宋体" w:eastAsia="宋体" w:cs="宋体"/>
                <w:b/>
                <w:bCs/>
                <w:color w:val="auto"/>
                <w:kern w:val="0"/>
                <w:sz w:val="24"/>
                <w:szCs w:val="24"/>
              </w:rPr>
              <w:t>序号</w:t>
            </w:r>
          </w:p>
        </w:tc>
        <w:tc>
          <w:tcPr>
            <w:tcW w:w="938"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spacing w:before="100" w:beforeAutospacing="1" w:after="100" w:afterAutospacing="1"/>
              <w:jc w:val="center"/>
              <w:rPr>
                <w:rFonts w:ascii="宋体" w:hAnsi="宋体" w:eastAsia="宋体" w:cs="宋体"/>
                <w:color w:val="auto"/>
                <w:kern w:val="0"/>
                <w:sz w:val="24"/>
                <w:szCs w:val="24"/>
              </w:rPr>
            </w:pPr>
            <w:r>
              <w:rPr>
                <w:rFonts w:ascii="宋体" w:hAnsi="宋体" w:eastAsia="宋体" w:cs="宋体"/>
                <w:b/>
                <w:bCs/>
                <w:color w:val="auto"/>
                <w:kern w:val="0"/>
                <w:sz w:val="24"/>
                <w:szCs w:val="24"/>
              </w:rPr>
              <w:t>采购文件（第三章）</w:t>
            </w:r>
          </w:p>
        </w:tc>
        <w:tc>
          <w:tcPr>
            <w:tcW w:w="7277"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spacing w:before="100" w:beforeAutospacing="1" w:after="100" w:afterAutospacing="1"/>
              <w:jc w:val="center"/>
              <w:rPr>
                <w:rFonts w:ascii="宋体" w:hAnsi="宋体" w:eastAsia="宋体" w:cs="宋体"/>
                <w:color w:val="auto"/>
                <w:kern w:val="0"/>
                <w:sz w:val="24"/>
                <w:szCs w:val="24"/>
              </w:rPr>
            </w:pPr>
            <w:r>
              <w:rPr>
                <w:rFonts w:ascii="宋体" w:hAnsi="宋体" w:eastAsia="宋体" w:cs="宋体"/>
                <w:b/>
                <w:bCs/>
                <w:color w:val="auto"/>
                <w:kern w:val="0"/>
                <w:sz w:val="24"/>
                <w:szCs w:val="24"/>
              </w:rPr>
              <w:t>编   列   内    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blCellSpacing w:w="15" w:type="dxa"/>
        </w:trPr>
        <w:tc>
          <w:tcPr>
            <w:tcW w:w="432"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spacing w:before="100" w:beforeAutospacing="1" w:after="100" w:afterAutospacing="1"/>
              <w:jc w:val="center"/>
              <w:rPr>
                <w:rFonts w:ascii="宋体" w:hAnsi="宋体" w:eastAsia="宋体" w:cs="宋体"/>
                <w:color w:val="auto"/>
                <w:kern w:val="0"/>
                <w:sz w:val="24"/>
                <w:szCs w:val="24"/>
              </w:rPr>
            </w:pPr>
            <w:r>
              <w:rPr>
                <w:rFonts w:ascii="宋体" w:hAnsi="宋体" w:eastAsia="宋体" w:cs="宋体"/>
                <w:color w:val="auto"/>
                <w:kern w:val="0"/>
                <w:sz w:val="24"/>
                <w:szCs w:val="24"/>
              </w:rPr>
              <w:t>1</w:t>
            </w:r>
          </w:p>
        </w:tc>
        <w:tc>
          <w:tcPr>
            <w:tcW w:w="938"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jc w:val="left"/>
              <w:rPr>
                <w:rFonts w:ascii="宋体" w:hAnsi="宋体" w:eastAsia="宋体" w:cs="宋体"/>
                <w:color w:val="auto"/>
                <w:kern w:val="0"/>
                <w:sz w:val="24"/>
                <w:szCs w:val="24"/>
              </w:rPr>
            </w:pPr>
          </w:p>
        </w:tc>
        <w:tc>
          <w:tcPr>
            <w:tcW w:w="7277"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wordWrap w:val="0"/>
              <w:spacing w:before="100" w:beforeAutospacing="1" w:after="100" w:afterAutospacing="1" w:line="240" w:lineRule="exact"/>
              <w:jc w:val="left"/>
              <w:rPr>
                <w:rFonts w:ascii="宋体" w:hAnsi="宋体" w:eastAsia="宋体" w:cs="宋体"/>
                <w:color w:val="auto"/>
                <w:kern w:val="0"/>
                <w:sz w:val="24"/>
                <w:szCs w:val="24"/>
              </w:rPr>
            </w:pPr>
            <w:r>
              <w:rPr>
                <w:rFonts w:ascii="宋体" w:hAnsi="宋体" w:eastAsia="宋体" w:cs="宋体"/>
                <w:color w:val="auto"/>
                <w:kern w:val="0"/>
                <w:sz w:val="24"/>
                <w:szCs w:val="24"/>
              </w:rPr>
              <w:t>项目编号：FJJX2019721</w:t>
            </w:r>
          </w:p>
          <w:p>
            <w:pPr>
              <w:widowControl/>
              <w:wordWrap w:val="0"/>
              <w:spacing w:before="100" w:beforeAutospacing="1" w:after="100" w:afterAutospacing="1" w:line="240" w:lineRule="exact"/>
              <w:jc w:val="left"/>
              <w:rPr>
                <w:rFonts w:ascii="宋体" w:hAnsi="宋体" w:eastAsia="宋体" w:cs="宋体"/>
                <w:color w:val="auto"/>
                <w:kern w:val="0"/>
                <w:sz w:val="24"/>
                <w:szCs w:val="24"/>
              </w:rPr>
            </w:pPr>
            <w:r>
              <w:rPr>
                <w:rFonts w:ascii="宋体" w:hAnsi="宋体" w:eastAsia="宋体" w:cs="宋体"/>
                <w:color w:val="auto"/>
                <w:kern w:val="0"/>
                <w:sz w:val="24"/>
                <w:szCs w:val="24"/>
              </w:rPr>
              <w:t>项目名称：</w:t>
            </w:r>
            <w:r>
              <w:rPr>
                <w:rFonts w:hint="eastAsia" w:ascii="宋体" w:hAnsi="宋体" w:eastAsia="宋体" w:cs="宋体"/>
                <w:color w:val="auto"/>
                <w:kern w:val="0"/>
                <w:sz w:val="24"/>
                <w:szCs w:val="24"/>
              </w:rPr>
              <w:t>泉州师范学院租赁中国大学MOOC学校云空间及课程运维服务采购项目</w:t>
            </w:r>
          </w:p>
          <w:p>
            <w:pPr>
              <w:widowControl/>
              <w:wordWrap w:val="0"/>
              <w:spacing w:before="100" w:beforeAutospacing="1" w:after="100" w:afterAutospacing="1" w:line="240" w:lineRule="exact"/>
              <w:jc w:val="left"/>
              <w:rPr>
                <w:rFonts w:ascii="宋体" w:hAnsi="宋体" w:eastAsia="宋体" w:cs="宋体"/>
                <w:color w:val="auto"/>
                <w:kern w:val="0"/>
                <w:sz w:val="24"/>
                <w:szCs w:val="24"/>
              </w:rPr>
            </w:pPr>
            <w:r>
              <w:rPr>
                <w:rFonts w:ascii="宋体" w:hAnsi="宋体" w:eastAsia="宋体" w:cs="宋体"/>
                <w:color w:val="auto"/>
                <w:kern w:val="0"/>
                <w:sz w:val="24"/>
                <w:szCs w:val="24"/>
              </w:rPr>
              <w:t>采购人名称：</w:t>
            </w:r>
            <w:r>
              <w:rPr>
                <w:rFonts w:hint="eastAsia" w:ascii="宋体" w:hAnsi="宋体" w:eastAsia="宋体" w:cs="宋体"/>
                <w:color w:val="auto"/>
                <w:kern w:val="0"/>
                <w:sz w:val="24"/>
                <w:szCs w:val="24"/>
              </w:rPr>
              <w:t>泉州师范学院</w:t>
            </w:r>
          </w:p>
          <w:p>
            <w:pPr>
              <w:widowControl/>
              <w:wordWrap w:val="0"/>
              <w:spacing w:before="100" w:beforeAutospacing="1" w:after="100" w:afterAutospacing="1" w:line="240" w:lineRule="exact"/>
              <w:jc w:val="left"/>
              <w:rPr>
                <w:rFonts w:ascii="宋体" w:hAnsi="宋体" w:eastAsia="宋体" w:cs="宋体"/>
                <w:color w:val="auto"/>
                <w:kern w:val="0"/>
                <w:sz w:val="24"/>
                <w:szCs w:val="24"/>
              </w:rPr>
            </w:pPr>
            <w:r>
              <w:rPr>
                <w:rFonts w:ascii="宋体" w:hAnsi="宋体" w:eastAsia="宋体" w:cs="宋体"/>
                <w:color w:val="auto"/>
                <w:kern w:val="0"/>
                <w:sz w:val="24"/>
                <w:szCs w:val="24"/>
              </w:rPr>
              <w:t>项目内容：详见采购标的一览表及采购文件第四章。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1236" w:hRule="atLeast"/>
          <w:tblCellSpacing w:w="15" w:type="dxa"/>
        </w:trPr>
        <w:tc>
          <w:tcPr>
            <w:tcW w:w="432"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spacing w:before="100" w:beforeAutospacing="1" w:after="100" w:afterAutospacing="1"/>
              <w:jc w:val="center"/>
              <w:rPr>
                <w:rFonts w:ascii="宋体" w:hAnsi="宋体" w:eastAsia="宋体" w:cs="宋体"/>
                <w:color w:val="auto"/>
                <w:kern w:val="0"/>
                <w:sz w:val="24"/>
                <w:szCs w:val="24"/>
              </w:rPr>
            </w:pPr>
            <w:r>
              <w:rPr>
                <w:rFonts w:ascii="宋体" w:hAnsi="宋体" w:eastAsia="宋体" w:cs="宋体"/>
                <w:color w:val="auto"/>
                <w:kern w:val="0"/>
                <w:sz w:val="24"/>
                <w:szCs w:val="24"/>
              </w:rPr>
              <w:t>2</w:t>
            </w:r>
          </w:p>
        </w:tc>
        <w:tc>
          <w:tcPr>
            <w:tcW w:w="938"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spacing w:before="100" w:beforeAutospacing="1" w:after="100" w:afterAutospacing="1"/>
              <w:jc w:val="center"/>
              <w:rPr>
                <w:rFonts w:ascii="宋体" w:hAnsi="宋体" w:eastAsia="宋体" w:cs="宋体"/>
                <w:color w:val="auto"/>
                <w:kern w:val="0"/>
                <w:sz w:val="24"/>
                <w:szCs w:val="24"/>
              </w:rPr>
            </w:pPr>
            <w:r>
              <w:rPr>
                <w:rFonts w:ascii="宋体" w:hAnsi="宋体" w:eastAsia="宋体" w:cs="宋体"/>
                <w:color w:val="auto"/>
                <w:kern w:val="0"/>
                <w:sz w:val="24"/>
                <w:szCs w:val="24"/>
              </w:rPr>
              <w:t>3</w:t>
            </w:r>
          </w:p>
        </w:tc>
        <w:tc>
          <w:tcPr>
            <w:tcW w:w="7277"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wordWrap w:val="0"/>
              <w:spacing w:before="100" w:beforeAutospacing="1" w:after="100" w:afterAutospacing="1"/>
              <w:jc w:val="left"/>
              <w:rPr>
                <w:rFonts w:ascii="宋体" w:hAnsi="宋体" w:eastAsia="宋体" w:cs="宋体"/>
                <w:color w:val="auto"/>
                <w:kern w:val="0"/>
                <w:sz w:val="24"/>
                <w:szCs w:val="24"/>
              </w:rPr>
            </w:pPr>
            <w:r>
              <w:rPr>
                <w:rFonts w:ascii="宋体" w:hAnsi="宋体" w:eastAsia="宋体" w:cs="宋体"/>
                <w:b/>
                <w:bCs/>
                <w:color w:val="auto"/>
                <w:kern w:val="0"/>
                <w:sz w:val="24"/>
                <w:szCs w:val="24"/>
              </w:rPr>
              <w:t>资格要求：</w:t>
            </w:r>
          </w:p>
          <w:p>
            <w:pPr>
              <w:widowControl/>
              <w:wordWrap w:val="0"/>
              <w:spacing w:before="100" w:beforeAutospacing="1" w:after="100" w:afterAutospacing="1"/>
              <w:ind w:left="288"/>
              <w:jc w:val="left"/>
              <w:rPr>
                <w:rFonts w:ascii="宋体" w:hAnsi="宋体" w:eastAsia="宋体" w:cs="宋体"/>
                <w:color w:val="auto"/>
                <w:kern w:val="0"/>
                <w:sz w:val="24"/>
                <w:szCs w:val="24"/>
              </w:rPr>
            </w:pPr>
            <w:r>
              <w:rPr>
                <w:rFonts w:ascii="宋体" w:hAnsi="宋体" w:eastAsia="宋体" w:cs="宋体"/>
                <w:color w:val="auto"/>
                <w:kern w:val="0"/>
                <w:sz w:val="24"/>
                <w:szCs w:val="24"/>
              </w:rPr>
              <w:t>1、 详见第一章《协商邀请》；</w:t>
            </w:r>
          </w:p>
          <w:p>
            <w:pPr>
              <w:widowControl/>
              <w:wordWrap w:val="0"/>
              <w:spacing w:before="100" w:beforeAutospacing="1" w:after="100" w:afterAutospacing="1"/>
              <w:ind w:left="288"/>
              <w:jc w:val="left"/>
              <w:rPr>
                <w:rFonts w:ascii="宋体" w:hAnsi="宋体" w:eastAsia="宋体" w:cs="宋体"/>
                <w:color w:val="auto"/>
                <w:kern w:val="0"/>
                <w:sz w:val="24"/>
                <w:szCs w:val="24"/>
              </w:rPr>
            </w:pPr>
            <w:r>
              <w:rPr>
                <w:rFonts w:ascii="宋体" w:hAnsi="宋体" w:eastAsia="宋体" w:cs="宋体"/>
                <w:color w:val="auto"/>
                <w:kern w:val="0"/>
                <w:sz w:val="24"/>
                <w:szCs w:val="24"/>
              </w:rPr>
              <w:t>2、 在专家论证阶段是否已审核过供应商资格：否</w:t>
            </w:r>
          </w:p>
          <w:p>
            <w:pPr>
              <w:widowControl/>
              <w:wordWrap w:val="0"/>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注：在专家论证阶段已审核过供应商资格的，在协商阶段协商小组无须重复审查；但供应商自身资格条件出现变化的须作出说明，并向协商小组补充提供相关材料，由协商小组重新进行审查。</w:t>
            </w:r>
          </w:p>
          <w:tbl>
            <w:tblPr>
              <w:tblStyle w:val="9"/>
              <w:tblW w:w="7073"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183"/>
              <w:gridCol w:w="389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318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b/>
                      <w:bCs/>
                      <w:color w:val="auto"/>
                      <w:kern w:val="0"/>
                      <w:sz w:val="24"/>
                      <w:szCs w:val="24"/>
                    </w:rPr>
                  </w:pPr>
                  <w:r>
                    <w:rPr>
                      <w:rFonts w:ascii="宋体" w:hAnsi="宋体" w:eastAsia="宋体" w:cs="宋体"/>
                      <w:b/>
                      <w:bCs/>
                      <w:color w:val="auto"/>
                      <w:kern w:val="0"/>
                      <w:sz w:val="24"/>
                      <w:szCs w:val="24"/>
                    </w:rPr>
                    <w:t>明细</w:t>
                  </w:r>
                </w:p>
              </w:tc>
              <w:tc>
                <w:tcPr>
                  <w:tcW w:w="389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b/>
                      <w:bCs/>
                      <w:color w:val="auto"/>
                      <w:kern w:val="0"/>
                      <w:sz w:val="24"/>
                      <w:szCs w:val="24"/>
                    </w:rPr>
                  </w:pPr>
                  <w:r>
                    <w:rPr>
                      <w:rFonts w:ascii="宋体" w:hAnsi="宋体" w:eastAsia="宋体" w:cs="宋体"/>
                      <w:b/>
                      <w:bCs/>
                      <w:color w:val="auto"/>
                      <w:kern w:val="0"/>
                      <w:sz w:val="24"/>
                      <w:szCs w:val="24"/>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83"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a1投标函</w:t>
                  </w:r>
                </w:p>
              </w:tc>
              <w:tc>
                <w:tcPr>
                  <w:tcW w:w="389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83"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a2单位负责人授权书</w:t>
                  </w:r>
                </w:p>
              </w:tc>
              <w:tc>
                <w:tcPr>
                  <w:tcW w:w="389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83"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a3法人或者其他组织的营业执照等证明文件，自然人的身份证明</w:t>
                  </w:r>
                </w:p>
              </w:tc>
              <w:tc>
                <w:tcPr>
                  <w:tcW w:w="389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投标人是企业或个体工商户的，则提供工商部门注册的有效的营业执照复印件；投标人是事业单位的，则提供有效的“事业单位法人证书”复印件；投标人是非企业专业服务机构的，则提供执业许可等证明材料；投标人是自然人的，则提供自然人的身份证明复印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83"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a4财务状况报告</w:t>
                  </w:r>
                </w:p>
              </w:tc>
              <w:tc>
                <w:tcPr>
                  <w:tcW w:w="389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提供会计师事务所出具的上一年度或上一季度财务审计报告，至少包括“资产负债表、利润表、现金流量表”；或者提供开户许可证和投标截止时间前三个月内基本开户银行出具的资信证明；或者提供财政部门认可的政府采购专业担保机构出具的投标担保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83"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a5依法缴纳税收的相关材料</w:t>
                  </w:r>
                </w:p>
              </w:tc>
              <w:tc>
                <w:tcPr>
                  <w:tcW w:w="389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提供投标截止时间前三个月任一个月的依法缴纳税收的凭据；或者提供依法免税的相应证明文件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83"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a6依法缴纳社会保障资金的相关材料</w:t>
                  </w:r>
                </w:p>
              </w:tc>
              <w:tc>
                <w:tcPr>
                  <w:tcW w:w="389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提供投标截止时间前三个月任一个月的依法缴纳社会保障资金的凭据；或者提供依法不需要缴纳社会保障资金的相应证明文件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83"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a7具备履行合同所必需的设备和专业技术能力的材料</w:t>
                  </w:r>
                </w:p>
              </w:tc>
              <w:tc>
                <w:tcPr>
                  <w:tcW w:w="389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由招标人根据采购需求在第一章“资格要求特定条件”中详细列明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83"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a8参加政府采购活动前3年内在经营活动中没有重大违法记录的书面声明</w:t>
                  </w:r>
                </w:p>
              </w:tc>
              <w:tc>
                <w:tcPr>
                  <w:tcW w:w="389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1、“重大违法记录”指单一来源采购供应商因违法经营受到刑事处罚或责令停产停业、吊销许可证或执照、较大数额罚款等行政处罚。2、无法提供有效期内检察机关行贿犯罪档案查询结果告知函的，也应对近三年无行贿犯罪记录进行声明。3、纸质响应文件正本中的本声明应为原件。※单一来源采购供应商应按照单一来源采购文件第六章规定提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83"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a9信用信息查询结果</w:t>
                  </w:r>
                </w:p>
              </w:tc>
              <w:tc>
                <w:tcPr>
                  <w:tcW w:w="389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83"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a1</w:t>
                  </w:r>
                  <w:r>
                    <w:rPr>
                      <w:rFonts w:hint="eastAsia" w:ascii="宋体" w:hAnsi="宋体" w:eastAsia="宋体" w:cs="宋体"/>
                      <w:color w:val="auto"/>
                      <w:kern w:val="0"/>
                      <w:sz w:val="24"/>
                      <w:szCs w:val="24"/>
                    </w:rPr>
                    <w:t>0</w:t>
                  </w:r>
                  <w:r>
                    <w:rPr>
                      <w:rFonts w:ascii="宋体" w:hAnsi="宋体" w:eastAsia="宋体" w:cs="宋体"/>
                      <w:color w:val="auto"/>
                      <w:kern w:val="0"/>
                      <w:sz w:val="24"/>
                      <w:szCs w:val="24"/>
                    </w:rPr>
                    <w:t>投标保证金</w:t>
                  </w:r>
                </w:p>
              </w:tc>
              <w:tc>
                <w:tcPr>
                  <w:tcW w:w="389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p>
              </w:tc>
            </w:tr>
          </w:tbl>
          <w:p>
            <w:pPr>
              <w:widowControl/>
              <w:jc w:val="left"/>
              <w:rPr>
                <w:rFonts w:ascii="宋体" w:hAnsi="宋体" w:eastAsia="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1296" w:hRule="atLeast"/>
          <w:tblCellSpacing w:w="15" w:type="dxa"/>
        </w:trPr>
        <w:tc>
          <w:tcPr>
            <w:tcW w:w="432"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spacing w:before="100" w:beforeAutospacing="1" w:after="100" w:afterAutospacing="1"/>
              <w:jc w:val="center"/>
              <w:rPr>
                <w:rFonts w:ascii="宋体" w:hAnsi="宋体" w:eastAsia="宋体" w:cs="宋体"/>
                <w:color w:val="auto"/>
                <w:kern w:val="0"/>
                <w:sz w:val="24"/>
                <w:szCs w:val="24"/>
              </w:rPr>
            </w:pPr>
            <w:r>
              <w:rPr>
                <w:rFonts w:ascii="宋体" w:hAnsi="宋体" w:eastAsia="宋体" w:cs="宋体"/>
                <w:color w:val="auto"/>
                <w:kern w:val="0"/>
                <w:sz w:val="24"/>
                <w:szCs w:val="24"/>
              </w:rPr>
              <w:t>3</w:t>
            </w:r>
          </w:p>
        </w:tc>
        <w:tc>
          <w:tcPr>
            <w:tcW w:w="938"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spacing w:before="100" w:beforeAutospacing="1" w:after="100" w:afterAutospacing="1"/>
              <w:jc w:val="center"/>
              <w:rPr>
                <w:rFonts w:ascii="宋体" w:hAnsi="宋体" w:eastAsia="宋体" w:cs="宋体"/>
                <w:color w:val="auto"/>
                <w:kern w:val="0"/>
                <w:sz w:val="24"/>
                <w:szCs w:val="24"/>
              </w:rPr>
            </w:pPr>
            <w:r>
              <w:rPr>
                <w:rFonts w:ascii="宋体" w:hAnsi="宋体" w:eastAsia="宋体" w:cs="宋体"/>
                <w:color w:val="auto"/>
                <w:kern w:val="0"/>
                <w:sz w:val="24"/>
                <w:szCs w:val="24"/>
              </w:rPr>
              <w:t>6.4</w:t>
            </w:r>
          </w:p>
        </w:tc>
        <w:tc>
          <w:tcPr>
            <w:tcW w:w="7277"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wordWrap w:val="0"/>
              <w:spacing w:before="100" w:beforeAutospacing="1" w:after="100" w:afterAutospacing="1"/>
              <w:jc w:val="left"/>
              <w:rPr>
                <w:rFonts w:ascii="宋体" w:hAnsi="宋体" w:eastAsia="宋体" w:cs="宋体"/>
                <w:color w:val="auto"/>
                <w:kern w:val="0"/>
                <w:sz w:val="24"/>
                <w:szCs w:val="24"/>
              </w:rPr>
            </w:pPr>
            <w:r>
              <w:rPr>
                <w:rFonts w:ascii="宋体" w:hAnsi="宋体" w:eastAsia="宋体" w:cs="宋体"/>
                <w:b/>
                <w:bCs/>
                <w:color w:val="auto"/>
                <w:kern w:val="0"/>
                <w:sz w:val="24"/>
                <w:szCs w:val="24"/>
              </w:rPr>
              <w:t>响应文件份数：</w:t>
            </w:r>
          </w:p>
          <w:p>
            <w:pPr>
              <w:widowControl/>
              <w:wordWrap w:val="0"/>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正本</w:t>
            </w:r>
            <w:r>
              <w:rPr>
                <w:rFonts w:ascii="宋体" w:hAnsi="宋体" w:eastAsia="宋体" w:cs="宋体"/>
                <w:color w:val="auto"/>
                <w:kern w:val="0"/>
                <w:sz w:val="24"/>
                <w:szCs w:val="24"/>
                <w:u w:val="single"/>
              </w:rPr>
              <w:t>1</w:t>
            </w:r>
            <w:r>
              <w:rPr>
                <w:rFonts w:ascii="宋体" w:hAnsi="宋体" w:eastAsia="宋体" w:cs="宋体"/>
                <w:color w:val="auto"/>
                <w:kern w:val="0"/>
                <w:sz w:val="24"/>
                <w:szCs w:val="24"/>
              </w:rPr>
              <w:t>份、副本</w:t>
            </w:r>
            <w:r>
              <w:rPr>
                <w:rFonts w:ascii="宋体" w:hAnsi="宋体" w:eastAsia="宋体" w:cs="宋体"/>
                <w:color w:val="auto"/>
                <w:kern w:val="0"/>
                <w:sz w:val="24"/>
                <w:szCs w:val="24"/>
                <w:u w:val="single"/>
              </w:rPr>
              <w:t>3</w:t>
            </w:r>
            <w:r>
              <w:rPr>
                <w:rFonts w:ascii="宋体" w:hAnsi="宋体" w:eastAsia="宋体" w:cs="宋体"/>
                <w:color w:val="auto"/>
                <w:kern w:val="0"/>
                <w:sz w:val="24"/>
                <w:szCs w:val="24"/>
              </w:rPr>
              <w:t>份，电子文本</w:t>
            </w:r>
            <w:r>
              <w:rPr>
                <w:rFonts w:ascii="Calibri" w:hAnsi="Calibri" w:eastAsia="宋体" w:cs="Calibri"/>
                <w:color w:val="auto"/>
                <w:kern w:val="0"/>
                <w:sz w:val="24"/>
                <w:szCs w:val="24"/>
                <w:u w:val="single"/>
              </w:rPr>
              <w:t>1 </w:t>
            </w:r>
            <w:r>
              <w:rPr>
                <w:rFonts w:ascii="宋体" w:hAnsi="宋体" w:eastAsia="宋体" w:cs="宋体"/>
                <w:color w:val="auto"/>
                <w:kern w:val="0"/>
                <w:sz w:val="24"/>
                <w:szCs w:val="24"/>
              </w:rPr>
              <w:t>份。</w:t>
            </w:r>
          </w:p>
          <w:p>
            <w:pPr>
              <w:widowControl/>
              <w:wordWrap w:val="0"/>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响应文件的编制要求详见本须知第6.5条“响应文件的格式”；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64" w:hRule="atLeast"/>
          <w:tblCellSpacing w:w="15" w:type="dxa"/>
        </w:trPr>
        <w:tc>
          <w:tcPr>
            <w:tcW w:w="432"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spacing w:before="100" w:beforeAutospacing="1" w:after="100" w:afterAutospacing="1"/>
              <w:jc w:val="center"/>
              <w:rPr>
                <w:rFonts w:ascii="宋体" w:hAnsi="宋体" w:eastAsia="宋体" w:cs="宋体"/>
                <w:color w:val="auto"/>
                <w:kern w:val="0"/>
                <w:sz w:val="24"/>
                <w:szCs w:val="24"/>
              </w:rPr>
            </w:pPr>
            <w:r>
              <w:rPr>
                <w:rFonts w:ascii="宋体" w:hAnsi="宋体" w:eastAsia="宋体" w:cs="宋体"/>
                <w:color w:val="auto"/>
                <w:kern w:val="0"/>
                <w:sz w:val="24"/>
                <w:szCs w:val="24"/>
              </w:rPr>
              <w:t>4</w:t>
            </w:r>
          </w:p>
        </w:tc>
        <w:tc>
          <w:tcPr>
            <w:tcW w:w="938"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spacing w:before="100" w:beforeAutospacing="1" w:after="100" w:afterAutospacing="1"/>
              <w:jc w:val="center"/>
              <w:rPr>
                <w:rFonts w:ascii="宋体" w:hAnsi="宋体" w:eastAsia="宋体" w:cs="宋体"/>
                <w:color w:val="auto"/>
                <w:kern w:val="0"/>
                <w:sz w:val="24"/>
                <w:szCs w:val="24"/>
              </w:rPr>
            </w:pPr>
            <w:r>
              <w:rPr>
                <w:rFonts w:ascii="宋体" w:hAnsi="宋体" w:eastAsia="宋体" w:cs="宋体"/>
                <w:color w:val="auto"/>
                <w:kern w:val="0"/>
                <w:sz w:val="24"/>
                <w:szCs w:val="24"/>
              </w:rPr>
              <w:t>6.6</w:t>
            </w:r>
          </w:p>
        </w:tc>
        <w:tc>
          <w:tcPr>
            <w:tcW w:w="7277"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b/>
                <w:bCs/>
                <w:color w:val="auto"/>
                <w:kern w:val="0"/>
                <w:sz w:val="24"/>
                <w:szCs w:val="24"/>
              </w:rPr>
              <w:t>最高限价：</w:t>
            </w:r>
            <w:r>
              <w:rPr>
                <w:rFonts w:ascii="宋体" w:hAnsi="宋体" w:eastAsia="宋体" w:cs="宋体"/>
                <w:color w:val="auto"/>
                <w:kern w:val="0"/>
                <w:sz w:val="24"/>
                <w:szCs w:val="24"/>
              </w:rPr>
              <w:t>本次采购项目预算金额为最高限价，详见《采购标的一览表》。供应商报价超出最高限价者，按无效报价处理。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64" w:hRule="atLeast"/>
          <w:tblCellSpacing w:w="15" w:type="dxa"/>
        </w:trPr>
        <w:tc>
          <w:tcPr>
            <w:tcW w:w="432"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spacing w:before="100" w:beforeAutospacing="1" w:after="100" w:afterAutospacing="1"/>
              <w:jc w:val="center"/>
              <w:rPr>
                <w:rFonts w:ascii="宋体" w:hAnsi="宋体" w:eastAsia="宋体" w:cs="宋体"/>
                <w:color w:val="auto"/>
                <w:kern w:val="0"/>
                <w:sz w:val="24"/>
                <w:szCs w:val="24"/>
              </w:rPr>
            </w:pPr>
            <w:r>
              <w:rPr>
                <w:rFonts w:ascii="宋体" w:hAnsi="宋体" w:eastAsia="宋体" w:cs="宋体"/>
                <w:color w:val="auto"/>
                <w:kern w:val="0"/>
                <w:sz w:val="24"/>
                <w:szCs w:val="24"/>
              </w:rPr>
              <w:t>5</w:t>
            </w:r>
          </w:p>
        </w:tc>
        <w:tc>
          <w:tcPr>
            <w:tcW w:w="938"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spacing w:before="100" w:beforeAutospacing="1" w:after="100" w:afterAutospacing="1"/>
              <w:jc w:val="center"/>
              <w:rPr>
                <w:rFonts w:ascii="宋体" w:hAnsi="宋体" w:eastAsia="宋体" w:cs="宋体"/>
                <w:color w:val="auto"/>
                <w:kern w:val="0"/>
                <w:sz w:val="24"/>
                <w:szCs w:val="24"/>
              </w:rPr>
            </w:pPr>
            <w:r>
              <w:rPr>
                <w:rFonts w:ascii="宋体" w:hAnsi="宋体" w:eastAsia="宋体" w:cs="宋体"/>
                <w:color w:val="auto"/>
                <w:kern w:val="0"/>
                <w:sz w:val="24"/>
                <w:szCs w:val="24"/>
              </w:rPr>
              <w:t>6.7</w:t>
            </w:r>
          </w:p>
        </w:tc>
        <w:tc>
          <w:tcPr>
            <w:tcW w:w="7277"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wordWrap w:val="0"/>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响应有效期：提交响应文件截止时间结束后</w:t>
            </w:r>
            <w:r>
              <w:rPr>
                <w:rFonts w:ascii="宋体" w:hAnsi="宋体" w:eastAsia="宋体" w:cs="宋体"/>
                <w:color w:val="auto"/>
                <w:kern w:val="0"/>
                <w:sz w:val="24"/>
                <w:szCs w:val="24"/>
                <w:u w:val="single"/>
              </w:rPr>
              <w:t>90</w:t>
            </w:r>
            <w:r>
              <w:rPr>
                <w:rFonts w:ascii="宋体" w:hAnsi="宋体" w:eastAsia="宋体" w:cs="宋体"/>
                <w:color w:val="auto"/>
                <w:kern w:val="0"/>
                <w:sz w:val="24"/>
                <w:szCs w:val="24"/>
              </w:rPr>
              <w:t>日历日。</w:t>
            </w:r>
          </w:p>
          <w:p>
            <w:pPr>
              <w:widowControl/>
              <w:wordWrap w:val="0"/>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有效期不足将导致其响应文件被拒绝。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1236" w:hRule="atLeast"/>
          <w:tblCellSpacing w:w="15" w:type="dxa"/>
        </w:trPr>
        <w:tc>
          <w:tcPr>
            <w:tcW w:w="432"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spacing w:before="100" w:beforeAutospacing="1" w:after="100" w:afterAutospacing="1"/>
              <w:jc w:val="center"/>
              <w:rPr>
                <w:rFonts w:ascii="宋体" w:hAnsi="宋体" w:eastAsia="宋体" w:cs="宋体"/>
                <w:color w:val="auto"/>
                <w:kern w:val="0"/>
                <w:sz w:val="24"/>
                <w:szCs w:val="24"/>
              </w:rPr>
            </w:pPr>
            <w:r>
              <w:rPr>
                <w:rFonts w:ascii="宋体" w:hAnsi="宋体" w:eastAsia="宋体" w:cs="宋体"/>
                <w:color w:val="auto"/>
                <w:kern w:val="0"/>
                <w:sz w:val="24"/>
                <w:szCs w:val="24"/>
              </w:rPr>
              <w:t>6</w:t>
            </w:r>
          </w:p>
        </w:tc>
        <w:tc>
          <w:tcPr>
            <w:tcW w:w="938"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spacing w:before="100" w:beforeAutospacing="1" w:after="100" w:afterAutospacing="1"/>
              <w:jc w:val="center"/>
              <w:rPr>
                <w:rFonts w:ascii="宋体" w:hAnsi="宋体" w:eastAsia="宋体" w:cs="宋体"/>
                <w:color w:val="auto"/>
                <w:kern w:val="0"/>
                <w:sz w:val="24"/>
                <w:szCs w:val="24"/>
              </w:rPr>
            </w:pPr>
            <w:r>
              <w:rPr>
                <w:rFonts w:ascii="宋体" w:hAnsi="宋体" w:eastAsia="宋体" w:cs="宋体"/>
                <w:color w:val="auto"/>
                <w:kern w:val="0"/>
                <w:sz w:val="24"/>
                <w:szCs w:val="24"/>
              </w:rPr>
              <w:t>6.8</w:t>
            </w:r>
          </w:p>
        </w:tc>
        <w:tc>
          <w:tcPr>
            <w:tcW w:w="7277"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wordWrap w:val="0"/>
              <w:spacing w:before="100" w:beforeAutospacing="1" w:after="100" w:afterAutospacing="1"/>
              <w:jc w:val="left"/>
              <w:rPr>
                <w:rFonts w:ascii="宋体" w:hAnsi="宋体" w:eastAsia="宋体" w:cs="宋体"/>
                <w:color w:val="auto"/>
                <w:kern w:val="0"/>
                <w:sz w:val="24"/>
                <w:szCs w:val="24"/>
              </w:rPr>
            </w:pPr>
            <w:r>
              <w:rPr>
                <w:rFonts w:ascii="宋体" w:hAnsi="宋体" w:eastAsia="宋体" w:cs="宋体"/>
                <w:b/>
                <w:bCs/>
                <w:color w:val="auto"/>
                <w:kern w:val="0"/>
                <w:sz w:val="24"/>
                <w:szCs w:val="24"/>
              </w:rPr>
              <w:t>协商保证金：</w:t>
            </w:r>
            <w:r>
              <w:rPr>
                <w:rFonts w:ascii="宋体" w:hAnsi="宋体" w:eastAsia="宋体" w:cs="宋体"/>
                <w:color w:val="auto"/>
                <w:kern w:val="0"/>
                <w:sz w:val="24"/>
                <w:szCs w:val="24"/>
              </w:rPr>
              <w:t>本项目的协商保证金详见《采购标的一览表》，数额不得超过采购项目预算金额的2%，提交方式为</w:t>
            </w:r>
            <w:r>
              <w:rPr>
                <w:rFonts w:hint="eastAsia" w:ascii="宋体" w:hAnsi="宋体" w:eastAsia="宋体" w:cs="宋体"/>
                <w:b/>
                <w:color w:val="auto"/>
                <w:kern w:val="0"/>
                <w:sz w:val="24"/>
                <w:szCs w:val="24"/>
                <w:u w:val="single"/>
              </w:rPr>
              <w:t>公对公转账</w:t>
            </w:r>
            <w:r>
              <w:rPr>
                <w:rFonts w:ascii="宋体" w:hAnsi="宋体" w:eastAsia="宋体" w:cs="宋体"/>
                <w:color w:val="auto"/>
                <w:kern w:val="0"/>
                <w:sz w:val="24"/>
                <w:szCs w:val="24"/>
              </w:rPr>
              <w:t>，须于提交响应文件截止时间前到达指定账户为准，是否到达以</w:t>
            </w:r>
            <w:r>
              <w:rPr>
                <w:rFonts w:hint="eastAsia" w:ascii="宋体" w:hAnsi="宋体" w:eastAsia="宋体" w:cs="宋体"/>
                <w:b/>
                <w:color w:val="auto"/>
                <w:kern w:val="0"/>
                <w:sz w:val="24"/>
                <w:szCs w:val="24"/>
                <w:u w:val="single"/>
              </w:rPr>
              <w:t>投标保证金递交专用账户到账</w:t>
            </w:r>
            <w:r>
              <w:rPr>
                <w:rFonts w:ascii="宋体" w:hAnsi="宋体" w:eastAsia="宋体" w:cs="宋体"/>
                <w:color w:val="auto"/>
                <w:kern w:val="0"/>
                <w:sz w:val="24"/>
                <w:szCs w:val="24"/>
              </w:rPr>
              <w:t>为准；</w:t>
            </w:r>
          </w:p>
          <w:p>
            <w:pPr>
              <w:widowControl/>
              <w:wordWrap w:val="0"/>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其他：无。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blCellSpacing w:w="15" w:type="dxa"/>
        </w:trPr>
        <w:tc>
          <w:tcPr>
            <w:tcW w:w="432"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spacing w:before="100" w:beforeAutospacing="1" w:after="100" w:afterAutospacing="1"/>
              <w:jc w:val="center"/>
              <w:rPr>
                <w:rFonts w:ascii="宋体" w:hAnsi="宋体" w:eastAsia="宋体" w:cs="宋体"/>
                <w:color w:val="auto"/>
                <w:kern w:val="0"/>
                <w:sz w:val="24"/>
                <w:szCs w:val="24"/>
              </w:rPr>
            </w:pPr>
            <w:r>
              <w:rPr>
                <w:rFonts w:ascii="宋体" w:hAnsi="宋体" w:eastAsia="宋体" w:cs="宋体"/>
                <w:color w:val="auto"/>
                <w:kern w:val="0"/>
                <w:sz w:val="24"/>
                <w:szCs w:val="24"/>
              </w:rPr>
              <w:t>7</w:t>
            </w:r>
          </w:p>
        </w:tc>
        <w:tc>
          <w:tcPr>
            <w:tcW w:w="938"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spacing w:before="100" w:beforeAutospacing="1" w:after="100" w:afterAutospacing="1"/>
              <w:jc w:val="center"/>
              <w:rPr>
                <w:rFonts w:ascii="宋体" w:hAnsi="宋体" w:eastAsia="宋体" w:cs="宋体"/>
                <w:color w:val="auto"/>
                <w:kern w:val="0"/>
                <w:sz w:val="24"/>
                <w:szCs w:val="24"/>
              </w:rPr>
            </w:pPr>
            <w:r>
              <w:rPr>
                <w:rFonts w:ascii="宋体" w:hAnsi="宋体" w:eastAsia="宋体" w:cs="宋体"/>
                <w:color w:val="auto"/>
                <w:kern w:val="0"/>
                <w:sz w:val="24"/>
                <w:szCs w:val="24"/>
              </w:rPr>
              <w:t>11.1</w:t>
            </w:r>
          </w:p>
        </w:tc>
        <w:tc>
          <w:tcPr>
            <w:tcW w:w="7277"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b/>
                <w:bCs/>
                <w:color w:val="auto"/>
                <w:kern w:val="0"/>
                <w:sz w:val="24"/>
                <w:szCs w:val="24"/>
              </w:rPr>
              <w:t>协商标准和方法：</w:t>
            </w:r>
            <w:r>
              <w:rPr>
                <w:rFonts w:ascii="宋体" w:hAnsi="宋体" w:eastAsia="宋体" w:cs="宋体"/>
                <w:color w:val="auto"/>
                <w:kern w:val="0"/>
                <w:sz w:val="24"/>
                <w:szCs w:val="24"/>
              </w:rPr>
              <w:t>在保证本项目质量的前提下，与供应商商定合理的成交价格。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740" w:hRule="atLeast"/>
          <w:tblCellSpacing w:w="15" w:type="dxa"/>
        </w:trPr>
        <w:tc>
          <w:tcPr>
            <w:tcW w:w="432"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spacing w:before="100" w:beforeAutospacing="1" w:after="100" w:afterAutospacing="1"/>
              <w:jc w:val="center"/>
              <w:rPr>
                <w:rFonts w:ascii="宋体" w:hAnsi="宋体" w:eastAsia="宋体" w:cs="宋体"/>
                <w:color w:val="auto"/>
                <w:kern w:val="0"/>
                <w:sz w:val="24"/>
                <w:szCs w:val="24"/>
              </w:rPr>
            </w:pPr>
            <w:r>
              <w:rPr>
                <w:rFonts w:ascii="宋体" w:hAnsi="宋体" w:eastAsia="宋体" w:cs="宋体"/>
                <w:color w:val="auto"/>
                <w:kern w:val="0"/>
                <w:sz w:val="24"/>
                <w:szCs w:val="24"/>
              </w:rPr>
              <w:t>8</w:t>
            </w:r>
          </w:p>
        </w:tc>
        <w:tc>
          <w:tcPr>
            <w:tcW w:w="938"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spacing w:before="100" w:beforeAutospacing="1" w:after="100" w:afterAutospacing="1"/>
              <w:jc w:val="center"/>
              <w:rPr>
                <w:rFonts w:ascii="宋体" w:hAnsi="宋体" w:eastAsia="宋体" w:cs="宋体"/>
                <w:color w:val="auto"/>
                <w:kern w:val="0"/>
                <w:sz w:val="24"/>
                <w:szCs w:val="24"/>
              </w:rPr>
            </w:pPr>
            <w:r>
              <w:rPr>
                <w:rFonts w:ascii="宋体" w:hAnsi="宋体" w:eastAsia="宋体" w:cs="宋体"/>
                <w:color w:val="auto"/>
                <w:kern w:val="0"/>
                <w:sz w:val="24"/>
                <w:szCs w:val="24"/>
              </w:rPr>
              <w:t>12.1</w:t>
            </w:r>
          </w:p>
        </w:tc>
        <w:tc>
          <w:tcPr>
            <w:tcW w:w="7277"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wordWrap w:val="0"/>
              <w:spacing w:before="100" w:beforeAutospacing="1" w:after="100" w:afterAutospacing="1"/>
              <w:jc w:val="left"/>
              <w:rPr>
                <w:rFonts w:ascii="宋体" w:hAnsi="宋体" w:eastAsia="宋体" w:cs="宋体"/>
                <w:color w:val="auto"/>
                <w:kern w:val="0"/>
                <w:sz w:val="24"/>
                <w:szCs w:val="24"/>
              </w:rPr>
            </w:pPr>
            <w:r>
              <w:rPr>
                <w:rFonts w:ascii="宋体" w:hAnsi="宋体" w:eastAsia="宋体" w:cs="宋体"/>
                <w:b/>
                <w:bCs/>
                <w:color w:val="auto"/>
                <w:kern w:val="0"/>
                <w:sz w:val="24"/>
                <w:szCs w:val="24"/>
              </w:rPr>
              <w:t>履约保证金：</w:t>
            </w:r>
          </w:p>
          <w:tbl>
            <w:tblPr>
              <w:tblStyle w:val="9"/>
              <w:tblW w:w="6771"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22"/>
              <w:gridCol w:w="1886"/>
              <w:gridCol w:w="406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22" w:hRule="atLeast"/>
                <w:tblHeader/>
                <w:tblCellSpacing w:w="0" w:type="dxa"/>
              </w:trPr>
              <w:tc>
                <w:tcPr>
                  <w:tcW w:w="822" w:type="dxa"/>
                  <w:tcBorders>
                    <w:top w:val="outset" w:color="auto" w:sz="6" w:space="0"/>
                    <w:left w:val="outset" w:color="auto" w:sz="6" w:space="0"/>
                    <w:bottom w:val="outset" w:color="auto" w:sz="6" w:space="0"/>
                    <w:right w:val="outset" w:color="auto" w:sz="6" w:space="0"/>
                  </w:tcBorders>
                  <w:vAlign w:val="center"/>
                </w:tcPr>
                <w:p>
                  <w:pPr>
                    <w:widowControl/>
                    <w:jc w:val="center"/>
                    <w:rPr>
                      <w:b/>
                      <w:color w:val="auto"/>
                    </w:rPr>
                  </w:pPr>
                  <w:r>
                    <w:rPr>
                      <w:rFonts w:hint="eastAsia" w:ascii="宋体" w:hAnsi="宋体" w:cs="宋体"/>
                      <w:b/>
                      <w:color w:val="auto"/>
                      <w:kern w:val="0"/>
                      <w:sz w:val="24"/>
                    </w:rPr>
                    <w:t>包号</w:t>
                  </w:r>
                </w:p>
              </w:tc>
              <w:tc>
                <w:tcPr>
                  <w:tcW w:w="1886" w:type="dxa"/>
                  <w:tcBorders>
                    <w:top w:val="outset" w:color="auto" w:sz="6" w:space="0"/>
                    <w:left w:val="outset" w:color="auto" w:sz="6" w:space="0"/>
                    <w:bottom w:val="outset" w:color="auto" w:sz="6" w:space="0"/>
                    <w:right w:val="outset" w:color="auto" w:sz="6" w:space="0"/>
                  </w:tcBorders>
                  <w:vAlign w:val="center"/>
                </w:tcPr>
                <w:p>
                  <w:pPr>
                    <w:widowControl/>
                    <w:jc w:val="center"/>
                    <w:rPr>
                      <w:b/>
                      <w:color w:val="auto"/>
                    </w:rPr>
                  </w:pPr>
                  <w:r>
                    <w:rPr>
                      <w:rFonts w:hint="eastAsia" w:ascii="宋体" w:hAnsi="宋体" w:cs="宋体"/>
                      <w:b/>
                      <w:color w:val="auto"/>
                      <w:kern w:val="0"/>
                      <w:sz w:val="24"/>
                    </w:rPr>
                    <w:t>履约保证金比例</w:t>
                  </w:r>
                </w:p>
              </w:tc>
              <w:tc>
                <w:tcPr>
                  <w:tcW w:w="4063" w:type="dxa"/>
                  <w:tcBorders>
                    <w:top w:val="outset" w:color="auto" w:sz="6" w:space="0"/>
                    <w:left w:val="outset" w:color="auto" w:sz="6" w:space="0"/>
                    <w:bottom w:val="outset" w:color="auto" w:sz="6" w:space="0"/>
                    <w:right w:val="outset" w:color="auto" w:sz="6" w:space="0"/>
                  </w:tcBorders>
                  <w:vAlign w:val="center"/>
                </w:tcPr>
                <w:p>
                  <w:pPr>
                    <w:widowControl/>
                    <w:jc w:val="center"/>
                    <w:rPr>
                      <w:b/>
                      <w:color w:val="auto"/>
                    </w:rPr>
                  </w:pPr>
                  <w:r>
                    <w:rPr>
                      <w:rFonts w:hint="eastAsia" w:ascii="宋体" w:hAnsi="宋体" w:cs="宋体"/>
                      <w:b/>
                      <w:color w:val="auto"/>
                      <w:kern w:val="0"/>
                      <w:sz w:val="24"/>
                    </w:rPr>
                    <w:t>履约保证金说明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22" w:type="dxa"/>
                  <w:tcBorders>
                    <w:top w:val="outset" w:color="auto" w:sz="6" w:space="0"/>
                    <w:left w:val="outset" w:color="auto" w:sz="6" w:space="0"/>
                    <w:bottom w:val="outset" w:color="auto" w:sz="6" w:space="0"/>
                    <w:right w:val="outset" w:color="auto" w:sz="6" w:space="0"/>
                  </w:tcBorders>
                  <w:vAlign w:val="center"/>
                </w:tcPr>
                <w:p>
                  <w:pPr>
                    <w:widowControl/>
                    <w:jc w:val="center"/>
                    <w:rPr>
                      <w:color w:val="auto"/>
                    </w:rPr>
                  </w:pPr>
                  <w:r>
                    <w:rPr>
                      <w:rFonts w:ascii="宋体" w:hAnsi="宋体" w:cs="宋体"/>
                      <w:color w:val="auto"/>
                      <w:kern w:val="0"/>
                      <w:sz w:val="24"/>
                    </w:rPr>
                    <w:t>1</w:t>
                  </w:r>
                </w:p>
              </w:tc>
              <w:tc>
                <w:tcPr>
                  <w:tcW w:w="1886" w:type="dxa"/>
                  <w:tcBorders>
                    <w:top w:val="outset" w:color="auto" w:sz="6" w:space="0"/>
                    <w:left w:val="outset" w:color="auto" w:sz="6" w:space="0"/>
                    <w:bottom w:val="outset" w:color="auto" w:sz="6" w:space="0"/>
                    <w:right w:val="outset" w:color="auto" w:sz="6" w:space="0"/>
                  </w:tcBorders>
                  <w:vAlign w:val="center"/>
                </w:tcPr>
                <w:p>
                  <w:pPr>
                    <w:widowControl/>
                    <w:jc w:val="center"/>
                    <w:rPr>
                      <w:color w:val="auto"/>
                    </w:rPr>
                  </w:pPr>
                  <w:r>
                    <w:rPr>
                      <w:rFonts w:ascii="宋体" w:hAnsi="宋体" w:cs="宋体"/>
                      <w:color w:val="auto"/>
                      <w:kern w:val="0"/>
                      <w:sz w:val="24"/>
                    </w:rPr>
                    <w:t>5%</w:t>
                  </w:r>
                </w:p>
              </w:tc>
              <w:tc>
                <w:tcPr>
                  <w:tcW w:w="4063"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rPr>
                  </w:pPr>
                  <w:r>
                    <w:rPr>
                      <w:rFonts w:hint="eastAsia" w:ascii="宋体" w:hAnsi="宋体" w:cs="宋体"/>
                      <w:color w:val="auto"/>
                      <w:kern w:val="0"/>
                      <w:sz w:val="24"/>
                    </w:rPr>
                    <w:t>成交供应商在签订合同前应向采购单位缴纳合同金额约</w:t>
                  </w:r>
                  <w:r>
                    <w:rPr>
                      <w:rFonts w:ascii="宋体" w:hAnsi="宋体" w:cs="宋体"/>
                      <w:color w:val="auto"/>
                      <w:kern w:val="0"/>
                      <w:sz w:val="24"/>
                    </w:rPr>
                    <w:t>5%</w:t>
                  </w:r>
                  <w:r>
                    <w:rPr>
                      <w:rFonts w:hint="eastAsia" w:ascii="宋体" w:hAnsi="宋体" w:cs="宋体"/>
                      <w:color w:val="auto"/>
                      <w:kern w:val="0"/>
                      <w:sz w:val="24"/>
                    </w:rPr>
                    <w:t>的履约及质量保证金。该保证金在成交供应商供应服务期满后无售后服务问题时无息退还。</w:t>
                  </w:r>
                </w:p>
              </w:tc>
            </w:tr>
          </w:tbl>
          <w:p>
            <w:pPr>
              <w:widowControl/>
              <w:wordWrap w:val="0"/>
              <w:spacing w:before="100" w:beforeAutospacing="1" w:after="100" w:afterAutospacing="1"/>
              <w:jc w:val="left"/>
              <w:rPr>
                <w:rFonts w:ascii="宋体" w:hAnsi="宋体" w:eastAsia="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408" w:hRule="atLeast"/>
          <w:tblCellSpacing w:w="15" w:type="dxa"/>
        </w:trPr>
        <w:tc>
          <w:tcPr>
            <w:tcW w:w="432"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spacing w:before="100" w:beforeAutospacing="1" w:after="100" w:afterAutospacing="1"/>
              <w:jc w:val="center"/>
              <w:rPr>
                <w:rFonts w:ascii="宋体" w:hAnsi="宋体" w:eastAsia="宋体" w:cs="宋体"/>
                <w:color w:val="auto"/>
                <w:kern w:val="0"/>
                <w:sz w:val="24"/>
                <w:szCs w:val="24"/>
              </w:rPr>
            </w:pPr>
            <w:r>
              <w:rPr>
                <w:rFonts w:ascii="宋体" w:hAnsi="宋体" w:eastAsia="宋体" w:cs="宋体"/>
                <w:color w:val="auto"/>
                <w:kern w:val="0"/>
                <w:sz w:val="24"/>
                <w:szCs w:val="24"/>
              </w:rPr>
              <w:t>9</w:t>
            </w:r>
          </w:p>
        </w:tc>
        <w:tc>
          <w:tcPr>
            <w:tcW w:w="938"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jc w:val="left"/>
              <w:rPr>
                <w:rFonts w:ascii="宋体" w:hAnsi="宋体" w:eastAsia="宋体" w:cs="宋体"/>
                <w:color w:val="auto"/>
                <w:kern w:val="0"/>
                <w:sz w:val="24"/>
                <w:szCs w:val="24"/>
              </w:rPr>
            </w:pPr>
          </w:p>
        </w:tc>
        <w:tc>
          <w:tcPr>
            <w:tcW w:w="7277"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wordWrap w:val="0"/>
              <w:spacing w:before="100" w:beforeAutospacing="1" w:after="100" w:afterAutospacing="1"/>
              <w:jc w:val="left"/>
              <w:rPr>
                <w:rFonts w:ascii="宋体" w:hAnsi="宋体" w:eastAsia="宋体" w:cs="宋体"/>
                <w:color w:val="auto"/>
                <w:kern w:val="0"/>
                <w:sz w:val="24"/>
                <w:szCs w:val="24"/>
              </w:rPr>
            </w:pPr>
            <w:r>
              <w:rPr>
                <w:rFonts w:ascii="宋体" w:hAnsi="宋体" w:eastAsia="宋体" w:cs="宋体"/>
                <w:b/>
                <w:bCs/>
                <w:color w:val="auto"/>
                <w:kern w:val="0"/>
                <w:sz w:val="24"/>
                <w:szCs w:val="24"/>
              </w:rPr>
              <w:t>监督管理部门：</w:t>
            </w:r>
            <w:r>
              <w:rPr>
                <w:rFonts w:hint="eastAsia" w:ascii="宋体" w:hAnsi="宋体" w:eastAsia="宋体" w:cs="宋体"/>
                <w:b/>
                <w:color w:val="auto"/>
                <w:kern w:val="0"/>
                <w:sz w:val="24"/>
                <w:szCs w:val="24"/>
              </w:rPr>
              <w:t>泉州师范学院</w:t>
            </w:r>
            <w:r>
              <w:rPr>
                <w:rFonts w:ascii="宋体" w:hAnsi="宋体" w:eastAsia="宋体" w:cs="宋体"/>
                <w:b/>
                <w:bCs/>
                <w:color w:val="auto"/>
                <w:kern w:val="0"/>
                <w:sz w:val="24"/>
                <w:szCs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492" w:hRule="atLeast"/>
          <w:tblCellSpacing w:w="15" w:type="dxa"/>
        </w:trPr>
        <w:tc>
          <w:tcPr>
            <w:tcW w:w="432"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spacing w:before="100" w:beforeAutospacing="1" w:after="100" w:afterAutospacing="1"/>
              <w:jc w:val="center"/>
              <w:rPr>
                <w:rFonts w:ascii="宋体" w:hAnsi="宋体" w:eastAsia="宋体" w:cs="宋体"/>
                <w:color w:val="auto"/>
                <w:kern w:val="0"/>
                <w:sz w:val="24"/>
                <w:szCs w:val="24"/>
              </w:rPr>
            </w:pPr>
            <w:r>
              <w:rPr>
                <w:rFonts w:ascii="宋体" w:hAnsi="宋体" w:eastAsia="宋体" w:cs="宋体"/>
                <w:color w:val="auto"/>
                <w:kern w:val="0"/>
                <w:sz w:val="24"/>
                <w:szCs w:val="24"/>
              </w:rPr>
              <w:t>10</w:t>
            </w:r>
          </w:p>
        </w:tc>
        <w:tc>
          <w:tcPr>
            <w:tcW w:w="938"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jc w:val="left"/>
              <w:rPr>
                <w:rFonts w:ascii="宋体" w:hAnsi="宋体" w:eastAsia="宋体" w:cs="宋体"/>
                <w:color w:val="auto"/>
                <w:kern w:val="0"/>
                <w:sz w:val="24"/>
                <w:szCs w:val="24"/>
              </w:rPr>
            </w:pPr>
          </w:p>
        </w:tc>
        <w:tc>
          <w:tcPr>
            <w:tcW w:w="7277"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wordWrap w:val="0"/>
              <w:spacing w:before="100" w:beforeAutospacing="1" w:after="100" w:afterAutospacing="1"/>
              <w:jc w:val="left"/>
              <w:rPr>
                <w:rFonts w:ascii="宋体" w:hAnsi="宋体" w:eastAsia="宋体" w:cs="宋体"/>
                <w:color w:val="auto"/>
                <w:kern w:val="0"/>
                <w:sz w:val="24"/>
                <w:szCs w:val="24"/>
              </w:rPr>
            </w:pPr>
            <w:r>
              <w:rPr>
                <w:rFonts w:ascii="宋体" w:hAnsi="宋体" w:eastAsia="宋体" w:cs="宋体"/>
                <w:b/>
                <w:bCs/>
                <w:color w:val="auto"/>
                <w:kern w:val="0"/>
                <w:sz w:val="24"/>
                <w:szCs w:val="24"/>
              </w:rPr>
              <w:t>采购信息发布媒体（以下简称：“指定媒体”）：</w:t>
            </w:r>
          </w:p>
          <w:p>
            <w:pPr>
              <w:widowControl/>
              <w:wordWrap w:val="0"/>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（1）中国政府采购网，网址www.ccgp.gov.cn。</w:t>
            </w:r>
          </w:p>
          <w:p>
            <w:pPr>
              <w:widowControl/>
              <w:wordWrap w:val="0"/>
              <w:spacing w:line="348"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（2）</w:t>
            </w:r>
            <w:r>
              <w:rPr>
                <w:rFonts w:hint="eastAsia" w:ascii="宋体" w:hAnsi="宋体" w:eastAsia="宋体" w:cs="宋体"/>
                <w:color w:val="auto"/>
                <w:kern w:val="0"/>
                <w:sz w:val="24"/>
                <w:szCs w:val="24"/>
              </w:rPr>
              <w:t>福建景鑫招标有限公司网，网址</w:t>
            </w:r>
            <w:r>
              <w:rPr>
                <w:color w:val="auto"/>
              </w:rPr>
              <w:fldChar w:fldCharType="begin"/>
            </w:r>
            <w:r>
              <w:rPr>
                <w:color w:val="auto"/>
              </w:rPr>
              <w:instrText xml:space="preserve"> HYPERLINK "http://www.fjsjxzb.com/" </w:instrText>
            </w:r>
            <w:r>
              <w:rPr>
                <w:color w:val="auto"/>
              </w:rPr>
              <w:fldChar w:fldCharType="separate"/>
            </w:r>
            <w:r>
              <w:rPr>
                <w:rFonts w:ascii="宋体" w:hAnsi="宋体" w:eastAsia="宋体" w:cs="宋体"/>
                <w:color w:val="auto"/>
                <w:kern w:val="0"/>
                <w:sz w:val="24"/>
                <w:szCs w:val="24"/>
              </w:rPr>
              <w:t>http://www.jxzbyxgs.com/</w:t>
            </w:r>
            <w:r>
              <w:rPr>
                <w:rFonts w:ascii="宋体" w:hAnsi="宋体" w:eastAsia="宋体" w:cs="宋体"/>
                <w:color w:val="auto"/>
                <w:kern w:val="0"/>
                <w:sz w:val="24"/>
                <w:szCs w:val="24"/>
              </w:rPr>
              <w:fldChar w:fldCharType="end"/>
            </w:r>
            <w:r>
              <w:rPr>
                <w:rFonts w:hint="eastAsia" w:ascii="宋体" w:hAnsi="宋体" w:eastAsia="宋体" w:cs="宋体"/>
                <w:color w:val="auto"/>
                <w:kern w:val="0"/>
                <w:sz w:val="24"/>
                <w:szCs w:val="24"/>
              </w:rPr>
              <w:t>。</w:t>
            </w:r>
          </w:p>
          <w:p>
            <w:pPr>
              <w:widowControl/>
              <w:wordWrap w:val="0"/>
              <w:spacing w:before="100" w:beforeAutospacing="1" w:after="100" w:afterAutospacing="1"/>
              <w:jc w:val="left"/>
              <w:rPr>
                <w:rFonts w:ascii="宋体" w:hAnsi="宋体" w:eastAsia="宋体" w:cs="宋体"/>
                <w:b/>
                <w:color w:val="auto"/>
                <w:kern w:val="0"/>
                <w:sz w:val="24"/>
                <w:szCs w:val="24"/>
              </w:rPr>
            </w:pPr>
            <w:r>
              <w:rPr>
                <w:rFonts w:hint="eastAsia" w:ascii="宋体" w:hAnsi="宋体" w:eastAsia="宋体" w:cs="宋体"/>
                <w:b/>
                <w:color w:val="auto"/>
                <w:kern w:val="0"/>
                <w:sz w:val="24"/>
                <w:szCs w:val="24"/>
              </w:rPr>
              <w:t>※上述指定媒体的有关信息若不一致，应以中国政府采购网发布的为准。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492" w:hRule="atLeast"/>
          <w:tblCellSpacing w:w="15" w:type="dxa"/>
        </w:trPr>
        <w:tc>
          <w:tcPr>
            <w:tcW w:w="432"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spacing w:before="100" w:beforeAutospacing="1" w:after="100" w:afterAutospacing="1"/>
              <w:jc w:val="center"/>
              <w:rPr>
                <w:rFonts w:ascii="宋体" w:hAnsi="宋体" w:eastAsia="宋体" w:cs="宋体"/>
                <w:color w:val="auto"/>
                <w:kern w:val="0"/>
                <w:sz w:val="24"/>
                <w:szCs w:val="24"/>
              </w:rPr>
            </w:pPr>
            <w:r>
              <w:rPr>
                <w:rFonts w:ascii="宋体" w:hAnsi="宋体" w:eastAsia="宋体" w:cs="宋体"/>
                <w:color w:val="auto"/>
                <w:kern w:val="0"/>
                <w:sz w:val="24"/>
                <w:szCs w:val="24"/>
              </w:rPr>
              <w:t>11</w:t>
            </w:r>
          </w:p>
        </w:tc>
        <w:tc>
          <w:tcPr>
            <w:tcW w:w="938"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jc w:val="left"/>
              <w:rPr>
                <w:rFonts w:ascii="宋体" w:hAnsi="宋体" w:eastAsia="宋体" w:cs="宋体"/>
                <w:color w:val="auto"/>
                <w:kern w:val="0"/>
                <w:sz w:val="24"/>
                <w:szCs w:val="24"/>
              </w:rPr>
            </w:pPr>
          </w:p>
        </w:tc>
        <w:tc>
          <w:tcPr>
            <w:tcW w:w="7277"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wordWrap w:val="0"/>
              <w:spacing w:before="100" w:beforeAutospacing="1" w:after="100" w:afterAutospacing="1"/>
              <w:jc w:val="left"/>
              <w:rPr>
                <w:rFonts w:ascii="宋体" w:hAnsi="宋体" w:eastAsia="宋体" w:cs="宋体"/>
                <w:color w:val="auto"/>
                <w:kern w:val="0"/>
                <w:sz w:val="24"/>
                <w:szCs w:val="24"/>
              </w:rPr>
            </w:pPr>
            <w:r>
              <w:rPr>
                <w:rFonts w:ascii="宋体" w:hAnsi="宋体" w:eastAsia="宋体" w:cs="宋体"/>
                <w:b/>
                <w:bCs/>
                <w:color w:val="auto"/>
                <w:kern w:val="0"/>
                <w:sz w:val="24"/>
                <w:szCs w:val="24"/>
              </w:rPr>
              <w:t>采购代理服务费：</w:t>
            </w:r>
            <w:r>
              <w:rPr>
                <w:rFonts w:ascii="宋体" w:hAnsi="宋体" w:eastAsia="宋体" w:cs="宋体"/>
                <w:color w:val="auto"/>
                <w:kern w:val="0"/>
                <w:sz w:val="24"/>
                <w:szCs w:val="24"/>
              </w:rPr>
              <w:t>收费标准参照国家计委“计价格【2002】1980号”文件规定的标准收费。</w:t>
            </w:r>
            <w:r>
              <w:rPr>
                <w:rFonts w:hint="eastAsia" w:ascii="宋体" w:hAnsi="宋体" w:eastAsia="宋体" w:cs="宋体"/>
                <w:color w:val="auto"/>
                <w:kern w:val="0"/>
                <w:sz w:val="24"/>
                <w:szCs w:val="24"/>
              </w:rPr>
              <w:t>不足3000元按3000元收取。</w:t>
            </w:r>
          </w:p>
          <w:p>
            <w:pPr>
              <w:widowControl/>
              <w:wordWrap w:val="0"/>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u w:val="single"/>
              </w:rPr>
              <w:t>本项目代理费服务费由成交供应商支付。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16" w:hRule="atLeast"/>
          <w:tblCellSpacing w:w="15" w:type="dxa"/>
        </w:trPr>
        <w:tc>
          <w:tcPr>
            <w:tcW w:w="432"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spacing w:before="100" w:beforeAutospacing="1" w:after="100" w:afterAutospacing="1"/>
              <w:jc w:val="center"/>
              <w:rPr>
                <w:rFonts w:ascii="宋体" w:hAnsi="宋体" w:eastAsia="宋体" w:cs="宋体"/>
                <w:color w:val="auto"/>
                <w:kern w:val="0"/>
                <w:sz w:val="24"/>
                <w:szCs w:val="24"/>
              </w:rPr>
            </w:pPr>
            <w:r>
              <w:rPr>
                <w:rFonts w:ascii="宋体" w:hAnsi="宋体" w:eastAsia="宋体" w:cs="宋体"/>
                <w:color w:val="auto"/>
                <w:kern w:val="0"/>
                <w:sz w:val="24"/>
                <w:szCs w:val="24"/>
              </w:rPr>
              <w:t>12</w:t>
            </w:r>
          </w:p>
        </w:tc>
        <w:tc>
          <w:tcPr>
            <w:tcW w:w="938"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jc w:val="left"/>
              <w:rPr>
                <w:rFonts w:ascii="宋体" w:hAnsi="宋体" w:eastAsia="宋体" w:cs="宋体"/>
                <w:color w:val="auto"/>
                <w:kern w:val="0"/>
                <w:sz w:val="24"/>
                <w:szCs w:val="24"/>
              </w:rPr>
            </w:pPr>
          </w:p>
        </w:tc>
        <w:tc>
          <w:tcPr>
            <w:tcW w:w="7277"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wordWrap w:val="0"/>
              <w:spacing w:before="100" w:beforeAutospacing="1" w:after="100" w:afterAutospacing="1"/>
              <w:jc w:val="left"/>
              <w:rPr>
                <w:rFonts w:ascii="宋体" w:hAnsi="宋体" w:eastAsia="宋体" w:cs="宋体"/>
                <w:color w:val="auto"/>
                <w:kern w:val="0"/>
                <w:sz w:val="24"/>
                <w:szCs w:val="24"/>
              </w:rPr>
            </w:pPr>
            <w:r>
              <w:rPr>
                <w:rFonts w:ascii="宋体" w:hAnsi="宋体" w:eastAsia="宋体" w:cs="宋体"/>
                <w:b/>
                <w:bCs/>
                <w:color w:val="auto"/>
                <w:kern w:val="0"/>
                <w:sz w:val="24"/>
                <w:szCs w:val="24"/>
              </w:rPr>
              <w:t>其他事项：</w:t>
            </w:r>
            <w:r>
              <w:rPr>
                <w:rFonts w:ascii="宋体" w:hAnsi="宋体" w:eastAsia="宋体" w:cs="宋体"/>
                <w:color w:val="auto"/>
                <w:kern w:val="0"/>
                <w:sz w:val="24"/>
                <w:szCs w:val="24"/>
              </w:rPr>
              <w:t>无。</w:t>
            </w:r>
          </w:p>
        </w:tc>
      </w:tr>
    </w:tbl>
    <w:p>
      <w:pPr>
        <w:widowControl/>
        <w:spacing w:before="100" w:beforeAutospacing="1" w:after="100" w:afterAutospacing="1"/>
        <w:jc w:val="center"/>
        <w:rPr>
          <w:rFonts w:ascii="宋体" w:hAnsi="宋体" w:eastAsia="宋体" w:cs="宋体"/>
          <w:b/>
          <w:bCs/>
          <w:color w:val="auto"/>
          <w:kern w:val="0"/>
          <w:sz w:val="35"/>
        </w:rPr>
      </w:pPr>
    </w:p>
    <w:p>
      <w:pPr>
        <w:widowControl/>
        <w:spacing w:before="100" w:beforeAutospacing="1" w:after="100" w:afterAutospacing="1"/>
        <w:jc w:val="center"/>
        <w:rPr>
          <w:rFonts w:ascii="宋体" w:hAnsi="宋体" w:eastAsia="宋体" w:cs="宋体"/>
          <w:b/>
          <w:bCs/>
          <w:color w:val="auto"/>
          <w:kern w:val="0"/>
          <w:sz w:val="35"/>
        </w:rPr>
      </w:pPr>
    </w:p>
    <w:p>
      <w:pPr>
        <w:widowControl/>
        <w:spacing w:before="100" w:beforeAutospacing="1" w:after="100" w:afterAutospacing="1"/>
        <w:jc w:val="center"/>
        <w:rPr>
          <w:rFonts w:ascii="宋体" w:hAnsi="宋体" w:eastAsia="宋体" w:cs="宋体"/>
          <w:b/>
          <w:bCs/>
          <w:color w:val="auto"/>
          <w:kern w:val="0"/>
          <w:sz w:val="35"/>
        </w:rPr>
      </w:pPr>
    </w:p>
    <w:p>
      <w:pPr>
        <w:widowControl/>
        <w:spacing w:before="100" w:beforeAutospacing="1" w:after="100" w:afterAutospacing="1"/>
        <w:jc w:val="center"/>
        <w:rPr>
          <w:rFonts w:ascii="宋体" w:hAnsi="宋体" w:eastAsia="宋体" w:cs="宋体"/>
          <w:b/>
          <w:bCs/>
          <w:color w:val="auto"/>
          <w:kern w:val="0"/>
          <w:sz w:val="35"/>
        </w:rPr>
      </w:pPr>
    </w:p>
    <w:p>
      <w:pPr>
        <w:widowControl/>
        <w:spacing w:before="100" w:beforeAutospacing="1" w:after="100" w:afterAutospacing="1"/>
        <w:jc w:val="center"/>
        <w:rPr>
          <w:rFonts w:ascii="宋体" w:hAnsi="宋体" w:eastAsia="宋体" w:cs="宋体"/>
          <w:b/>
          <w:bCs/>
          <w:color w:val="auto"/>
          <w:kern w:val="0"/>
          <w:sz w:val="35"/>
        </w:rPr>
      </w:pPr>
    </w:p>
    <w:p>
      <w:pPr>
        <w:widowControl/>
        <w:spacing w:before="100" w:beforeAutospacing="1" w:after="100" w:afterAutospacing="1"/>
        <w:jc w:val="center"/>
        <w:rPr>
          <w:rFonts w:ascii="宋体" w:hAnsi="宋体" w:eastAsia="宋体" w:cs="宋体"/>
          <w:b/>
          <w:bCs/>
          <w:color w:val="auto"/>
          <w:kern w:val="0"/>
          <w:sz w:val="35"/>
        </w:rPr>
      </w:pPr>
    </w:p>
    <w:p>
      <w:pPr>
        <w:widowControl/>
        <w:spacing w:before="100" w:beforeAutospacing="1" w:after="100" w:afterAutospacing="1"/>
        <w:jc w:val="center"/>
        <w:rPr>
          <w:rFonts w:ascii="宋体" w:hAnsi="宋体" w:eastAsia="宋体" w:cs="宋体"/>
          <w:b/>
          <w:bCs/>
          <w:color w:val="auto"/>
          <w:kern w:val="0"/>
          <w:sz w:val="35"/>
        </w:rPr>
      </w:pPr>
    </w:p>
    <w:p>
      <w:pPr>
        <w:widowControl/>
        <w:spacing w:before="100" w:beforeAutospacing="1" w:after="100" w:afterAutospacing="1"/>
        <w:jc w:val="center"/>
        <w:rPr>
          <w:rFonts w:ascii="宋体" w:hAnsi="宋体" w:eastAsia="宋体" w:cs="宋体"/>
          <w:color w:val="auto"/>
          <w:kern w:val="0"/>
          <w:sz w:val="24"/>
          <w:szCs w:val="24"/>
        </w:rPr>
      </w:pPr>
      <w:r>
        <w:rPr>
          <w:rFonts w:ascii="宋体" w:hAnsi="宋体" w:eastAsia="宋体" w:cs="宋体"/>
          <w:b/>
          <w:bCs/>
          <w:color w:val="auto"/>
          <w:kern w:val="0"/>
          <w:sz w:val="35"/>
        </w:rPr>
        <w:t>第三章  协商须知正文</w:t>
      </w:r>
    </w:p>
    <w:p>
      <w:pPr>
        <w:widowControl/>
        <w:spacing w:before="100" w:beforeAutospacing="1" w:after="100" w:afterAutospacing="1" w:line="324" w:lineRule="atLeast"/>
        <w:jc w:val="center"/>
        <w:rPr>
          <w:rFonts w:ascii="宋体" w:hAnsi="宋体" w:eastAsia="宋体" w:cs="宋体"/>
          <w:color w:val="auto"/>
          <w:kern w:val="0"/>
          <w:sz w:val="24"/>
          <w:szCs w:val="24"/>
        </w:rPr>
      </w:pPr>
      <w:r>
        <w:rPr>
          <w:rFonts w:ascii="宋体" w:hAnsi="宋体" w:eastAsia="宋体" w:cs="宋体"/>
          <w:b/>
          <w:bCs/>
          <w:color w:val="auto"/>
          <w:kern w:val="0"/>
          <w:sz w:val="29"/>
        </w:rPr>
        <w:t>一、总则</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1、适用范围</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1.1适用于采购文件载明项目的采购活动（以下简称：“本次采购活动”）。</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2、定义</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2.1“采购标的”指采购文件载明的需要采购的货物、服务或工程。</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2.2“采购方”指组织采购标的采购活动的采购人（自行采购的）或采购代理机构（代理采购的）。</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2.3“供应商”指采购文件第一章第4条被邀请参加本项目特定合同包协商的供应商。</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2.4“单位负责人”指单位法定代表人（供应商为法人的）或法律、法规规定代表单位行使职权的主要负责人（供应商为其他组织的）。</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2.5“供应商代表”指供应商（供应商为法人或其他组织的）的单位负责人或由其授权的委托代理人，即单位负责人授权书中载明的接受授权方。</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100" w:beforeAutospacing="1" w:after="100" w:afterAutospacing="1" w:line="324" w:lineRule="atLeast"/>
        <w:jc w:val="center"/>
        <w:rPr>
          <w:rFonts w:ascii="宋体" w:hAnsi="宋体" w:eastAsia="宋体" w:cs="宋体"/>
          <w:color w:val="auto"/>
          <w:kern w:val="0"/>
          <w:sz w:val="24"/>
          <w:szCs w:val="24"/>
        </w:rPr>
      </w:pPr>
      <w:r>
        <w:rPr>
          <w:rFonts w:ascii="宋体" w:hAnsi="宋体" w:eastAsia="宋体" w:cs="宋体"/>
          <w:b/>
          <w:bCs/>
          <w:color w:val="auto"/>
          <w:kern w:val="0"/>
          <w:sz w:val="29"/>
        </w:rPr>
        <w:t>二、供应商</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3、合格供应商</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3.1一般规定</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（1）供应商除了应遵守政府采购法及实施条例、政府采购非招标采购方式管理办法及财政部、福建省财政厅有关政府采购文件的规定外，还应遵守有关法律、法规和规章的强制性规定。</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（2）供应商的资格要求：详见采购文件第一章《协商邀请》。</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4、参与协商的费用</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4.1 除采购文件另有规定外，无论协商的结果如何，供应商应自行承担其参加本项目协商所涉及的一切费用。</w:t>
      </w:r>
    </w:p>
    <w:p>
      <w:pPr>
        <w:widowControl/>
        <w:spacing w:before="100" w:beforeAutospacing="1" w:after="100" w:afterAutospacing="1" w:line="324" w:lineRule="atLeast"/>
        <w:jc w:val="center"/>
        <w:rPr>
          <w:rFonts w:ascii="宋体" w:hAnsi="宋体" w:eastAsia="宋体" w:cs="宋体"/>
          <w:color w:val="auto"/>
          <w:kern w:val="0"/>
          <w:sz w:val="24"/>
          <w:szCs w:val="24"/>
        </w:rPr>
      </w:pPr>
      <w:r>
        <w:rPr>
          <w:rFonts w:ascii="宋体" w:hAnsi="宋体" w:eastAsia="宋体" w:cs="宋体"/>
          <w:b/>
          <w:bCs/>
          <w:color w:val="auto"/>
          <w:kern w:val="0"/>
          <w:sz w:val="29"/>
        </w:rPr>
        <w:t>三、采购文件</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5、采购文件的组成</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5.1采购文件用以阐明所需项目协商程序和合同主要条款，由下列部分及在采购过程中发出的澄清或者修改文件组成：</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第一章 协商邀请</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第二章 协商须知前附表</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第三章 协商须知正文</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第四章 采购标的及要求</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第五章 政府采购合同</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第六章 响应文件格式</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5.2 采购文件的澄清或者修改</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5.2.1采购方对已发出的采购文件进行必要澄清或者修改的，将以更正公告通知供应商。澄清或者修改文件作为采购文件的组成部分。</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100" w:beforeAutospacing="1" w:after="100" w:afterAutospacing="1" w:line="324" w:lineRule="atLeast"/>
        <w:jc w:val="center"/>
        <w:rPr>
          <w:rFonts w:ascii="宋体" w:hAnsi="宋体" w:eastAsia="宋体" w:cs="宋体"/>
          <w:color w:val="auto"/>
          <w:kern w:val="0"/>
          <w:sz w:val="24"/>
          <w:szCs w:val="24"/>
        </w:rPr>
      </w:pPr>
      <w:r>
        <w:rPr>
          <w:rFonts w:ascii="宋体" w:hAnsi="宋体" w:eastAsia="宋体" w:cs="宋体"/>
          <w:b/>
          <w:bCs/>
          <w:color w:val="auto"/>
          <w:kern w:val="0"/>
          <w:sz w:val="29"/>
        </w:rPr>
        <w:t>四、响应文件的编写</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6、响应文件</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6.1响应文件的编制</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（1）供应商应仔细阅读采购文件的所有内容，按照采购文件的要求编制响应文件。</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（2）响应文件应按照本章第6.2条规定编制其组成部分。</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（3）响应文件应满足采购文件提出的实质性要求和条件，并保证其所提交的全部资料是不可割离且真实、有效、准确、完整和不具有任何误导性的，否则造成不利后果由供应商承担责任。</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6.2 响应文件的组成：详见采购文件第六章《响应文件格式》。</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6.3响应文件的语言</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（1）除采购文件另有规定外，响应文件应使用中文文本，若有不同文本，以中文文本为准。</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2）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6.4响应文件的份数：详见采购文件第二章《协商须知前附表》</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6.5响应文件的格式</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（1）除采购文件另有规定外，响应文件应使用采购文件第六章规定的格式。</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（2）除采购文件另有规定外，响应文件的正本和全部副本均应使用不能擦去的墨料或墨水打印、书写或复印，其中副本可用正本的完整复印件，并与正本保持一致（若不一致，以正本为准）。</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（3）除采购文件另有规定外，响应文件应使用我国法定计量单位，未列明时默认为我国法定计量单位。</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（4）响应文件应由供应商代表签字并加盖供应商的单位公章。若供应商代表为单位负责人授权的委托代理人，应提供“单位负责人授权书”。</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（5）响应文件应没有涂改或行间插字，除非这些改动是根据采购方的指示进行的，或是为改正响应人造成的应修改的错误而进行的。若有前述改动，应按照下列规定之一对改动处进行处理：</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①供应商代表签字确认；</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②加盖供应商的单位公章或校正章。</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6.6供应商报价</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（1）预算价作为最高限价。供应商报价超出最高限价者，按无效报价处理。</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（2）除采购文件另有规定外，响应文件应使用人民币作为计量货币。</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（3）除采购文件另有规定外，响应文件不能出现任何选择性的报价，即每一个合同包和品目号的采购标的都只能有一个报价。任何选择性的报价将导致响应文件无效。</w:t>
      </w:r>
      <w:r>
        <w:rPr>
          <w:rFonts w:ascii="宋体" w:hAnsi="宋体" w:eastAsia="宋体" w:cs="宋体"/>
          <w:color w:val="auto"/>
          <w:kern w:val="0"/>
          <w:sz w:val="24"/>
          <w:szCs w:val="24"/>
        </w:rPr>
        <w:br w:type="textWrapping"/>
      </w:r>
      <w:r>
        <w:rPr>
          <w:rFonts w:ascii="宋体" w:hAnsi="宋体" w:eastAsia="宋体" w:cs="宋体"/>
          <w:color w:val="auto"/>
          <w:kern w:val="0"/>
          <w:sz w:val="24"/>
          <w:szCs w:val="24"/>
        </w:rPr>
        <w:t>（4）供应商报价仅作为协商的参考，不得未经协商直接确定为成交价格。最后的成交价格应以协商后确定的价格为准。</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6.7响应有效期</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（1）响应文件从采购文件第一章所规定的提交响应文件截止时间之后开始生效，在协商须知前附表第5项所规定的期限内保持有效。</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（1）采购文件载明的响应有效期：详见采购文件第二章《协商须知前附表》。</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（2）响应文件承诺的响应有效期不得少于采购文件载明的响应有效期，否则响应文件无效。</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3）根据本次采购活动的需要，采购方可于响应有效期届满之前书面要求供应商延长响应有效期，供应商应在采购方规定的期限内以书面形式予以答复。对于延长响应有效期的要求，供应商可以拒绝也可以接受，供应商答复不明确或逾期未答复的，均视为拒绝该要求。对于接受延长响应有效期的供应商，既不要求也不允许修改响应文件。</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6.8 协商保证金：协商须知前附表若有要求提交协商保证金的，则按照下列条款执行</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（1）协商保证金作为供应商按照采购文件要求履行相应协商义务的约束及担保。</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（2）协商保证金的有效期与响应文件承诺的投标有效期保持一致。</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（3）提交</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①供应商应从其银行账户（基本户）按照采购文件第二章《协商须知前附表》规定的方式向采购文件载明的协商保证金账户提交协商保证金，具体金额详见采购文件第一章。</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②协商保证金应于提交响应文件截止时间前到达采购文件载明的协商保证金账户，否则视为协商保证金未提交。</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（4）退还</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①未成交的协商保证金将在结果公告发出之日起5个工作日内退回原账户。结果公告将作为采购方通知供应商可以办理退还协商保证金的书面形式。结果公告刊登之后，供应商应当及时向采购方提交或者确认清晰准确的银行账户信息、提交协商保证金收据凭证（如果有开具的话），以便采购方能够在规定时间内办理退还手续。由于供应商自身原因耽搁，造成协商保证金的退还时间超过5个工作日的，采购方不承担延后退还的责任。</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②成交的协商保证金将在政府采购合同签订之日起5个工作日内退回原账户；签订之日以</w:t>
      </w:r>
      <w:r>
        <w:rPr>
          <w:rFonts w:hint="eastAsia" w:ascii="宋体" w:hAnsi="宋体" w:eastAsia="宋体" w:cs="宋体"/>
          <w:color w:val="auto"/>
          <w:kern w:val="0"/>
          <w:sz w:val="24"/>
          <w:szCs w:val="24"/>
          <w:u w:val="single"/>
        </w:rPr>
        <w:t>合同</w:t>
      </w:r>
      <w:r>
        <w:rPr>
          <w:rFonts w:ascii="宋体" w:hAnsi="宋体" w:eastAsia="宋体" w:cs="宋体"/>
          <w:color w:val="auto"/>
          <w:kern w:val="0"/>
          <w:sz w:val="24"/>
          <w:szCs w:val="24"/>
        </w:rPr>
        <w:t>为准。成交合同签订之后，成交供应商应当及时向采购方提交或者确认清晰准确的银行账户信息，并随附一份成交合同（原件或者复印件但要加盖成交供应商单位公章），以便采购方能够在规定时间内办理退还手续。由于成交供应商自身原因耽搁，造成协商保证金的退还时间超过5个工作日的，采购方不承担延后退还的责任。</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5）若出现本章第6.7条第（3）款规定情形，对于拒绝延长响应有效期的供应商，协商保证金仍可退还。对于接受延长响应有效期的供应商，相应延长协商保证金有效期，采购文件关于退还和不予退还协商保证金的规定继续适用。</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（6）有下列情形之一的，协商保证金将不予退还：</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①供应商提供虚假材料的；</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②除因不可抗力或本采购文件认可的情形以外，供应商不与采购人签订合同的；</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③未按照采购文件、响应文件的约定签订政府采购合同或提交履约保证金的；</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④法律、法规或其他规章制度或本采购文件中规定的其他没收保证金的情形；</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※若上述协商保证金不予退还情形给采购方造成损失，则供应商还要承担相应的赔偿责任。</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100" w:beforeAutospacing="1" w:after="100" w:afterAutospacing="1" w:line="324" w:lineRule="atLeast"/>
        <w:jc w:val="center"/>
        <w:rPr>
          <w:rFonts w:ascii="宋体" w:hAnsi="宋体" w:eastAsia="宋体" w:cs="宋体"/>
          <w:color w:val="auto"/>
          <w:kern w:val="0"/>
          <w:sz w:val="24"/>
          <w:szCs w:val="24"/>
        </w:rPr>
      </w:pPr>
      <w:r>
        <w:rPr>
          <w:rFonts w:ascii="宋体" w:hAnsi="宋体" w:eastAsia="宋体" w:cs="宋体"/>
          <w:b/>
          <w:bCs/>
          <w:color w:val="auto"/>
          <w:kern w:val="0"/>
          <w:sz w:val="29"/>
        </w:rPr>
        <w:t>五、响应文件的提交</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7. 响应文件的递交</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7.1 供应商应按照协商第一章规定的时间和地点递交响应文件。</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7.2 响应文件须由单位负责人或单位负责人正式授权的供应商代表递交，并由其参与本项目协商。</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7.3 供应商在提交响应文件截止时间前，可以对所提交的响应文件进行修改或者撤回，并书面通知采购方。修改的内容和撤回通知作为响应文件的组成部分。</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8. 响应文件未在协商邀请规定的截止时间前送达的，采购方将根据项目情况依法另行组织采购或延长响应文件提交截止时间。</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100" w:beforeAutospacing="1" w:after="100" w:afterAutospacing="1" w:line="324" w:lineRule="atLeast"/>
        <w:jc w:val="center"/>
        <w:rPr>
          <w:rFonts w:ascii="宋体" w:hAnsi="宋体" w:eastAsia="宋体" w:cs="宋体"/>
          <w:color w:val="auto"/>
          <w:kern w:val="0"/>
          <w:sz w:val="24"/>
          <w:szCs w:val="24"/>
        </w:rPr>
      </w:pPr>
      <w:r>
        <w:rPr>
          <w:rFonts w:ascii="宋体" w:hAnsi="宋体" w:eastAsia="宋体" w:cs="宋体"/>
          <w:b/>
          <w:bCs/>
          <w:color w:val="auto"/>
          <w:kern w:val="0"/>
          <w:sz w:val="29"/>
        </w:rPr>
        <w:t>六、协商</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9. 协商小组</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9.1 采购方根据采购项目的特点依法组织具有相关经验的专业人员组建协商小组并在提交响应文件截止时间后的适当时间里对响应文件进行审查、评估、和供应商进行协商，并做出授予合同的建议。</w:t>
      </w:r>
      <w:r>
        <w:rPr>
          <w:rFonts w:ascii="宋体" w:hAnsi="宋体" w:eastAsia="宋体" w:cs="宋体"/>
          <w:color w:val="auto"/>
          <w:kern w:val="0"/>
          <w:sz w:val="24"/>
          <w:szCs w:val="24"/>
        </w:rPr>
        <w:br w:type="textWrapping"/>
      </w:r>
      <w:r>
        <w:rPr>
          <w:rFonts w:ascii="宋体" w:hAnsi="宋体" w:eastAsia="宋体" w:cs="宋体"/>
          <w:color w:val="auto"/>
          <w:kern w:val="0"/>
          <w:sz w:val="24"/>
          <w:szCs w:val="24"/>
        </w:rPr>
        <w:t>9.2协商小组由</w:t>
      </w:r>
      <w:r>
        <w:rPr>
          <w:rFonts w:hint="eastAsia" w:ascii="宋体" w:hAnsi="宋体" w:eastAsia="宋体" w:cs="宋体"/>
          <w:color w:val="auto"/>
          <w:kern w:val="0"/>
          <w:sz w:val="24"/>
          <w:szCs w:val="24"/>
          <w:u w:val="single"/>
        </w:rPr>
        <w:t>3</w:t>
      </w:r>
      <w:r>
        <w:rPr>
          <w:rFonts w:ascii="宋体" w:hAnsi="宋体" w:eastAsia="宋体" w:cs="宋体"/>
          <w:color w:val="auto"/>
          <w:kern w:val="0"/>
          <w:sz w:val="24"/>
          <w:szCs w:val="24"/>
        </w:rPr>
        <w:t>人组成，其中采购人专业人员代表</w:t>
      </w:r>
      <w:r>
        <w:rPr>
          <w:rFonts w:ascii="宋体" w:hAnsi="宋体" w:eastAsia="宋体" w:cs="宋体"/>
          <w:color w:val="auto"/>
          <w:kern w:val="0"/>
          <w:sz w:val="24"/>
          <w:szCs w:val="24"/>
          <w:u w:val="single"/>
        </w:rPr>
        <w:t>1</w:t>
      </w:r>
      <w:r>
        <w:rPr>
          <w:rFonts w:ascii="宋体" w:hAnsi="宋体" w:eastAsia="宋体" w:cs="宋体"/>
          <w:color w:val="auto"/>
          <w:kern w:val="0"/>
          <w:sz w:val="24"/>
          <w:szCs w:val="24"/>
        </w:rPr>
        <w:t>人，专家</w:t>
      </w:r>
      <w:r>
        <w:rPr>
          <w:rFonts w:hint="eastAsia" w:ascii="宋体" w:hAnsi="宋体" w:eastAsia="宋体" w:cs="宋体"/>
          <w:color w:val="auto"/>
          <w:kern w:val="0"/>
          <w:sz w:val="24"/>
          <w:szCs w:val="24"/>
          <w:u w:val="single"/>
        </w:rPr>
        <w:t>2</w:t>
      </w:r>
      <w:r>
        <w:rPr>
          <w:rFonts w:ascii="宋体" w:hAnsi="宋体" w:eastAsia="宋体" w:cs="宋体"/>
          <w:color w:val="auto"/>
          <w:kern w:val="0"/>
          <w:sz w:val="24"/>
          <w:szCs w:val="24"/>
        </w:rPr>
        <w:t>人。</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10. 文件审查</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10.1 协商小组对响应文件进行审查。</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11. 协商并确定成交价格</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11.1 在项目预算范围内，协商小组与供应商就价格进行协商，在保证采购项目质量的前提下，确定合理的成交价格。</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12. 协商终止</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12.1 出现下列情形之一的，采购方应当终止采购活动，发布项目终止公告并说明原因，重新开展采购活动：</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(1)因情况变化，不再符合规定的单一来源采购方式适用情形的；</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(2)出现影响采购公正的违法、违规行为的；</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(3)报价超过采购预算。</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13. 项目取消</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在采购活动中因重大变故，采购任务取消的，采购方应当终止采购活动，通知所有参加采购活动的供应商，并将项目实施情况和采购任务取消原因报送本级财政部门。</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14. 保密要求</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14.1 协商小组以及与协商工作有关的人员对协商情况以及协商过程中获悉的国家秘密、商业秘密应当保密。</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100" w:beforeAutospacing="1" w:after="100" w:afterAutospacing="1" w:line="324" w:lineRule="atLeast"/>
        <w:jc w:val="center"/>
        <w:rPr>
          <w:rFonts w:ascii="宋体" w:hAnsi="宋体" w:eastAsia="宋体" w:cs="宋体"/>
          <w:color w:val="auto"/>
          <w:kern w:val="0"/>
          <w:sz w:val="24"/>
          <w:szCs w:val="24"/>
        </w:rPr>
      </w:pPr>
      <w:r>
        <w:rPr>
          <w:rFonts w:ascii="宋体" w:hAnsi="宋体" w:eastAsia="宋体" w:cs="宋体"/>
          <w:b/>
          <w:bCs/>
          <w:color w:val="auto"/>
          <w:kern w:val="0"/>
          <w:sz w:val="29"/>
        </w:rPr>
        <w:t>七、成交与政府采购合同</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14. 成交</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14.1 成交结果信息的公布</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(1) 成交供应商确定后2个工作日内，采购方应将成交结果信息（含采购文件）在采购文件载明的指定媒体上以结果公告的形式发布成交结果。</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(2) 结果公告的公告期限为１个工作日。</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14.2 成交通知</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(1) 结果公告发布的同时，采购方将以书面形式向成交供应商发出成交通知书。</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(2) 成交通知书对采购人和成交供应商具有同等法律效力。成交通知书发出后，成交供应商放弃成交的，应依法承担法律责任。</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(3) 成交通知书是合同文件的组成部分。</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15. 政府采购合同</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15.1履约保证金（若有）：成交供应商在收到成交通知书后，应按照采购文件的规定，向采购人提交履约保证金，具体见协商须知前附表。成交供应商没有按照本章规定提交履约保证金的，视为放弃成交资格。</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15.2 签订依据：成交通知书、采购文件、成交供应商的响应文件及其补充的响应文件等均为签订政府采购合同的依据。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15.3 签订时限：自成交通知书发出之日起30个日历日内。</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15.4 补充合同：政府采购合同履行中，采购人需追加与合同标的相同的货物、工程或者服务的，在不改变合同其他条款的前提下，可以与供应商协商签订补充合同，但所有补充合同的采购金额不得超过原合同采购金额的百分之十。</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15.</w:t>
      </w:r>
      <w:r>
        <w:rPr>
          <w:rFonts w:hint="eastAsia" w:ascii="宋体" w:hAnsi="宋体" w:eastAsia="宋体" w:cs="宋体"/>
          <w:color w:val="auto"/>
          <w:kern w:val="0"/>
          <w:sz w:val="24"/>
          <w:szCs w:val="24"/>
        </w:rPr>
        <w:t>5</w:t>
      </w:r>
      <w:r>
        <w:rPr>
          <w:rFonts w:ascii="宋体" w:hAnsi="宋体" w:eastAsia="宋体" w:cs="宋体"/>
          <w:color w:val="auto"/>
          <w:kern w:val="0"/>
          <w:sz w:val="24"/>
          <w:szCs w:val="24"/>
        </w:rPr>
        <w:t>政府采购合同的履行、违约责任和解决争议的方法等适用合同法。</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15.</w:t>
      </w:r>
      <w:r>
        <w:rPr>
          <w:rFonts w:hint="eastAsia" w:ascii="宋体" w:hAnsi="宋体" w:eastAsia="宋体" w:cs="宋体"/>
          <w:color w:val="auto"/>
          <w:kern w:val="0"/>
          <w:sz w:val="24"/>
          <w:szCs w:val="24"/>
        </w:rPr>
        <w:t>6</w:t>
      </w:r>
      <w:r>
        <w:rPr>
          <w:rFonts w:ascii="宋体" w:hAnsi="宋体" w:eastAsia="宋体" w:cs="宋体"/>
          <w:color w:val="auto"/>
          <w:kern w:val="0"/>
          <w:sz w:val="24"/>
          <w:szCs w:val="24"/>
        </w:rPr>
        <w:t>成交供应商在政府采购合同履行过程中应遵守有关法律、法规和规章的强制性规定（即使前述强制性规定有可能在采购文件中未予列明）。</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15.</w:t>
      </w:r>
      <w:r>
        <w:rPr>
          <w:rFonts w:hint="eastAsia" w:ascii="宋体" w:hAnsi="宋体" w:eastAsia="宋体" w:cs="宋体"/>
          <w:color w:val="auto"/>
          <w:kern w:val="0"/>
          <w:sz w:val="24"/>
          <w:szCs w:val="24"/>
        </w:rPr>
        <w:t>7</w:t>
      </w:r>
      <w:r>
        <w:rPr>
          <w:rFonts w:ascii="宋体" w:hAnsi="宋体" w:eastAsia="宋体" w:cs="宋体"/>
          <w:color w:val="auto"/>
          <w:kern w:val="0"/>
          <w:sz w:val="24"/>
          <w:szCs w:val="24"/>
        </w:rPr>
        <w:t>成交供应商有下列情形之一的，应依法承担违约责任：</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（1）在成交后，无正当理由不与采购人签订合同的；</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（2）在履行期限届满前，明确表示或以自己的行为表明不履行合同义务的；</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（3）迟延履行合同，经催告后在合理期限内仍未履行；</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（4）有违反法律、法规相关规定的其他违约行为致使不能实现合同目的；</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（5）将合同转包，或采取分包方式履行合同的。</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16. 供应商须保证采购人在使用该标的或其任何一部分时不受到第三方关于侵犯专利权、商标权或工业设计权等知识产权的指控。如果任何第三方提出侵权指控与采购人无关，供应商须与第三方交涉并承担可能发生的责任与一切费用。如采购人因此而遭致损失的，供应商应赔偿该损失。</w:t>
      </w:r>
    </w:p>
    <w:p>
      <w:pPr>
        <w:widowControl/>
        <w:spacing w:before="100" w:beforeAutospacing="1" w:after="100" w:afterAutospacing="1" w:line="348" w:lineRule="atLeast"/>
        <w:jc w:val="center"/>
        <w:rPr>
          <w:rFonts w:ascii="宋体" w:hAnsi="宋体" w:eastAsia="宋体" w:cs="宋体"/>
          <w:color w:val="auto"/>
          <w:kern w:val="0"/>
          <w:sz w:val="24"/>
          <w:szCs w:val="24"/>
        </w:rPr>
      </w:pPr>
      <w:r>
        <w:rPr>
          <w:rFonts w:ascii="宋体" w:hAnsi="宋体" w:eastAsia="宋体" w:cs="宋体"/>
          <w:b/>
          <w:bCs/>
          <w:color w:val="auto"/>
          <w:kern w:val="0"/>
          <w:sz w:val="29"/>
        </w:rPr>
        <w:t>第四章 采购标的及要求</w:t>
      </w:r>
      <w:r>
        <w:rPr>
          <w:rFonts w:ascii="宋体" w:hAnsi="宋体" w:eastAsia="宋体" w:cs="宋体"/>
          <w:color w:val="auto"/>
          <w:kern w:val="0"/>
          <w:sz w:val="17"/>
          <w:szCs w:val="17"/>
        </w:rPr>
        <w:t> </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一、项目概况</w:t>
      </w:r>
    </w:p>
    <w:p>
      <w:pPr>
        <w:adjustRightInd w:val="0"/>
        <w:snapToGrid w:val="0"/>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MOOC教学是高等教育信息化建设的重要内容，是本科教学与信息技术深度融合的产物。为贯彻落实《教育信息化十年发展规划（2011-2020年）》，教育部自2016年启动开展国家级精品在线开放课程项目建设工作。租赁中国大学MOOC学校云空间及课程运维服务是为我校申报国家级在线开放课程认定项目提供支撑，集中展示我校的在线课程建设成果。利用该平台实现和满足国家级精品在线开放课程项目评审指标要求。</w:t>
      </w:r>
    </w:p>
    <w:p>
      <w:pPr>
        <w:adjustRightInd w:val="0"/>
        <w:snapToGrid w:val="0"/>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中国大学MOOC平台提供从技术方案、课程内容、教学管理到大数据支持的一站式解决方案；提供网络存储空间，支持泉州师范学院在中国大学MOOC平台开设50门课程程开展SPOC教学活动；老师账号数量可根据学校教学需要设置，满足学校正常教学使用，不限选课人数。</w:t>
      </w:r>
    </w:p>
    <w:p>
      <w:pPr>
        <w:adjustRightInd w:val="0"/>
        <w:snapToGrid w:val="0"/>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成交供应商根据泉州师范学院的教学需求提供课程应用服务，即由采购单位选定已经在“中国大学MOOC”网站上线的非本校建设的MOOC课程，加载于在线课程中心开设SPOC课程，供平台用户在线学习使用。对于此项服务，成交供应商另赠送两门异步SPOC给采购单位使用一年。</w:t>
      </w:r>
    </w:p>
    <w:p>
      <w:pPr>
        <w:adjustRightInd w:val="0"/>
        <w:snapToGrid w:val="0"/>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1.提供学校专有访问入口，定制专属云空间，提供课程运维服务;</w:t>
      </w:r>
    </w:p>
    <w:p>
      <w:pPr>
        <w:adjustRightInd w:val="0"/>
        <w:snapToGrid w:val="0"/>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2.可集中展示我校建设的MOOC课程。</w:t>
      </w:r>
    </w:p>
    <w:p>
      <w:pPr>
        <w:adjustRightInd w:val="0"/>
        <w:snapToGrid w:val="0"/>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3．提供完全的在线课程建设与应用管理权限，可独立创建SPOC课程空间；</w:t>
      </w:r>
    </w:p>
    <w:p>
      <w:pPr>
        <w:adjustRightInd w:val="0"/>
        <w:snapToGrid w:val="0"/>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4．平台可对教学环节实施有效的管理与监控，学校管理人员可导入本校学生名单，可直接查看课程后台数据，有效实施教务管理。</w:t>
      </w:r>
    </w:p>
    <w:p>
      <w:pPr>
        <w:adjustRightInd w:val="0"/>
        <w:snapToGrid w:val="0"/>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5．平台提供充分的技术服务支持和操作指导。</w:t>
      </w:r>
    </w:p>
    <w:p>
      <w:pPr>
        <w:adjustRightInd w:val="0"/>
        <w:snapToGrid w:val="0"/>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6.平台能把我校课程推广到全国全社会大规模开放选课，不限于高校学生，面向社会学习者开放选课、学习。</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二、技术要求</w:t>
      </w:r>
    </w:p>
    <w:p>
      <w:pPr>
        <w:widowControl/>
        <w:spacing w:line="360" w:lineRule="auto"/>
        <w:ind w:firstLine="482" w:firstLineChars="200"/>
        <w:jc w:val="left"/>
        <w:rPr>
          <w:rFonts w:ascii="宋体" w:hAnsi="宋体" w:cs="宋体"/>
          <w:b/>
          <w:color w:val="auto"/>
          <w:kern w:val="0"/>
          <w:sz w:val="24"/>
          <w:szCs w:val="24"/>
        </w:rPr>
      </w:pPr>
      <w:r>
        <w:rPr>
          <w:rFonts w:hint="eastAsia" w:ascii="宋体" w:hAnsi="宋体" w:cs="宋体"/>
          <w:b/>
          <w:color w:val="auto"/>
          <w:kern w:val="0"/>
          <w:sz w:val="24"/>
          <w:szCs w:val="24"/>
        </w:rPr>
        <w:t>（一）功能和要求</w:t>
      </w:r>
    </w:p>
    <w:tbl>
      <w:tblPr>
        <w:tblStyle w:val="9"/>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243" w:type="dxa"/>
            <w:vAlign w:val="center"/>
          </w:tcPr>
          <w:p>
            <w:pPr>
              <w:adjustRightInd w:val="0"/>
              <w:snapToGrid w:val="0"/>
              <w:spacing w:line="360" w:lineRule="auto"/>
              <w:jc w:val="center"/>
              <w:rPr>
                <w:rFonts w:ascii="宋体" w:hAnsi="宋体" w:cs="宋体"/>
                <w:b/>
                <w:color w:val="auto"/>
                <w:sz w:val="24"/>
                <w:szCs w:val="24"/>
              </w:rPr>
            </w:pPr>
            <w:r>
              <w:rPr>
                <w:rFonts w:ascii="宋体" w:hAnsi="宋体" w:cs="宋体"/>
                <w:color w:val="auto"/>
                <w:sz w:val="24"/>
                <w:szCs w:val="24"/>
              </w:rPr>
              <w:pict>
                <v:shape id="1027" o:spid="_x0000_s2050" o:spt="32" type="#_x0000_t32" style="position:absolute;left:0pt;margin-left:-6.45pt;margin-top:-0.65pt;height:52.35pt;width:61.4pt;z-index:251660288;mso-width-relative:page;mso-height-relative:page;" filled="f" coordsize="21600,21600">
                  <v:path arrowok="t"/>
                  <v:fill on="f" focussize="0,0"/>
                  <v:stroke/>
                  <v:imagedata o:title=""/>
                  <o:lock v:ext="edit"/>
                </v:shape>
              </w:pict>
            </w:r>
            <w:r>
              <w:rPr>
                <w:rFonts w:hint="eastAsia" w:ascii="宋体" w:hAnsi="宋体" w:cs="宋体"/>
                <w:b/>
                <w:color w:val="auto"/>
                <w:sz w:val="24"/>
                <w:szCs w:val="24"/>
              </w:rPr>
              <w:t>平台</w:t>
            </w:r>
          </w:p>
          <w:p>
            <w:pPr>
              <w:adjustRightInd w:val="0"/>
              <w:snapToGrid w:val="0"/>
              <w:spacing w:line="360" w:lineRule="auto"/>
              <w:rPr>
                <w:rFonts w:ascii="宋体" w:hAnsi="宋体" w:cs="宋体"/>
                <w:color w:val="auto"/>
                <w:sz w:val="24"/>
                <w:szCs w:val="24"/>
              </w:rPr>
            </w:pPr>
            <w:r>
              <w:rPr>
                <w:rFonts w:hint="eastAsia" w:ascii="宋体" w:hAnsi="宋体" w:cs="宋体"/>
                <w:b/>
                <w:color w:val="auto"/>
                <w:sz w:val="24"/>
                <w:szCs w:val="24"/>
              </w:rPr>
              <w:t>项目</w:t>
            </w:r>
          </w:p>
        </w:tc>
        <w:tc>
          <w:tcPr>
            <w:tcW w:w="7512" w:type="dxa"/>
            <w:vAlign w:val="center"/>
          </w:tcPr>
          <w:p>
            <w:pPr>
              <w:adjustRightInd w:val="0"/>
              <w:snapToGrid w:val="0"/>
              <w:spacing w:beforeLines="100"/>
              <w:ind w:firstLine="2168" w:firstLineChars="900"/>
              <w:rPr>
                <w:rFonts w:ascii="宋体" w:hAnsi="宋体" w:cs="宋体"/>
                <w:b/>
                <w:color w:val="auto"/>
                <w:sz w:val="24"/>
                <w:szCs w:val="24"/>
              </w:rPr>
            </w:pPr>
            <w:r>
              <w:rPr>
                <w:rFonts w:hint="eastAsia" w:ascii="宋体" w:hAnsi="宋体" w:cs="宋体"/>
                <w:b/>
                <w:color w:val="auto"/>
                <w:sz w:val="24"/>
                <w:szCs w:val="24"/>
              </w:rPr>
              <w:t>爱课程网*中国大学MOOC</w:t>
            </w:r>
          </w:p>
          <w:p>
            <w:pPr>
              <w:adjustRightInd w:val="0"/>
              <w:snapToGrid w:val="0"/>
              <w:spacing w:line="360" w:lineRule="auto"/>
              <w:jc w:val="center"/>
              <w:rPr>
                <w:rFonts w:ascii="宋体"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trPr>
        <w:tc>
          <w:tcPr>
            <w:tcW w:w="1243" w:type="dxa"/>
            <w:vAlign w:val="center"/>
          </w:tcPr>
          <w:p>
            <w:pPr>
              <w:adjustRightInd w:val="0"/>
              <w:snapToGrid w:val="0"/>
              <w:spacing w:line="360" w:lineRule="auto"/>
              <w:rPr>
                <w:rFonts w:ascii="宋体" w:hAnsi="宋体" w:cs="宋体"/>
                <w:b/>
                <w:color w:val="auto"/>
                <w:sz w:val="24"/>
                <w:szCs w:val="24"/>
              </w:rPr>
            </w:pPr>
            <w:r>
              <w:rPr>
                <w:rFonts w:hint="eastAsia" w:ascii="宋体" w:hAnsi="宋体" w:cs="宋体"/>
                <w:b/>
                <w:color w:val="auto"/>
                <w:sz w:val="24"/>
                <w:szCs w:val="24"/>
              </w:rPr>
              <w:t>平台功能</w:t>
            </w:r>
          </w:p>
        </w:tc>
        <w:tc>
          <w:tcPr>
            <w:tcW w:w="7512" w:type="dxa"/>
          </w:tcPr>
          <w:p>
            <w:pPr>
              <w:adjustRightInd w:val="0"/>
              <w:snapToGrid w:val="0"/>
              <w:spacing w:line="360" w:lineRule="auto"/>
              <w:rPr>
                <w:rFonts w:ascii="宋体" w:hAnsi="宋体" w:cs="宋体"/>
                <w:b/>
                <w:bCs/>
                <w:color w:val="auto"/>
                <w:sz w:val="24"/>
                <w:szCs w:val="24"/>
              </w:rPr>
            </w:pPr>
            <w:r>
              <w:rPr>
                <w:rFonts w:hint="eastAsia" w:ascii="宋体" w:hAnsi="宋体" w:cs="宋体"/>
                <w:b/>
                <w:bCs/>
                <w:color w:val="auto"/>
                <w:sz w:val="24"/>
                <w:szCs w:val="24"/>
              </w:rPr>
              <w:t>一、学校后台管理功能</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1.自定义学习云主页</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2.学期管理（创建SPOC新课程-创建新学期-指定课程老师）</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3.管理课程版权</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4.管理全校老师权限和主页</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5.管理全校学生权限和主页</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6.专有小班、院系教学管理</w:t>
            </w:r>
          </w:p>
          <w:p>
            <w:pPr>
              <w:adjustRightInd w:val="0"/>
              <w:snapToGrid w:val="0"/>
              <w:spacing w:line="360" w:lineRule="auto"/>
              <w:rPr>
                <w:rFonts w:ascii="宋体" w:hAnsi="宋体" w:cs="宋体"/>
                <w:color w:val="auto"/>
                <w:sz w:val="24"/>
                <w:szCs w:val="24"/>
              </w:rPr>
            </w:pPr>
            <w:r>
              <w:rPr>
                <w:rFonts w:hint="eastAsia" w:ascii="宋体" w:hAnsi="宋体" w:cs="宋体"/>
                <w:b/>
                <w:bCs/>
                <w:color w:val="auto"/>
                <w:sz w:val="24"/>
                <w:szCs w:val="24"/>
              </w:rPr>
              <w:t>二、课程老师后台管理功能（SPOC+翻转课堂）</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1.发布学期介绍页。设置课程团队（课程负责人+讲师+助教）、发布课程介绍页。</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2.发布课程学习页。</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发布公告（邮件通知）、发布评分方式、发布教学单元、设置讨论区结构</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3.教学辅助工具。</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查看课程数据、学生成绩管理、课程数据统计、学习数据统计分析。</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4、证书管理。</w:t>
            </w:r>
          </w:p>
          <w:p>
            <w:pPr>
              <w:adjustRightInd w:val="0"/>
              <w:snapToGrid w:val="0"/>
              <w:spacing w:line="360" w:lineRule="auto"/>
              <w:rPr>
                <w:rFonts w:ascii="宋体" w:hAnsi="宋体" w:cs="宋体"/>
                <w:b/>
                <w:bCs/>
                <w:color w:val="auto"/>
                <w:sz w:val="24"/>
                <w:szCs w:val="24"/>
              </w:rPr>
            </w:pPr>
            <w:r>
              <w:rPr>
                <w:rFonts w:hint="eastAsia" w:ascii="宋体" w:hAnsi="宋体" w:cs="宋体"/>
                <w:b/>
                <w:bCs/>
                <w:color w:val="auto"/>
                <w:sz w:val="24"/>
                <w:szCs w:val="24"/>
              </w:rPr>
              <w:t>三、学生前端学习功能</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1.选课：浏览课表，预览课程介绍页，选课并参加学习</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2.课程学习：课程学习内容以视频、文档、讨论、网页（网址链接、文本）、测验与作业等形式呈现，可全屏以及暂停，系统自动记录学员每一课时的学习时长，并将其作为考核的指标之一。</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3.课堂提问：支持在课程学习界面，向老师发起提问，支持学生选择匿名提问。</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提问能自动与所属教学内容（文档、视频等）进行关联。</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提问发表后，会被自动归集到讨论区里的“老师答疑区”</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提问支持富文本编辑，支持常用代码语言</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4.课堂测验：支持在指定时间内按照要求完成测验；类型包括驻点测验、随堂测验和单元测验三种。</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5.课程作业：支持在指定的时间内按要求完成作业，支持同伴互评的作业。</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6.移动APP及离线学习：支持用户通过APP将课程视频下载到手机，实现离线观看，离线学习的进度能够与服务器同步。用户可以对已下载的离线视频进行单个或批量删除。</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7.微信小程序:签到、上课/下课、课堂作业、课堂数据互动统计。</w:t>
            </w:r>
          </w:p>
          <w:p>
            <w:pPr>
              <w:adjustRightInd w:val="0"/>
              <w:snapToGrid w:val="0"/>
              <w:spacing w:line="360" w:lineRule="auto"/>
              <w:rPr>
                <w:rFonts w:ascii="宋体" w:hAnsi="宋体" w:cs="宋体"/>
                <w:b/>
                <w:bCs/>
                <w:color w:val="auto"/>
                <w:sz w:val="24"/>
                <w:szCs w:val="24"/>
              </w:rPr>
            </w:pPr>
            <w:r>
              <w:rPr>
                <w:rFonts w:hint="eastAsia" w:ascii="宋体" w:hAnsi="宋体" w:cs="宋体"/>
                <w:b/>
                <w:bCs/>
                <w:color w:val="auto"/>
                <w:sz w:val="24"/>
                <w:szCs w:val="24"/>
              </w:rPr>
              <w:t>四、统计监测</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1.课程资源大数据。</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2.学生成绩管理与分析。</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3.学生行为管理与分析。</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4.数据导出支持。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1243" w:type="dxa"/>
            <w:vAlign w:val="center"/>
          </w:tcPr>
          <w:p>
            <w:pPr>
              <w:adjustRightInd w:val="0"/>
              <w:snapToGrid w:val="0"/>
              <w:spacing w:line="360" w:lineRule="auto"/>
              <w:jc w:val="center"/>
              <w:rPr>
                <w:rFonts w:ascii="宋体" w:hAnsi="宋体" w:cs="宋体"/>
                <w:b/>
                <w:color w:val="auto"/>
                <w:sz w:val="24"/>
                <w:szCs w:val="24"/>
                <w:highlight w:val="yellow"/>
              </w:rPr>
            </w:pPr>
            <w:r>
              <w:rPr>
                <w:rFonts w:hint="eastAsia" w:ascii="宋体" w:hAnsi="宋体" w:cs="宋体"/>
                <w:b/>
                <w:color w:val="auto"/>
                <w:sz w:val="24"/>
                <w:szCs w:val="24"/>
              </w:rPr>
              <w:t>平台要求</w:t>
            </w:r>
          </w:p>
        </w:tc>
        <w:tc>
          <w:tcPr>
            <w:tcW w:w="7512" w:type="dxa"/>
          </w:tcPr>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1.具有多样的教学形式。支持视频、直播、PDF\PPT文件等多样授课形式，让知识的传递更简单。</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2.中国大学MOOC平台，自2014年上线以来，拥有3000多万的活跃人数，遥遥领先其他平台，为国家级精品在线开放课程的申报工作提供数据保障。</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3.有大量的名校、优秀课程。邀约超过800所高校和机构入驻平台，开设近9000门优质课程。</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4.拥有热度高的学习社区。除了各课程自带的讨论区之外，还另外设有【学·问】专区，作为用户交流所学，共同成长的学习社区。</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5.操作便捷的教学系统。平台为老师和机构端提供了体验一流的教学系统，集合丰富的功能，满足各种教学模式的需要，大大提升教学效率。</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6.大数据分析服务教学活动。</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7.安全稳定的运行环境，服务器采用SaaS云端部署。</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8.每个学校拥有专属学校云空间，数据私有。</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9.账号和数据打通，避免建立信息孤岛。</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10.网易云提供基础云计算服务，安全稳定，性能强大，动态拓展。</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11.在2017年认定的490门课程中，中国大学MOOC平台有322门入选，占比65.7%，2018年认定的801门中，该平台有594门入选，占比74%以上</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12.强大的技术服务团队支撑。</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13.针对优质课程，可申请推送到爱课程微信公众号、中国大学MOOC公众号，提高影响力。</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14.爱课程专家团队可对学校建课、用课提供课程选题、教学设计等建议。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1243" w:type="dxa"/>
            <w:vAlign w:val="center"/>
          </w:tcPr>
          <w:p>
            <w:pPr>
              <w:adjustRightInd w:val="0"/>
              <w:snapToGrid w:val="0"/>
              <w:spacing w:line="360" w:lineRule="auto"/>
              <w:jc w:val="center"/>
              <w:rPr>
                <w:rFonts w:ascii="宋体" w:hAnsi="宋体" w:cs="宋体"/>
                <w:b/>
                <w:color w:val="auto"/>
                <w:sz w:val="24"/>
                <w:szCs w:val="24"/>
                <w:highlight w:val="yellow"/>
              </w:rPr>
            </w:pPr>
            <w:r>
              <w:rPr>
                <w:rFonts w:hint="eastAsia" w:ascii="宋体" w:hAnsi="宋体" w:cs="宋体"/>
                <w:b/>
                <w:color w:val="auto"/>
                <w:sz w:val="24"/>
                <w:szCs w:val="24"/>
              </w:rPr>
              <w:t>售后服务</w:t>
            </w:r>
          </w:p>
        </w:tc>
        <w:tc>
          <w:tcPr>
            <w:tcW w:w="7512" w:type="dxa"/>
          </w:tcPr>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1.本地自建课程的版权运营服务。</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2.在服务期内，跟随中国大学MOOC的功能升级，免费升级更新学校的学校云平台的功能。</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3.培训</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1）平台功能培训</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对平台功能的进行有效的培训，保证项目实施后项目涉及的课程能灵活应用慕课平台进行教学实践活动。平台提供商需提供线上视频和现场培训两种方式的培训，确保使用者熟悉平台功能。其中，线上视频培训将由网易公司录制，以慕课形式提供给所有最终用户自行学习；现场培训将由网易公司专职培训师到现场开展培训服务。</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2）教学设计培训</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针对泉州师范学院建设精品慕课课程的规划，引入知名慕课课程开发教师及其他专家，为学校提供课程教学设计咨询培训服务。培训内容以认识慕课、建课初探、建设有吸引力的慕课、慕课课程教学设计为主要内容点。</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4、可邀请优秀老师参加网易公司组织的行业交流会/峰会和市场活动等。</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5、有效配合泉州师范学院的本地课程建设，使得课程上线中国大学MOOC平台审核过程效率高。</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6.</w:t>
            </w:r>
            <w:r>
              <w:rPr>
                <w:rFonts w:hint="eastAsia" w:ascii="宋体" w:hAnsi="宋体" w:cs="宋体"/>
                <w:color w:val="auto"/>
                <w:kern w:val="0"/>
                <w:sz w:val="24"/>
                <w:szCs w:val="24"/>
              </w:rPr>
              <w:t>服务过程中，若采购单位有疑问和需求，应在不超过24小时内做出响应，不超过2个工作日内解决故障。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3" w:type="dxa"/>
            <w:vAlign w:val="center"/>
          </w:tcPr>
          <w:p>
            <w:pPr>
              <w:adjustRightInd w:val="0"/>
              <w:snapToGrid w:val="0"/>
              <w:spacing w:line="360" w:lineRule="auto"/>
              <w:jc w:val="center"/>
              <w:rPr>
                <w:rFonts w:ascii="宋体" w:hAnsi="宋体" w:cs="宋体"/>
                <w:b/>
                <w:color w:val="auto"/>
                <w:sz w:val="24"/>
                <w:szCs w:val="24"/>
              </w:rPr>
            </w:pPr>
            <w:r>
              <w:rPr>
                <w:rFonts w:hint="eastAsia" w:ascii="宋体" w:hAnsi="宋体" w:cs="宋体"/>
                <w:b/>
                <w:color w:val="auto"/>
                <w:sz w:val="24"/>
                <w:szCs w:val="24"/>
              </w:rPr>
              <w:t>课程运营</w:t>
            </w:r>
          </w:p>
        </w:tc>
        <w:tc>
          <w:tcPr>
            <w:tcW w:w="7512" w:type="dxa"/>
          </w:tcPr>
          <w:p>
            <w:pPr>
              <w:adjustRightInd w:val="0"/>
              <w:snapToGrid w:val="0"/>
              <w:spacing w:line="360" w:lineRule="auto"/>
              <w:rPr>
                <w:rFonts w:ascii="宋体" w:hAnsi="宋体" w:cs="宋体"/>
                <w:color w:val="auto"/>
                <w:sz w:val="24"/>
                <w:szCs w:val="24"/>
              </w:rPr>
            </w:pPr>
            <w:r>
              <w:rPr>
                <w:rFonts w:hint="eastAsia" w:ascii="宋体" w:hAnsi="宋体" w:cs="宋体"/>
                <w:color w:val="auto"/>
                <w:sz w:val="24"/>
                <w:szCs w:val="24"/>
              </w:rPr>
              <w:t>本地自建课程的运营</w:t>
            </w:r>
          </w:p>
          <w:p>
            <w:pPr>
              <w:adjustRightInd w:val="0"/>
              <w:snapToGrid w:val="0"/>
              <w:spacing w:line="360" w:lineRule="auto"/>
              <w:rPr>
                <w:rFonts w:ascii="宋体" w:hAnsi="宋体" w:cs="宋体"/>
                <w:color w:val="auto"/>
                <w:sz w:val="24"/>
                <w:szCs w:val="24"/>
              </w:rPr>
            </w:pPr>
            <w:r>
              <w:rPr>
                <w:rFonts w:hint="eastAsia" w:ascii="宋体" w:hAnsi="宋体" w:eastAsia="宋体" w:cs="宋体"/>
                <w:color w:val="auto"/>
                <w:sz w:val="24"/>
                <w:szCs w:val="24"/>
              </w:rPr>
              <w:t>本地区所建设的课程资源，平台需根据</w:t>
            </w:r>
            <w:r>
              <w:rPr>
                <w:rFonts w:hint="eastAsia" w:ascii="宋体" w:hAnsi="宋体" w:cs="宋体"/>
                <w:color w:val="auto"/>
                <w:sz w:val="24"/>
                <w:szCs w:val="24"/>
              </w:rPr>
              <w:t>泉州师范学院所制定的整体应用规划，支持多种课程运营模式，具体类型如下：</w:t>
            </w:r>
          </w:p>
          <w:p>
            <w:pPr>
              <w:adjustRightInd w:val="0"/>
              <w:snapToGrid w:val="0"/>
              <w:spacing w:line="360" w:lineRule="auto"/>
              <w:rPr>
                <w:rFonts w:ascii="宋体" w:hAnsi="宋体" w:cs="宋体"/>
                <w:color w:val="auto"/>
                <w:sz w:val="24"/>
                <w:szCs w:val="24"/>
              </w:rPr>
            </w:pPr>
            <w:r>
              <w:rPr>
                <w:rFonts w:hint="eastAsia" w:ascii="宋体" w:hAnsi="宋体" w:eastAsia="宋体" w:cs="宋体"/>
                <w:color w:val="auto"/>
                <w:sz w:val="24"/>
                <w:szCs w:val="24"/>
              </w:rPr>
              <w:t>区域内共建共享模式：区域内多所院校共同建设的课程资源，可由这部分院校共同免费使用，可跨院校设定课程对应的管理员及教师、助教，由该教师团队共同服务该部分院校师生的线上教学。</w:t>
            </w:r>
          </w:p>
          <w:p>
            <w:pPr>
              <w:adjustRightInd w:val="0"/>
              <w:snapToGrid w:val="0"/>
              <w:spacing w:line="360" w:lineRule="auto"/>
              <w:rPr>
                <w:rFonts w:ascii="宋体" w:hAnsi="宋体" w:cs="宋体"/>
                <w:color w:val="auto"/>
                <w:sz w:val="24"/>
                <w:szCs w:val="24"/>
              </w:rPr>
            </w:pPr>
            <w:r>
              <w:rPr>
                <w:rFonts w:hint="eastAsia" w:ascii="宋体" w:hAnsi="宋体" w:eastAsia="宋体" w:cs="宋体"/>
                <w:color w:val="auto"/>
                <w:sz w:val="24"/>
                <w:szCs w:val="24"/>
              </w:rPr>
              <w:t></w:t>
            </w:r>
            <w:r>
              <w:rPr>
                <w:rFonts w:hint="eastAsia" w:ascii="宋体" w:hAnsi="宋体" w:cs="宋体"/>
                <w:color w:val="auto"/>
                <w:sz w:val="24"/>
                <w:szCs w:val="24"/>
              </w:rPr>
              <w:t>区域内交换使用模式：区域内院校各自建设的课程资源，可设置为交换使用。区域内各院校，通过与平台的线下协议，由线上后台设置为院校之间对应课程的交换使用。</w:t>
            </w:r>
          </w:p>
          <w:p>
            <w:pPr>
              <w:adjustRightInd w:val="0"/>
              <w:snapToGrid w:val="0"/>
              <w:spacing w:line="360" w:lineRule="auto"/>
              <w:rPr>
                <w:rFonts w:ascii="宋体" w:hAnsi="宋体" w:cs="宋体"/>
                <w:color w:val="auto"/>
                <w:sz w:val="24"/>
                <w:szCs w:val="24"/>
              </w:rPr>
            </w:pPr>
            <w:r>
              <w:rPr>
                <w:rFonts w:hint="eastAsia" w:ascii="宋体" w:hAnsi="宋体" w:eastAsia="宋体" w:cs="宋体"/>
                <w:color w:val="auto"/>
                <w:sz w:val="24"/>
                <w:szCs w:val="24"/>
              </w:rPr>
              <w:t>区域内付费使用模式：区域内院校各自建设的课程资源，可设置为收费使用。其中，对区域内其他院校的使用收费，其具体价格可由课程建设方另行确定。使用方经过与平台的线下协议，付费使用课程资源及对应服务。平台收取费用后，扣除税点等成本，将剩余部分支付给课程建设方。</w:t>
            </w:r>
          </w:p>
          <w:p>
            <w:pPr>
              <w:adjustRightInd w:val="0"/>
              <w:snapToGrid w:val="0"/>
              <w:spacing w:line="360" w:lineRule="auto"/>
              <w:rPr>
                <w:rFonts w:ascii="宋体" w:hAnsi="宋体" w:cs="宋体"/>
                <w:color w:val="auto"/>
                <w:sz w:val="24"/>
                <w:szCs w:val="24"/>
              </w:rPr>
            </w:pPr>
            <w:r>
              <w:rPr>
                <w:rFonts w:hint="eastAsia" w:ascii="宋体" w:hAnsi="宋体" w:eastAsia="宋体" w:cs="宋体"/>
                <w:color w:val="auto"/>
                <w:sz w:val="24"/>
                <w:szCs w:val="24"/>
              </w:rPr>
              <w:t>区域外推广收费模式：区域内院校可创建独立</w:t>
            </w:r>
            <w:r>
              <w:rPr>
                <w:rFonts w:hint="eastAsia" w:ascii="宋体" w:hAnsi="宋体" w:cs="宋体"/>
                <w:color w:val="auto"/>
                <w:sz w:val="24"/>
                <w:szCs w:val="24"/>
              </w:rPr>
              <w:t>SPOC课程资源，将其设置为对外校可复用状态，并设置其复用收费金额；该独立spoc课程就会纳入可复用的源课表中，其他学校挑选并使用该课程资源，选择复用并向平台支付相应的费用。平台在扣除相应成本后，将该收入支付给课程建设方。</w:t>
            </w:r>
          </w:p>
        </w:tc>
      </w:tr>
    </w:tbl>
    <w:p>
      <w:pPr>
        <w:widowControl/>
        <w:spacing w:line="360" w:lineRule="auto"/>
        <w:ind w:firstLine="482" w:firstLineChars="200"/>
        <w:jc w:val="left"/>
        <w:rPr>
          <w:rFonts w:ascii="宋体" w:hAnsi="宋体" w:cs="宋体"/>
          <w:b/>
          <w:color w:val="auto"/>
          <w:kern w:val="0"/>
          <w:sz w:val="24"/>
          <w:szCs w:val="24"/>
        </w:rPr>
      </w:pPr>
    </w:p>
    <w:p>
      <w:pPr>
        <w:widowControl/>
        <w:spacing w:line="360" w:lineRule="auto"/>
        <w:ind w:firstLine="482" w:firstLineChars="200"/>
        <w:jc w:val="left"/>
        <w:rPr>
          <w:rFonts w:ascii="宋体" w:hAnsi="宋体" w:cs="宋体"/>
          <w:b/>
          <w:color w:val="auto"/>
          <w:kern w:val="0"/>
          <w:sz w:val="24"/>
          <w:szCs w:val="24"/>
        </w:rPr>
      </w:pPr>
      <w:r>
        <w:rPr>
          <w:rFonts w:hint="eastAsia" w:ascii="宋体" w:hAnsi="宋体" w:cs="宋体"/>
          <w:b/>
          <w:color w:val="auto"/>
          <w:kern w:val="0"/>
          <w:sz w:val="24"/>
          <w:szCs w:val="24"/>
        </w:rPr>
        <w:t>二、相关技术指标</w:t>
      </w:r>
    </w:p>
    <w:tbl>
      <w:tblPr>
        <w:tblStyle w:val="9"/>
        <w:tblW w:w="866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180"/>
        <w:gridCol w:w="6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00" w:type="dxa"/>
            <w:noWrap/>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序号</w:t>
            </w:r>
          </w:p>
        </w:tc>
        <w:tc>
          <w:tcPr>
            <w:tcW w:w="1180" w:type="dxa"/>
            <w:noWrap/>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功能名称</w:t>
            </w:r>
          </w:p>
        </w:tc>
        <w:tc>
          <w:tcPr>
            <w:tcW w:w="6685" w:type="dxa"/>
            <w:noWrap/>
            <w:vAlign w:val="center"/>
          </w:tcPr>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00" w:type="dxa"/>
            <w:noWrap/>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1</w:t>
            </w:r>
          </w:p>
        </w:tc>
        <w:tc>
          <w:tcPr>
            <w:tcW w:w="1180" w:type="dxa"/>
            <w:noWrap/>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云架构模块</w:t>
            </w:r>
          </w:p>
        </w:tc>
        <w:tc>
          <w:tcPr>
            <w:tcW w:w="6685" w:type="dxa"/>
            <w:noWrap/>
          </w:tcPr>
          <w:p>
            <w:pPr>
              <w:widowControl/>
              <w:jc w:val="left"/>
              <w:rPr>
                <w:rFonts w:ascii="宋体" w:hAnsi="宋体" w:cs="宋体"/>
                <w:color w:val="auto"/>
                <w:kern w:val="0"/>
                <w:sz w:val="24"/>
                <w:szCs w:val="24"/>
              </w:rPr>
            </w:pPr>
            <w:r>
              <w:rPr>
                <w:rFonts w:hint="eastAsia" w:ascii="宋体" w:hAnsi="宋体" w:cs="宋体"/>
                <w:color w:val="auto"/>
                <w:kern w:val="0"/>
                <w:sz w:val="24"/>
                <w:szCs w:val="24"/>
              </w:rPr>
              <w:t xml:space="preserve">  平台采用公有云部署的解决方案，通过公有云技术将平台应用封装为SaaS应用实现全站代码公有云部署，将所有业务流程封装在云平台内部，为用户提供端到端云服务。实现基于大规模分布式集群下的智能调度，节点故障无感秒级迁移，故障恢复快，自动快照备份数据等。</w:t>
            </w:r>
            <w:r>
              <w:rPr>
                <w:rFonts w:hint="eastAsia" w:ascii="宋体" w:hAnsi="宋体" w:cs="宋体"/>
                <w:color w:val="auto"/>
                <w:kern w:val="0"/>
                <w:sz w:val="24"/>
                <w:szCs w:val="24"/>
              </w:rPr>
              <w:br w:type="textWrapping"/>
            </w:r>
            <w:r>
              <w:rPr>
                <w:rFonts w:hint="eastAsia" w:ascii="宋体" w:hAnsi="宋体" w:cs="宋体"/>
                <w:color w:val="auto"/>
                <w:kern w:val="0"/>
                <w:sz w:val="24"/>
                <w:szCs w:val="24"/>
              </w:rPr>
              <w:t>1) 慕课运行平台的质量符合以下质量标准：1、 GB/T 16260-2006《软件工程产品质量 第1部分：质量模型》；2、GB/T25000.51-2010《软件工程软件产品质量要求与评价（SquaRE）商业现货（COTS）软件产品的质量要求和测试细则》。</w:t>
            </w:r>
            <w:r>
              <w:rPr>
                <w:rFonts w:hint="eastAsia" w:ascii="宋体" w:hAnsi="宋体" w:cs="宋体"/>
                <w:color w:val="auto"/>
                <w:kern w:val="0"/>
                <w:sz w:val="24"/>
                <w:szCs w:val="24"/>
              </w:rPr>
              <w:br w:type="textWrapping"/>
            </w:r>
            <w:r>
              <w:rPr>
                <w:rFonts w:hint="eastAsia" w:ascii="宋体" w:hAnsi="宋体" w:cs="宋体"/>
                <w:color w:val="auto"/>
                <w:kern w:val="0"/>
                <w:sz w:val="24"/>
                <w:szCs w:val="24"/>
              </w:rPr>
              <w:t>2)平台性能要求：支持并发连接数不低于1900，单接口每秒并发响应请求数不低于450个。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00" w:type="dxa"/>
            <w:noWrap/>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2</w:t>
            </w:r>
          </w:p>
        </w:tc>
        <w:tc>
          <w:tcPr>
            <w:tcW w:w="1180" w:type="dxa"/>
            <w:noWrap/>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线上教学模块</w:t>
            </w:r>
          </w:p>
        </w:tc>
        <w:tc>
          <w:tcPr>
            <w:tcW w:w="6685" w:type="dxa"/>
            <w:noWrap/>
          </w:tcPr>
          <w:p>
            <w:pPr>
              <w:widowControl/>
              <w:jc w:val="left"/>
              <w:rPr>
                <w:rFonts w:ascii="宋体" w:hAnsi="宋体" w:cs="宋体"/>
                <w:color w:val="auto"/>
                <w:kern w:val="0"/>
                <w:sz w:val="24"/>
                <w:szCs w:val="24"/>
              </w:rPr>
            </w:pPr>
            <w:r>
              <w:rPr>
                <w:rFonts w:hint="eastAsia" w:ascii="宋体" w:hAnsi="宋体" w:cs="宋体"/>
                <w:color w:val="auto"/>
                <w:kern w:val="0"/>
                <w:sz w:val="24"/>
                <w:szCs w:val="24"/>
              </w:rPr>
              <w:t>线上教学模块主要为用户提供五大功能，分别是：用户登录功能、课程中心功能、线上学习功能、论坛讨论功能、移动端。具体功能描述如下所述。</w:t>
            </w:r>
            <w:r>
              <w:rPr>
                <w:rFonts w:hint="eastAsia" w:ascii="宋体" w:hAnsi="宋体" w:cs="宋体"/>
                <w:color w:val="auto"/>
                <w:kern w:val="0"/>
                <w:sz w:val="24"/>
                <w:szCs w:val="24"/>
              </w:rPr>
              <w:br w:type="textWrapping"/>
            </w:r>
            <w:r>
              <w:rPr>
                <w:rFonts w:hint="eastAsia" w:ascii="宋体" w:hAnsi="宋体" w:cs="宋体"/>
                <w:b/>
                <w:bCs/>
                <w:color w:val="auto"/>
                <w:kern w:val="0"/>
                <w:sz w:val="24"/>
                <w:szCs w:val="24"/>
              </w:rPr>
              <w:t xml:space="preserve"> 2.1用户登录功能</w:t>
            </w:r>
            <w:r>
              <w:rPr>
                <w:rFonts w:hint="eastAsia" w:ascii="宋体" w:hAnsi="宋体" w:cs="宋体"/>
                <w:color w:val="auto"/>
                <w:kern w:val="0"/>
                <w:sz w:val="24"/>
                <w:szCs w:val="24"/>
              </w:rPr>
              <w:br w:type="textWrapping"/>
            </w:r>
            <w:r>
              <w:rPr>
                <w:rFonts w:hint="eastAsia" w:ascii="宋体" w:hAnsi="宋体" w:cs="宋体"/>
                <w:color w:val="auto"/>
                <w:kern w:val="0"/>
                <w:sz w:val="24"/>
                <w:szCs w:val="24"/>
              </w:rPr>
              <w:t>1）用户登录方式：平台支持多种支持多种登录方式，含邮箱、QQ、微博、人人网等。</w:t>
            </w:r>
            <w:r>
              <w:rPr>
                <w:rFonts w:hint="eastAsia" w:ascii="宋体" w:hAnsi="宋体" w:cs="宋体"/>
                <w:color w:val="auto"/>
                <w:kern w:val="0"/>
                <w:sz w:val="24"/>
                <w:szCs w:val="24"/>
              </w:rPr>
              <w:br w:type="textWrapping"/>
            </w:r>
            <w:r>
              <w:rPr>
                <w:rFonts w:hint="eastAsia" w:ascii="宋体" w:hAnsi="宋体" w:cs="宋体"/>
                <w:color w:val="auto"/>
                <w:kern w:val="0"/>
                <w:sz w:val="24"/>
                <w:szCs w:val="24"/>
              </w:rPr>
              <w:t>2）统一身份认证：针对校内在籍学生，学号和密码（管理员在后台导入学号，学生在前台激活）。</w:t>
            </w:r>
            <w:r>
              <w:rPr>
                <w:rFonts w:hint="eastAsia" w:ascii="宋体" w:hAnsi="宋体" w:cs="宋体"/>
                <w:color w:val="auto"/>
                <w:kern w:val="0"/>
                <w:sz w:val="24"/>
                <w:szCs w:val="24"/>
              </w:rPr>
              <w:br w:type="textWrapping"/>
            </w:r>
            <w:r>
              <w:rPr>
                <w:rFonts w:hint="eastAsia" w:ascii="宋体" w:hAnsi="宋体" w:cs="宋体"/>
                <w:color w:val="auto"/>
                <w:kern w:val="0"/>
                <w:sz w:val="24"/>
                <w:szCs w:val="24"/>
              </w:rPr>
              <w:t>3）密码找回：用户忘记密码时，邮箱登录用户可以通过所登录的邮箱找回密码。</w:t>
            </w:r>
            <w:r>
              <w:rPr>
                <w:rFonts w:hint="eastAsia" w:ascii="宋体" w:hAnsi="宋体" w:cs="宋体"/>
                <w:color w:val="auto"/>
                <w:kern w:val="0"/>
                <w:sz w:val="24"/>
                <w:szCs w:val="24"/>
              </w:rPr>
              <w:br w:type="textWrapping"/>
            </w:r>
            <w:r>
              <w:rPr>
                <w:rFonts w:hint="eastAsia" w:ascii="宋体" w:hAnsi="宋体" w:cs="宋体"/>
                <w:b/>
                <w:bCs/>
                <w:color w:val="auto"/>
                <w:kern w:val="0"/>
                <w:sz w:val="24"/>
                <w:szCs w:val="24"/>
              </w:rPr>
              <w:t>2.2 课程中心功能</w:t>
            </w:r>
            <w:r>
              <w:rPr>
                <w:rFonts w:hint="eastAsia" w:ascii="宋体" w:hAnsi="宋体" w:cs="宋体"/>
                <w:color w:val="auto"/>
                <w:kern w:val="0"/>
                <w:sz w:val="24"/>
                <w:szCs w:val="24"/>
              </w:rPr>
              <w:br w:type="textWrapping"/>
            </w:r>
            <w:r>
              <w:rPr>
                <w:rFonts w:hint="eastAsia" w:ascii="宋体" w:hAnsi="宋体" w:cs="宋体"/>
                <w:color w:val="auto"/>
                <w:kern w:val="0"/>
                <w:sz w:val="24"/>
                <w:szCs w:val="24"/>
              </w:rPr>
              <w:t>1）学习的课程：用户可以查看加入的所有开课，点击开课图片可以快速进入课程主页。课程成绩发布后，可以查看成绩。</w:t>
            </w:r>
            <w:r>
              <w:rPr>
                <w:rFonts w:hint="eastAsia" w:ascii="宋体" w:hAnsi="宋体" w:cs="宋体"/>
                <w:color w:val="auto"/>
                <w:kern w:val="0"/>
                <w:sz w:val="24"/>
                <w:szCs w:val="24"/>
              </w:rPr>
              <w:br w:type="textWrapping"/>
            </w:r>
            <w:r>
              <w:rPr>
                <w:rFonts w:hint="eastAsia" w:ascii="宋体" w:hAnsi="宋体" w:cs="宋体"/>
                <w:color w:val="auto"/>
                <w:kern w:val="0"/>
                <w:sz w:val="24"/>
                <w:szCs w:val="24"/>
              </w:rPr>
              <w:t>2）报名的课程：用户可以选择课程报名，查看报名的所有开课，并可以退出课程。</w:t>
            </w:r>
            <w:r>
              <w:rPr>
                <w:rFonts w:hint="eastAsia" w:ascii="宋体" w:hAnsi="宋体" w:cs="宋体"/>
                <w:color w:val="auto"/>
                <w:kern w:val="0"/>
                <w:sz w:val="24"/>
                <w:szCs w:val="24"/>
              </w:rPr>
              <w:br w:type="textWrapping"/>
            </w:r>
            <w:r>
              <w:rPr>
                <w:rFonts w:hint="eastAsia" w:ascii="宋体" w:hAnsi="宋体" w:cs="宋体"/>
                <w:color w:val="auto"/>
                <w:kern w:val="0"/>
                <w:sz w:val="24"/>
                <w:szCs w:val="24"/>
              </w:rPr>
              <w:t>3）个人设置：用户可以对个人信息包含性别，年龄，头像等进行设置。</w:t>
            </w:r>
            <w:r>
              <w:rPr>
                <w:rFonts w:hint="eastAsia" w:ascii="宋体" w:hAnsi="宋体" w:cs="宋体"/>
                <w:color w:val="auto"/>
                <w:kern w:val="0"/>
                <w:sz w:val="24"/>
                <w:szCs w:val="24"/>
              </w:rPr>
              <w:br w:type="textWrapping"/>
            </w:r>
            <w:r>
              <w:rPr>
                <w:rFonts w:hint="eastAsia" w:ascii="宋体" w:hAnsi="宋体" w:cs="宋体"/>
                <w:b/>
                <w:bCs/>
                <w:color w:val="auto"/>
                <w:kern w:val="0"/>
                <w:sz w:val="24"/>
                <w:szCs w:val="24"/>
              </w:rPr>
              <w:t>2.3线上学习功能</w:t>
            </w:r>
            <w:r>
              <w:rPr>
                <w:rFonts w:hint="eastAsia" w:ascii="宋体" w:hAnsi="宋体" w:cs="宋体"/>
                <w:color w:val="auto"/>
                <w:kern w:val="0"/>
                <w:sz w:val="24"/>
                <w:szCs w:val="24"/>
              </w:rPr>
              <w:br w:type="textWrapping"/>
            </w:r>
            <w:r>
              <w:rPr>
                <w:rFonts w:hint="eastAsia" w:ascii="宋体" w:hAnsi="宋体" w:cs="宋体"/>
                <w:color w:val="auto"/>
                <w:kern w:val="0"/>
                <w:sz w:val="24"/>
                <w:szCs w:val="24"/>
              </w:rPr>
              <w:t>1）学习平台主页内容</w:t>
            </w:r>
            <w:r>
              <w:rPr>
                <w:rFonts w:hint="eastAsia" w:ascii="宋体" w:hAnsi="宋体" w:cs="宋体"/>
                <w:color w:val="auto"/>
                <w:kern w:val="0"/>
                <w:sz w:val="24"/>
                <w:szCs w:val="24"/>
              </w:rPr>
              <w:br w:type="textWrapping"/>
            </w:r>
            <w:r>
              <w:rPr>
                <w:rFonts w:hint="eastAsia" w:ascii="宋体" w:hAnsi="宋体" w:cs="宋体"/>
                <w:color w:val="auto"/>
                <w:kern w:val="0"/>
                <w:sz w:val="24"/>
                <w:szCs w:val="24"/>
              </w:rPr>
              <w:fldChar w:fldCharType="begin"/>
            </w:r>
            <w:r>
              <w:rPr>
                <w:rFonts w:hint="eastAsia" w:ascii="宋体" w:hAnsi="宋体" w:cs="宋体"/>
                <w:color w:val="auto"/>
                <w:kern w:val="0"/>
                <w:sz w:val="24"/>
                <w:szCs w:val="24"/>
              </w:rPr>
              <w:instrText xml:space="preserve"> = 1 \* GB3 \* MERGEFORMAT </w:instrText>
            </w:r>
            <w:r>
              <w:rPr>
                <w:rFonts w:hint="eastAsia" w:ascii="宋体" w:hAnsi="宋体" w:cs="宋体"/>
                <w:color w:val="auto"/>
                <w:kern w:val="0"/>
                <w:sz w:val="24"/>
                <w:szCs w:val="24"/>
              </w:rPr>
              <w:fldChar w:fldCharType="separate"/>
            </w:r>
            <w:r>
              <w:rPr>
                <w:rFonts w:hint="eastAsia" w:ascii="宋体" w:hAnsi="宋体" w:cs="宋体"/>
                <w:color w:val="auto"/>
                <w:kern w:val="0"/>
                <w:sz w:val="24"/>
                <w:szCs w:val="24"/>
              </w:rPr>
              <w:t>①</w:t>
            </w:r>
            <w:r>
              <w:rPr>
                <w:rFonts w:hint="eastAsia" w:ascii="宋体" w:hAnsi="宋体" w:cs="宋体"/>
                <w:color w:val="auto"/>
                <w:kern w:val="0"/>
                <w:sz w:val="24"/>
                <w:szCs w:val="24"/>
              </w:rPr>
              <w:fldChar w:fldCharType="end"/>
            </w:r>
            <w:r>
              <w:rPr>
                <w:rFonts w:hint="eastAsia" w:ascii="宋体" w:hAnsi="宋体" w:cs="宋体"/>
                <w:color w:val="auto"/>
                <w:kern w:val="0"/>
                <w:sz w:val="24"/>
                <w:szCs w:val="24"/>
              </w:rPr>
              <w:t xml:space="preserve"> 学校主页氛围，用户登录学校平台主页，可以通过各种视觉元素如本校图片、logo、简介等，知晓登录的平台是本校。</w:t>
            </w:r>
            <w:r>
              <w:rPr>
                <w:rFonts w:hint="eastAsia" w:ascii="宋体" w:hAnsi="宋体" w:cs="宋体"/>
                <w:color w:val="auto"/>
                <w:kern w:val="0"/>
                <w:sz w:val="24"/>
                <w:szCs w:val="24"/>
              </w:rPr>
              <w:br w:type="textWrapping"/>
            </w:r>
            <w:r>
              <w:rPr>
                <w:rFonts w:hint="eastAsia" w:ascii="宋体" w:hAnsi="宋体" w:cs="宋体"/>
                <w:color w:val="auto"/>
                <w:kern w:val="0"/>
                <w:sz w:val="24"/>
                <w:szCs w:val="24"/>
              </w:rPr>
              <w:fldChar w:fldCharType="begin"/>
            </w:r>
            <w:r>
              <w:rPr>
                <w:rFonts w:hint="eastAsia" w:ascii="宋体" w:hAnsi="宋体" w:cs="宋体"/>
                <w:color w:val="auto"/>
                <w:kern w:val="0"/>
                <w:sz w:val="24"/>
                <w:szCs w:val="24"/>
              </w:rPr>
              <w:instrText xml:space="preserve"> = 2 \* GB3 \* MERGEFORMAT </w:instrText>
            </w:r>
            <w:r>
              <w:rPr>
                <w:rFonts w:hint="eastAsia" w:ascii="宋体" w:hAnsi="宋体" w:cs="宋体"/>
                <w:color w:val="auto"/>
                <w:kern w:val="0"/>
                <w:sz w:val="24"/>
                <w:szCs w:val="24"/>
              </w:rPr>
              <w:fldChar w:fldCharType="separate"/>
            </w:r>
            <w:r>
              <w:rPr>
                <w:rFonts w:ascii="宋体" w:hAnsi="宋体" w:cs="宋体"/>
                <w:color w:val="auto"/>
                <w:kern w:val="0"/>
                <w:sz w:val="24"/>
                <w:szCs w:val="24"/>
              </w:rPr>
              <w:t>②</w:t>
            </w:r>
            <w:r>
              <w:rPr>
                <w:rFonts w:hint="eastAsia" w:ascii="宋体" w:hAnsi="宋体" w:cs="宋体"/>
                <w:color w:val="auto"/>
                <w:kern w:val="0"/>
                <w:sz w:val="24"/>
                <w:szCs w:val="24"/>
              </w:rPr>
              <w:fldChar w:fldCharType="end"/>
            </w:r>
            <w:r>
              <w:rPr>
                <w:rFonts w:hint="eastAsia" w:ascii="宋体" w:hAnsi="宋体" w:cs="宋体"/>
                <w:color w:val="auto"/>
                <w:kern w:val="0"/>
                <w:sz w:val="24"/>
                <w:szCs w:val="24"/>
              </w:rPr>
              <w:t>本校课程聚合页，在学校平台主页，会向用户展示本校已经发布的所有课程，可供用户选课报名。</w:t>
            </w:r>
            <w:r>
              <w:rPr>
                <w:rFonts w:hint="eastAsia" w:ascii="宋体" w:hAnsi="宋体" w:cs="宋体"/>
                <w:color w:val="auto"/>
                <w:kern w:val="0"/>
                <w:sz w:val="24"/>
                <w:szCs w:val="24"/>
              </w:rPr>
              <w:br w:type="textWrapping"/>
            </w:r>
            <w:r>
              <w:rPr>
                <w:rFonts w:hint="eastAsia" w:ascii="宋体" w:hAnsi="宋体" w:cs="宋体"/>
                <w:color w:val="auto"/>
                <w:kern w:val="0"/>
                <w:sz w:val="24"/>
                <w:szCs w:val="24"/>
              </w:rPr>
              <w:fldChar w:fldCharType="begin"/>
            </w:r>
            <w:r>
              <w:rPr>
                <w:rFonts w:hint="eastAsia" w:ascii="宋体" w:hAnsi="宋体" w:cs="宋体"/>
                <w:color w:val="auto"/>
                <w:kern w:val="0"/>
                <w:sz w:val="24"/>
                <w:szCs w:val="24"/>
              </w:rPr>
              <w:instrText xml:space="preserve"> = 3 \* GB3 \* MERGEFORMAT </w:instrText>
            </w:r>
            <w:r>
              <w:rPr>
                <w:rFonts w:hint="eastAsia" w:ascii="宋体" w:hAnsi="宋体" w:cs="宋体"/>
                <w:color w:val="auto"/>
                <w:kern w:val="0"/>
                <w:sz w:val="24"/>
                <w:szCs w:val="24"/>
              </w:rPr>
              <w:fldChar w:fldCharType="separate"/>
            </w:r>
            <w:r>
              <w:rPr>
                <w:rFonts w:ascii="宋体" w:hAnsi="宋体" w:cs="宋体"/>
                <w:color w:val="auto"/>
                <w:kern w:val="0"/>
                <w:sz w:val="24"/>
                <w:szCs w:val="24"/>
              </w:rPr>
              <w:t>③</w:t>
            </w:r>
            <w:r>
              <w:rPr>
                <w:rFonts w:hint="eastAsia" w:ascii="宋体" w:hAnsi="宋体" w:cs="宋体"/>
                <w:color w:val="auto"/>
                <w:kern w:val="0"/>
                <w:sz w:val="24"/>
                <w:szCs w:val="24"/>
              </w:rPr>
              <w:fldChar w:fldCharType="end"/>
            </w:r>
            <w:r>
              <w:rPr>
                <w:rFonts w:hint="eastAsia" w:ascii="宋体" w:hAnsi="宋体" w:cs="宋体"/>
                <w:color w:val="auto"/>
                <w:kern w:val="0"/>
                <w:sz w:val="24"/>
                <w:szCs w:val="24"/>
              </w:rPr>
              <w:t>本校老师，在学校平台主页，会向用户展示本校已开课的所有老师，可供用户查看老师主页并根据老师选课。</w:t>
            </w:r>
            <w:r>
              <w:rPr>
                <w:rFonts w:hint="eastAsia" w:ascii="宋体" w:hAnsi="宋体" w:cs="宋体"/>
                <w:color w:val="auto"/>
                <w:kern w:val="0"/>
                <w:sz w:val="24"/>
                <w:szCs w:val="24"/>
              </w:rPr>
              <w:br w:type="textWrapping"/>
            </w:r>
            <w:r>
              <w:rPr>
                <w:rFonts w:hint="eastAsia" w:ascii="宋体" w:hAnsi="宋体" w:cs="宋体"/>
                <w:color w:val="auto"/>
                <w:kern w:val="0"/>
                <w:sz w:val="24"/>
                <w:szCs w:val="24"/>
              </w:rPr>
              <w:fldChar w:fldCharType="begin"/>
            </w:r>
            <w:r>
              <w:rPr>
                <w:rFonts w:hint="eastAsia" w:ascii="宋体" w:hAnsi="宋体" w:cs="宋体"/>
                <w:color w:val="auto"/>
                <w:kern w:val="0"/>
                <w:sz w:val="24"/>
                <w:szCs w:val="24"/>
              </w:rPr>
              <w:instrText xml:space="preserve"> = 4 \* GB3 \* MERGEFORMAT </w:instrText>
            </w:r>
            <w:r>
              <w:rPr>
                <w:rFonts w:hint="eastAsia" w:ascii="宋体" w:hAnsi="宋体" w:cs="宋体"/>
                <w:color w:val="auto"/>
                <w:kern w:val="0"/>
                <w:sz w:val="24"/>
                <w:szCs w:val="24"/>
              </w:rPr>
              <w:fldChar w:fldCharType="separate"/>
            </w:r>
            <w:r>
              <w:rPr>
                <w:rFonts w:ascii="宋体" w:hAnsi="宋体" w:cs="宋体"/>
                <w:color w:val="auto"/>
                <w:kern w:val="0"/>
                <w:sz w:val="24"/>
                <w:szCs w:val="24"/>
              </w:rPr>
              <w:t>④</w:t>
            </w:r>
            <w:r>
              <w:rPr>
                <w:rFonts w:hint="eastAsia" w:ascii="宋体" w:hAnsi="宋体" w:cs="宋体"/>
                <w:color w:val="auto"/>
                <w:kern w:val="0"/>
                <w:sz w:val="24"/>
                <w:szCs w:val="24"/>
              </w:rPr>
              <w:fldChar w:fldCharType="end"/>
            </w:r>
            <w:r>
              <w:rPr>
                <w:rFonts w:hint="eastAsia" w:ascii="宋体" w:hAnsi="宋体" w:cs="宋体"/>
                <w:color w:val="auto"/>
                <w:kern w:val="0"/>
                <w:sz w:val="24"/>
                <w:szCs w:val="24"/>
              </w:rPr>
              <w:t>教师主页，用户进入教师主页，可以查看教师的相关简介，已在平台开设的课程。并通过点击这些课程，进入这名老师的课程介绍页，从而选课报名。</w:t>
            </w:r>
            <w:r>
              <w:rPr>
                <w:rFonts w:hint="eastAsia" w:ascii="宋体" w:hAnsi="宋体" w:cs="宋体"/>
                <w:color w:val="auto"/>
                <w:kern w:val="0"/>
                <w:sz w:val="24"/>
                <w:szCs w:val="24"/>
              </w:rPr>
              <w:br w:type="textWrapping"/>
            </w:r>
            <w:r>
              <w:rPr>
                <w:rFonts w:hint="eastAsia" w:ascii="宋体" w:hAnsi="宋体" w:cs="宋体"/>
                <w:color w:val="auto"/>
                <w:kern w:val="0"/>
                <w:sz w:val="24"/>
                <w:szCs w:val="24"/>
              </w:rPr>
              <w:t>2）学习过程设计</w:t>
            </w:r>
            <w:r>
              <w:rPr>
                <w:rFonts w:hint="eastAsia" w:ascii="宋体" w:hAnsi="宋体" w:cs="宋体"/>
                <w:color w:val="auto"/>
                <w:kern w:val="0"/>
                <w:sz w:val="24"/>
                <w:szCs w:val="24"/>
              </w:rPr>
              <w:br w:type="textWrapping"/>
            </w:r>
            <w:r>
              <w:rPr>
                <w:rFonts w:ascii="宋体" w:hAnsi="宋体" w:cs="宋体"/>
                <w:color w:val="auto"/>
                <w:kern w:val="0"/>
                <w:sz w:val="24"/>
                <w:szCs w:val="24"/>
              </w:rPr>
              <w:fldChar w:fldCharType="begin"/>
            </w:r>
            <w:r>
              <w:rPr>
                <w:rFonts w:hint="eastAsia" w:ascii="宋体" w:hAnsi="宋体" w:cs="宋体"/>
                <w:color w:val="auto"/>
                <w:kern w:val="0"/>
                <w:sz w:val="24"/>
                <w:szCs w:val="24"/>
              </w:rPr>
              <w:instrText xml:space="preserve">= 1 \* GB3</w:instrText>
            </w:r>
            <w:r>
              <w:rPr>
                <w:rFonts w:ascii="宋体" w:hAnsi="宋体" w:cs="宋体"/>
                <w:color w:val="auto"/>
                <w:kern w:val="0"/>
                <w:sz w:val="24"/>
                <w:szCs w:val="24"/>
              </w:rPr>
              <w:fldChar w:fldCharType="separate"/>
            </w:r>
            <w:r>
              <w:rPr>
                <w:rFonts w:hint="eastAsia" w:ascii="宋体" w:hAnsi="宋体" w:cs="宋体"/>
                <w:color w:val="auto"/>
                <w:kern w:val="0"/>
                <w:sz w:val="24"/>
                <w:szCs w:val="24"/>
              </w:rPr>
              <w:t>①</w:t>
            </w:r>
            <w:r>
              <w:rPr>
                <w:rFonts w:ascii="宋体" w:hAnsi="宋体" w:cs="宋体"/>
                <w:color w:val="auto"/>
                <w:kern w:val="0"/>
                <w:sz w:val="24"/>
                <w:szCs w:val="24"/>
              </w:rPr>
              <w:fldChar w:fldCharType="end"/>
            </w:r>
            <w:r>
              <w:rPr>
                <w:rFonts w:hint="eastAsia" w:ascii="宋体" w:hAnsi="宋体" w:cs="宋体"/>
                <w:color w:val="auto"/>
                <w:kern w:val="0"/>
                <w:sz w:val="24"/>
                <w:szCs w:val="24"/>
              </w:rPr>
              <w:t>选择课程，支持为学生指定选修某些课程。学生也可以自选课程，选择课程时需要确认开课学期。</w:t>
            </w:r>
            <w:r>
              <w:rPr>
                <w:rFonts w:hint="eastAsia" w:ascii="宋体" w:hAnsi="宋体" w:cs="宋体"/>
                <w:color w:val="auto"/>
                <w:kern w:val="0"/>
                <w:sz w:val="24"/>
                <w:szCs w:val="24"/>
              </w:rPr>
              <w:br w:type="textWrapping"/>
            </w:r>
            <w:r>
              <w:rPr>
                <w:rFonts w:ascii="宋体" w:hAnsi="宋体" w:cs="宋体"/>
                <w:color w:val="auto"/>
                <w:kern w:val="0"/>
                <w:sz w:val="24"/>
                <w:szCs w:val="24"/>
              </w:rPr>
              <w:fldChar w:fldCharType="begin"/>
            </w:r>
            <w:r>
              <w:rPr>
                <w:rFonts w:hint="eastAsia" w:ascii="宋体" w:hAnsi="宋体" w:cs="宋体"/>
                <w:color w:val="auto"/>
                <w:kern w:val="0"/>
                <w:sz w:val="24"/>
                <w:szCs w:val="24"/>
              </w:rPr>
              <w:instrText xml:space="preserve">= 2 \* GB3</w:instrText>
            </w:r>
            <w:r>
              <w:rPr>
                <w:rFonts w:ascii="宋体" w:hAnsi="宋体" w:cs="宋体"/>
                <w:color w:val="auto"/>
                <w:kern w:val="0"/>
                <w:sz w:val="24"/>
                <w:szCs w:val="24"/>
              </w:rPr>
              <w:fldChar w:fldCharType="separate"/>
            </w:r>
            <w:r>
              <w:rPr>
                <w:rFonts w:hint="eastAsia" w:ascii="宋体" w:hAnsi="宋体" w:cs="宋体"/>
                <w:color w:val="auto"/>
                <w:kern w:val="0"/>
                <w:sz w:val="24"/>
                <w:szCs w:val="24"/>
              </w:rPr>
              <w:t>②</w:t>
            </w:r>
            <w:r>
              <w:rPr>
                <w:rFonts w:ascii="宋体" w:hAnsi="宋体" w:cs="宋体"/>
                <w:color w:val="auto"/>
                <w:kern w:val="0"/>
                <w:sz w:val="24"/>
                <w:szCs w:val="24"/>
              </w:rPr>
              <w:fldChar w:fldCharType="end"/>
            </w:r>
            <w:r>
              <w:rPr>
                <w:rFonts w:hint="eastAsia" w:ascii="宋体" w:hAnsi="宋体" w:cs="宋体"/>
                <w:color w:val="auto"/>
                <w:kern w:val="0"/>
                <w:sz w:val="24"/>
                <w:szCs w:val="24"/>
              </w:rPr>
              <w:t xml:space="preserve"> 课程主页，进入课程主页，可以查看课程公告、测验与作业、发布章节信息、课程讨论以及考试内容等。</w:t>
            </w:r>
            <w:r>
              <w:rPr>
                <w:rFonts w:hint="eastAsia" w:ascii="宋体" w:hAnsi="宋体" w:cs="宋体"/>
                <w:color w:val="auto"/>
                <w:kern w:val="0"/>
                <w:sz w:val="24"/>
                <w:szCs w:val="24"/>
              </w:rPr>
              <w:br w:type="textWrapping"/>
            </w:r>
            <w:r>
              <w:rPr>
                <w:rFonts w:ascii="宋体" w:hAnsi="宋体" w:cs="宋体"/>
                <w:color w:val="auto"/>
                <w:kern w:val="0"/>
                <w:sz w:val="24"/>
                <w:szCs w:val="24"/>
              </w:rPr>
              <w:fldChar w:fldCharType="begin"/>
            </w:r>
            <w:r>
              <w:rPr>
                <w:rFonts w:hint="eastAsia" w:ascii="宋体" w:hAnsi="宋体" w:cs="宋体"/>
                <w:color w:val="auto"/>
                <w:kern w:val="0"/>
                <w:sz w:val="24"/>
                <w:szCs w:val="24"/>
              </w:rPr>
              <w:instrText xml:space="preserve">= 3 \* GB3</w:instrText>
            </w:r>
            <w:r>
              <w:rPr>
                <w:rFonts w:ascii="宋体" w:hAnsi="宋体" w:cs="宋体"/>
                <w:color w:val="auto"/>
                <w:kern w:val="0"/>
                <w:sz w:val="24"/>
                <w:szCs w:val="24"/>
              </w:rPr>
              <w:fldChar w:fldCharType="separate"/>
            </w:r>
            <w:r>
              <w:rPr>
                <w:rFonts w:hint="eastAsia" w:ascii="宋体" w:hAnsi="宋体" w:cs="宋体"/>
                <w:color w:val="auto"/>
                <w:kern w:val="0"/>
                <w:sz w:val="24"/>
                <w:szCs w:val="24"/>
              </w:rPr>
              <w:t>③</w:t>
            </w:r>
            <w:r>
              <w:rPr>
                <w:rFonts w:ascii="宋体" w:hAnsi="宋体" w:cs="宋体"/>
                <w:color w:val="auto"/>
                <w:kern w:val="0"/>
                <w:sz w:val="24"/>
                <w:szCs w:val="24"/>
              </w:rPr>
              <w:fldChar w:fldCharType="end"/>
            </w:r>
            <w:r>
              <w:rPr>
                <w:rFonts w:hint="eastAsia" w:ascii="宋体" w:hAnsi="宋体" w:cs="宋体"/>
                <w:color w:val="auto"/>
                <w:kern w:val="0"/>
                <w:sz w:val="24"/>
                <w:szCs w:val="24"/>
              </w:rPr>
              <w:t xml:space="preserve"> 课程学习，用户登陆后选择相应课程即可进入学习，课程学习内容以视频、文档、讨论、测验与作业等形式呈现，可全屏以及暂停，系统自动记录学员每一视频的学习时长，并将其作为统计的指标之一。</w:t>
            </w:r>
            <w:r>
              <w:rPr>
                <w:rFonts w:hint="eastAsia" w:ascii="宋体" w:hAnsi="宋体" w:cs="宋体"/>
                <w:color w:val="auto"/>
                <w:kern w:val="0"/>
                <w:sz w:val="24"/>
                <w:szCs w:val="24"/>
              </w:rPr>
              <w:br w:type="textWrapping"/>
            </w:r>
            <w:r>
              <w:rPr>
                <w:rFonts w:ascii="宋体" w:hAnsi="宋体" w:cs="宋体"/>
                <w:color w:val="auto"/>
                <w:kern w:val="0"/>
                <w:sz w:val="24"/>
                <w:szCs w:val="24"/>
              </w:rPr>
              <w:fldChar w:fldCharType="begin"/>
            </w:r>
            <w:r>
              <w:rPr>
                <w:rFonts w:hint="eastAsia" w:ascii="宋体" w:hAnsi="宋体" w:cs="宋体"/>
                <w:color w:val="auto"/>
                <w:kern w:val="0"/>
                <w:sz w:val="24"/>
                <w:szCs w:val="24"/>
              </w:rPr>
              <w:instrText xml:space="preserve">= 4 \* GB3</w:instrText>
            </w:r>
            <w:r>
              <w:rPr>
                <w:rFonts w:ascii="宋体" w:hAnsi="宋体" w:cs="宋体"/>
                <w:color w:val="auto"/>
                <w:kern w:val="0"/>
                <w:sz w:val="24"/>
                <w:szCs w:val="24"/>
              </w:rPr>
              <w:fldChar w:fldCharType="separate"/>
            </w:r>
            <w:r>
              <w:rPr>
                <w:rFonts w:hint="eastAsia" w:ascii="宋体" w:hAnsi="宋体" w:cs="宋体"/>
                <w:color w:val="auto"/>
                <w:kern w:val="0"/>
                <w:sz w:val="24"/>
                <w:szCs w:val="24"/>
              </w:rPr>
              <w:t>④</w:t>
            </w:r>
            <w:r>
              <w:rPr>
                <w:rFonts w:ascii="宋体" w:hAnsi="宋体" w:cs="宋体"/>
                <w:color w:val="auto"/>
                <w:kern w:val="0"/>
                <w:sz w:val="24"/>
                <w:szCs w:val="24"/>
              </w:rPr>
              <w:fldChar w:fldCharType="end"/>
            </w:r>
            <w:r>
              <w:rPr>
                <w:rFonts w:hint="eastAsia" w:ascii="宋体" w:hAnsi="宋体" w:cs="宋体"/>
                <w:color w:val="auto"/>
                <w:kern w:val="0"/>
                <w:sz w:val="24"/>
                <w:szCs w:val="24"/>
              </w:rPr>
              <w:t xml:space="preserve"> 支持在教学视频的任意时间点加入驻点测验，测验题包括单选题、多选题、填空题，判断题。</w:t>
            </w:r>
            <w:r>
              <w:rPr>
                <w:rFonts w:hint="eastAsia" w:ascii="宋体" w:hAnsi="宋体" w:cs="宋体"/>
                <w:color w:val="auto"/>
                <w:kern w:val="0"/>
                <w:sz w:val="24"/>
                <w:szCs w:val="24"/>
              </w:rPr>
              <w:br w:type="textWrapping"/>
            </w:r>
            <w:r>
              <w:rPr>
                <w:rFonts w:ascii="宋体" w:hAnsi="宋体" w:cs="宋体"/>
                <w:color w:val="auto"/>
                <w:kern w:val="0"/>
                <w:sz w:val="24"/>
                <w:szCs w:val="24"/>
              </w:rPr>
              <w:fldChar w:fldCharType="begin"/>
            </w:r>
            <w:r>
              <w:rPr>
                <w:rFonts w:hint="eastAsia" w:ascii="宋体" w:hAnsi="宋体" w:cs="宋体"/>
                <w:color w:val="auto"/>
                <w:kern w:val="0"/>
                <w:sz w:val="24"/>
                <w:szCs w:val="24"/>
              </w:rPr>
              <w:instrText xml:space="preserve">= 5 \* GB3</w:instrText>
            </w:r>
            <w:r>
              <w:rPr>
                <w:rFonts w:ascii="宋体" w:hAnsi="宋体" w:cs="宋体"/>
                <w:color w:val="auto"/>
                <w:kern w:val="0"/>
                <w:sz w:val="24"/>
                <w:szCs w:val="24"/>
              </w:rPr>
              <w:fldChar w:fldCharType="separate"/>
            </w:r>
            <w:r>
              <w:rPr>
                <w:rFonts w:hint="eastAsia" w:ascii="宋体" w:hAnsi="宋体" w:cs="宋体"/>
                <w:color w:val="auto"/>
                <w:kern w:val="0"/>
                <w:sz w:val="24"/>
                <w:szCs w:val="24"/>
              </w:rPr>
              <w:t>⑤</w:t>
            </w:r>
            <w:r>
              <w:rPr>
                <w:rFonts w:ascii="宋体" w:hAnsi="宋体" w:cs="宋体"/>
                <w:color w:val="auto"/>
                <w:kern w:val="0"/>
                <w:sz w:val="24"/>
                <w:szCs w:val="24"/>
              </w:rPr>
              <w:fldChar w:fldCharType="end"/>
            </w:r>
            <w:r>
              <w:rPr>
                <w:rFonts w:hint="eastAsia" w:ascii="宋体" w:hAnsi="宋体" w:cs="宋体"/>
                <w:color w:val="auto"/>
                <w:kern w:val="0"/>
                <w:sz w:val="24"/>
                <w:szCs w:val="24"/>
              </w:rPr>
              <w:t xml:space="preserve"> 主题讨论，教师在课程内容中添加主题讨论，学生可以进行回复。讨论支持根据回复最多，回复时间，被赞最多进行排序。</w:t>
            </w:r>
            <w:r>
              <w:rPr>
                <w:rFonts w:hint="eastAsia" w:ascii="宋体" w:hAnsi="宋体" w:cs="宋体"/>
                <w:color w:val="auto"/>
                <w:kern w:val="0"/>
                <w:sz w:val="24"/>
                <w:szCs w:val="24"/>
              </w:rPr>
              <w:br w:type="textWrapping"/>
            </w:r>
            <w:r>
              <w:rPr>
                <w:rFonts w:ascii="宋体" w:hAnsi="宋体" w:cs="宋体"/>
                <w:color w:val="auto"/>
                <w:kern w:val="0"/>
                <w:sz w:val="24"/>
                <w:szCs w:val="24"/>
              </w:rPr>
              <w:fldChar w:fldCharType="begin"/>
            </w:r>
            <w:r>
              <w:rPr>
                <w:rFonts w:hint="eastAsia" w:ascii="宋体" w:hAnsi="宋体" w:cs="宋体"/>
                <w:color w:val="auto"/>
                <w:kern w:val="0"/>
                <w:sz w:val="24"/>
                <w:szCs w:val="24"/>
              </w:rPr>
              <w:instrText xml:space="preserve">= 6 \* GB3</w:instrText>
            </w:r>
            <w:r>
              <w:rPr>
                <w:rFonts w:ascii="宋体" w:hAnsi="宋体" w:cs="宋体"/>
                <w:color w:val="auto"/>
                <w:kern w:val="0"/>
                <w:sz w:val="24"/>
                <w:szCs w:val="24"/>
              </w:rPr>
              <w:fldChar w:fldCharType="separate"/>
            </w:r>
            <w:r>
              <w:rPr>
                <w:rFonts w:hint="eastAsia" w:ascii="宋体" w:hAnsi="宋体" w:cs="宋体"/>
                <w:color w:val="auto"/>
                <w:kern w:val="0"/>
                <w:sz w:val="24"/>
                <w:szCs w:val="24"/>
              </w:rPr>
              <w:t>⑥</w:t>
            </w:r>
            <w:r>
              <w:rPr>
                <w:rFonts w:ascii="宋体" w:hAnsi="宋体" w:cs="宋体"/>
                <w:color w:val="auto"/>
                <w:kern w:val="0"/>
                <w:sz w:val="24"/>
                <w:szCs w:val="24"/>
              </w:rPr>
              <w:fldChar w:fldCharType="end"/>
            </w:r>
            <w:r>
              <w:rPr>
                <w:rFonts w:hint="eastAsia" w:ascii="宋体" w:hAnsi="宋体" w:cs="宋体"/>
                <w:color w:val="auto"/>
                <w:kern w:val="0"/>
                <w:sz w:val="24"/>
                <w:szCs w:val="24"/>
              </w:rPr>
              <w:t xml:space="preserve"> 课程讲义，课程讲义是辅助学生学习的一种资源，能够更加细化视频与知识的定位，通过线上的方式学生可以通过讲义下载进行浏览学习。</w:t>
            </w:r>
            <w:r>
              <w:rPr>
                <w:rFonts w:hint="eastAsia" w:ascii="宋体" w:hAnsi="宋体" w:cs="宋体"/>
                <w:color w:val="auto"/>
                <w:kern w:val="0"/>
                <w:sz w:val="24"/>
                <w:szCs w:val="24"/>
              </w:rPr>
              <w:br w:type="textWrapping"/>
            </w:r>
            <w:r>
              <w:rPr>
                <w:rFonts w:ascii="宋体" w:hAnsi="宋体" w:cs="宋体"/>
                <w:color w:val="auto"/>
                <w:kern w:val="0"/>
                <w:sz w:val="24"/>
                <w:szCs w:val="24"/>
              </w:rPr>
              <w:fldChar w:fldCharType="begin"/>
            </w:r>
            <w:r>
              <w:rPr>
                <w:rFonts w:hint="eastAsia" w:ascii="宋体" w:hAnsi="宋体" w:cs="宋体"/>
                <w:color w:val="auto"/>
                <w:kern w:val="0"/>
                <w:sz w:val="24"/>
                <w:szCs w:val="24"/>
              </w:rPr>
              <w:instrText xml:space="preserve">= 7 \* GB3</w:instrText>
            </w:r>
            <w:r>
              <w:rPr>
                <w:rFonts w:ascii="宋体" w:hAnsi="宋体" w:cs="宋体"/>
                <w:color w:val="auto"/>
                <w:kern w:val="0"/>
                <w:sz w:val="24"/>
                <w:szCs w:val="24"/>
              </w:rPr>
              <w:fldChar w:fldCharType="separate"/>
            </w:r>
            <w:r>
              <w:rPr>
                <w:rFonts w:hint="eastAsia" w:ascii="宋体" w:hAnsi="宋体" w:cs="宋体"/>
                <w:color w:val="auto"/>
                <w:kern w:val="0"/>
                <w:sz w:val="24"/>
                <w:szCs w:val="24"/>
              </w:rPr>
              <w:t>⑦</w:t>
            </w:r>
            <w:r>
              <w:rPr>
                <w:rFonts w:ascii="宋体" w:hAnsi="宋体" w:cs="宋体"/>
                <w:color w:val="auto"/>
                <w:kern w:val="0"/>
                <w:sz w:val="24"/>
                <w:szCs w:val="24"/>
              </w:rPr>
              <w:fldChar w:fldCharType="end"/>
            </w:r>
            <w:r>
              <w:rPr>
                <w:rFonts w:hint="eastAsia" w:ascii="宋体" w:hAnsi="宋体" w:cs="宋体"/>
                <w:color w:val="auto"/>
                <w:kern w:val="0"/>
                <w:sz w:val="24"/>
                <w:szCs w:val="24"/>
              </w:rPr>
              <w:t xml:space="preserve"> 课程字幕，课程字幕辅助学生进行视频学习。在视频学习界面，支持字幕自动播放。</w:t>
            </w:r>
            <w:r>
              <w:rPr>
                <w:rFonts w:hint="eastAsia" w:ascii="宋体" w:hAnsi="宋体" w:cs="宋体"/>
                <w:color w:val="auto"/>
                <w:kern w:val="0"/>
                <w:sz w:val="24"/>
                <w:szCs w:val="24"/>
              </w:rPr>
              <w:br w:type="textWrapping"/>
            </w:r>
            <w:r>
              <w:rPr>
                <w:rFonts w:ascii="宋体" w:hAnsi="宋体" w:cs="宋体"/>
                <w:color w:val="auto"/>
                <w:kern w:val="0"/>
                <w:sz w:val="24"/>
                <w:szCs w:val="24"/>
              </w:rPr>
              <w:fldChar w:fldCharType="begin"/>
            </w:r>
            <w:r>
              <w:rPr>
                <w:rFonts w:hint="eastAsia" w:ascii="宋体" w:hAnsi="宋体" w:cs="宋体"/>
                <w:color w:val="auto"/>
                <w:kern w:val="0"/>
                <w:sz w:val="24"/>
                <w:szCs w:val="24"/>
              </w:rPr>
              <w:instrText xml:space="preserve">= 8 \* GB3</w:instrText>
            </w:r>
            <w:r>
              <w:rPr>
                <w:rFonts w:ascii="宋体" w:hAnsi="宋体" w:cs="宋体"/>
                <w:color w:val="auto"/>
                <w:kern w:val="0"/>
                <w:sz w:val="24"/>
                <w:szCs w:val="24"/>
              </w:rPr>
              <w:fldChar w:fldCharType="separate"/>
            </w:r>
            <w:r>
              <w:rPr>
                <w:rFonts w:hint="eastAsia" w:ascii="宋体" w:hAnsi="宋体" w:cs="宋体"/>
                <w:color w:val="auto"/>
                <w:kern w:val="0"/>
                <w:sz w:val="24"/>
                <w:szCs w:val="24"/>
              </w:rPr>
              <w:t>⑧</w:t>
            </w:r>
            <w:r>
              <w:rPr>
                <w:rFonts w:ascii="宋体" w:hAnsi="宋体" w:cs="宋体"/>
                <w:color w:val="auto"/>
                <w:kern w:val="0"/>
                <w:sz w:val="24"/>
                <w:szCs w:val="24"/>
              </w:rPr>
              <w:fldChar w:fldCharType="end"/>
            </w:r>
            <w:r>
              <w:rPr>
                <w:rFonts w:hint="eastAsia" w:ascii="宋体" w:hAnsi="宋体" w:cs="宋体"/>
                <w:color w:val="auto"/>
                <w:kern w:val="0"/>
                <w:sz w:val="24"/>
                <w:szCs w:val="24"/>
              </w:rPr>
              <w:t xml:space="preserve"> 自动判题，针对客观题，平台可以自动判题，根据事先设定的评分标准给出题目测验成绩。</w:t>
            </w:r>
            <w:r>
              <w:rPr>
                <w:rFonts w:hint="eastAsia" w:ascii="宋体" w:hAnsi="宋体" w:cs="宋体"/>
                <w:color w:val="auto"/>
                <w:kern w:val="0"/>
                <w:sz w:val="24"/>
                <w:szCs w:val="24"/>
              </w:rPr>
              <w:br w:type="textWrapping"/>
            </w:r>
            <w:r>
              <w:rPr>
                <w:rFonts w:ascii="宋体" w:hAnsi="宋体" w:cs="宋体"/>
                <w:color w:val="auto"/>
                <w:kern w:val="0"/>
                <w:sz w:val="24"/>
                <w:szCs w:val="24"/>
              </w:rPr>
              <w:fldChar w:fldCharType="begin"/>
            </w:r>
            <w:r>
              <w:rPr>
                <w:rFonts w:hint="eastAsia" w:ascii="宋体" w:hAnsi="宋体" w:cs="宋体"/>
                <w:color w:val="auto"/>
                <w:kern w:val="0"/>
                <w:sz w:val="24"/>
                <w:szCs w:val="24"/>
              </w:rPr>
              <w:instrText xml:space="preserve">= 9 \* GB3</w:instrText>
            </w:r>
            <w:r>
              <w:rPr>
                <w:rFonts w:ascii="宋体" w:hAnsi="宋体" w:cs="宋体"/>
                <w:color w:val="auto"/>
                <w:kern w:val="0"/>
                <w:sz w:val="24"/>
                <w:szCs w:val="24"/>
              </w:rPr>
              <w:fldChar w:fldCharType="separate"/>
            </w:r>
            <w:r>
              <w:rPr>
                <w:rFonts w:hint="eastAsia" w:ascii="宋体" w:hAnsi="宋体" w:cs="宋体"/>
                <w:color w:val="auto"/>
                <w:kern w:val="0"/>
                <w:sz w:val="24"/>
                <w:szCs w:val="24"/>
              </w:rPr>
              <w:t>⑨</w:t>
            </w:r>
            <w:r>
              <w:rPr>
                <w:rFonts w:ascii="宋体" w:hAnsi="宋体" w:cs="宋体"/>
                <w:color w:val="auto"/>
                <w:kern w:val="0"/>
                <w:sz w:val="24"/>
                <w:szCs w:val="24"/>
              </w:rPr>
              <w:fldChar w:fldCharType="end"/>
            </w:r>
            <w:r>
              <w:rPr>
                <w:rFonts w:hint="eastAsia" w:ascii="宋体" w:hAnsi="宋体" w:cs="宋体"/>
                <w:color w:val="auto"/>
                <w:kern w:val="0"/>
                <w:sz w:val="24"/>
                <w:szCs w:val="24"/>
              </w:rPr>
              <w:t>针对互联网、计算机等课程，可以支持添加在线编程练习题，其语言支持C、COOL、GO、Haskell、Java、JavaScript、Lua、Pascal、PHP、Perl、Python2.7、Python3.4、Ruby、Shell。支持通过添加测试用例等方式实现在线程序判题。</w:t>
            </w:r>
            <w:r>
              <w:rPr>
                <w:rFonts w:hint="eastAsia" w:ascii="宋体" w:hAnsi="宋体" w:cs="宋体"/>
                <w:color w:val="auto"/>
                <w:kern w:val="0"/>
                <w:sz w:val="24"/>
                <w:szCs w:val="24"/>
              </w:rPr>
              <w:br w:type="textWrapping"/>
            </w:r>
            <w:r>
              <w:rPr>
                <w:rFonts w:ascii="Cambria Math" w:hAnsi="Cambria Math" w:cs="Cambria Math"/>
                <w:color w:val="auto"/>
                <w:kern w:val="0"/>
                <w:sz w:val="24"/>
                <w:szCs w:val="24"/>
              </w:rPr>
              <w:fldChar w:fldCharType="begin"/>
            </w:r>
            <w:r>
              <w:rPr>
                <w:rFonts w:hint="eastAsia" w:ascii="Cambria Math" w:hAnsi="Cambria Math" w:cs="Cambria Math"/>
                <w:color w:val="auto"/>
                <w:kern w:val="0"/>
                <w:sz w:val="24"/>
                <w:szCs w:val="24"/>
              </w:rPr>
              <w:instrText xml:space="preserve">= 10 \* GB3</w:instrText>
            </w:r>
            <w:r>
              <w:rPr>
                <w:rFonts w:ascii="Cambria Math" w:hAnsi="Cambria Math" w:cs="Cambria Math"/>
                <w:color w:val="auto"/>
                <w:kern w:val="0"/>
                <w:sz w:val="24"/>
                <w:szCs w:val="24"/>
              </w:rPr>
              <w:fldChar w:fldCharType="separate"/>
            </w:r>
            <w:r>
              <w:rPr>
                <w:rFonts w:hint="eastAsia" w:ascii="Cambria Math" w:hAnsi="Cambria Math" w:cs="Cambria Math"/>
                <w:color w:val="auto"/>
                <w:kern w:val="0"/>
                <w:sz w:val="24"/>
                <w:szCs w:val="24"/>
              </w:rPr>
              <w:t>⑩</w:t>
            </w:r>
            <w:r>
              <w:rPr>
                <w:rFonts w:ascii="Cambria Math" w:hAnsi="Cambria Math" w:cs="Cambria Math"/>
                <w:color w:val="auto"/>
                <w:kern w:val="0"/>
                <w:sz w:val="24"/>
                <w:szCs w:val="24"/>
              </w:rPr>
              <w:fldChar w:fldCharType="end"/>
            </w:r>
            <w:r>
              <w:rPr>
                <w:rFonts w:hint="eastAsia" w:ascii="宋体" w:hAnsi="宋体" w:cs="宋体"/>
                <w:color w:val="auto"/>
                <w:kern w:val="0"/>
                <w:sz w:val="24"/>
                <w:szCs w:val="24"/>
              </w:rPr>
              <w:t xml:space="preserve"> 教学视频，可以根据用户需要，自主调节视频播放倍速、视频清晰度。</w:t>
            </w:r>
            <w:r>
              <w:rPr>
                <w:rFonts w:hint="eastAsia" w:ascii="宋体" w:hAnsi="宋体" w:cs="宋体"/>
                <w:color w:val="auto"/>
                <w:kern w:val="0"/>
                <w:sz w:val="24"/>
                <w:szCs w:val="24"/>
              </w:rPr>
              <w:br w:type="textWrapping"/>
            </w:r>
            <w:r>
              <w:rPr>
                <w:rFonts w:ascii="Cambria Math" w:hAnsi="Cambria Math" w:cs="Cambria Math"/>
                <w:color w:val="auto"/>
                <w:kern w:val="0"/>
                <w:sz w:val="24"/>
                <w:szCs w:val="24"/>
              </w:rPr>
              <w:t>⑪</w:t>
            </w:r>
            <w:r>
              <w:rPr>
                <w:rFonts w:hint="eastAsia" w:ascii="Cambria Math" w:hAnsi="Cambria Math" w:cs="Cambria Math"/>
                <w:color w:val="auto"/>
                <w:kern w:val="0"/>
                <w:sz w:val="24"/>
                <w:szCs w:val="24"/>
              </w:rPr>
              <w:t>单</w:t>
            </w:r>
            <w:r>
              <w:rPr>
                <w:rFonts w:hint="eastAsia" w:ascii="宋体" w:hAnsi="宋体" w:cs="宋体"/>
                <w:color w:val="auto"/>
                <w:kern w:val="0"/>
                <w:sz w:val="24"/>
                <w:szCs w:val="24"/>
              </w:rPr>
              <w:t>元测验，学习中在指定时间内按照要求完成测验。测验题型主要包含选择题、判断题。测验最终成绩评定算法（例如平均分，最高分）可以在开课课程内容制作中设置。</w:t>
            </w:r>
            <w:r>
              <w:rPr>
                <w:rFonts w:hint="eastAsia" w:ascii="宋体" w:hAnsi="宋体" w:cs="宋体"/>
                <w:color w:val="auto"/>
                <w:kern w:val="0"/>
                <w:sz w:val="24"/>
                <w:szCs w:val="24"/>
              </w:rPr>
              <w:br w:type="textWrapping"/>
            </w:r>
            <w:r>
              <w:rPr>
                <w:rFonts w:ascii="Cambria Math" w:hAnsi="Cambria Math" w:cs="Cambria Math"/>
                <w:color w:val="auto"/>
                <w:kern w:val="0"/>
                <w:sz w:val="24"/>
                <w:szCs w:val="24"/>
              </w:rPr>
              <w:t>⑫</w:t>
            </w:r>
            <w:r>
              <w:rPr>
                <w:rFonts w:hint="eastAsia" w:ascii="宋体" w:hAnsi="宋体" w:cs="宋体"/>
                <w:color w:val="auto"/>
                <w:kern w:val="0"/>
                <w:sz w:val="24"/>
                <w:szCs w:val="24"/>
              </w:rPr>
              <w:t xml:space="preserve"> 单元作业，学习中在指定的时间内按要求完成作业，作业题型主要为简答题，并支持上传附件。根据作业批阅方式，作业可分为同学互评和教师批阅作业两种类型。同学互评的作业，提交作业后，进入在互评阶段，学生间批阅彼此作业。在成绩公布期间，看到互评成绩和评语详情。</w:t>
            </w:r>
            <w:r>
              <w:rPr>
                <w:rFonts w:hint="eastAsia" w:ascii="宋体" w:hAnsi="宋体" w:cs="宋体"/>
                <w:color w:val="auto"/>
                <w:kern w:val="0"/>
                <w:sz w:val="24"/>
                <w:szCs w:val="24"/>
              </w:rPr>
              <w:br w:type="textWrapping"/>
            </w:r>
            <w:r>
              <w:rPr>
                <w:rFonts w:ascii="Cambria Math" w:hAnsi="Cambria Math" w:cs="Cambria Math"/>
                <w:color w:val="auto"/>
                <w:kern w:val="0"/>
                <w:sz w:val="24"/>
                <w:szCs w:val="24"/>
              </w:rPr>
              <w:t>⑬</w:t>
            </w:r>
            <w:r>
              <w:rPr>
                <w:rFonts w:hint="eastAsia" w:ascii="宋体" w:hAnsi="宋体" w:cs="宋体"/>
                <w:color w:val="auto"/>
                <w:kern w:val="0"/>
                <w:sz w:val="24"/>
                <w:szCs w:val="24"/>
              </w:rPr>
              <w:t xml:space="preserve"> 学习进度，小节中内容全部完成后，会显示标志，小节中一个内容标志完成后，内容标志会由暗变成亮。从而学生可以知晓当前课程的学习进度，以便灵活把握个人学习进度。</w:t>
            </w:r>
            <w:r>
              <w:rPr>
                <w:rFonts w:hint="eastAsia" w:ascii="宋体" w:hAnsi="宋体" w:cs="宋体"/>
                <w:color w:val="auto"/>
                <w:kern w:val="0"/>
                <w:sz w:val="24"/>
                <w:szCs w:val="24"/>
              </w:rPr>
              <w:br w:type="textWrapping"/>
            </w:r>
            <w:r>
              <w:rPr>
                <w:rFonts w:hint="eastAsia" w:ascii="宋体" w:hAnsi="宋体" w:cs="宋体"/>
                <w:color w:val="auto"/>
                <w:kern w:val="0"/>
                <w:sz w:val="24"/>
                <w:szCs w:val="24"/>
              </w:rPr>
              <w:t>3）翻转课堂</w:t>
            </w:r>
            <w:r>
              <w:rPr>
                <w:rFonts w:hint="eastAsia" w:ascii="宋体" w:hAnsi="宋体" w:cs="宋体"/>
                <w:color w:val="auto"/>
                <w:kern w:val="0"/>
                <w:sz w:val="24"/>
                <w:szCs w:val="24"/>
              </w:rPr>
              <w:br w:type="textWrapping"/>
            </w:r>
            <w:r>
              <w:rPr>
                <w:rFonts w:hint="eastAsia" w:ascii="宋体" w:hAnsi="宋体" w:cs="宋体"/>
                <w:color w:val="auto"/>
                <w:kern w:val="0"/>
                <w:sz w:val="24"/>
                <w:szCs w:val="24"/>
              </w:rPr>
              <w:t>支持课程发布线下活动，学习中用户可以报名参加；支持利用平台所拥有的功能，开展翻转课堂教学，使线上线下学习有机结合：</w:t>
            </w:r>
            <w:r>
              <w:rPr>
                <w:rFonts w:hint="eastAsia" w:ascii="宋体" w:hAnsi="宋体" w:cs="宋体"/>
                <w:color w:val="auto"/>
                <w:kern w:val="0"/>
                <w:sz w:val="24"/>
                <w:szCs w:val="24"/>
              </w:rPr>
              <w:br w:type="textWrapping"/>
            </w:r>
            <w:r>
              <w:rPr>
                <w:rFonts w:ascii="宋体" w:hAnsi="宋体" w:cs="宋体"/>
                <w:color w:val="auto"/>
                <w:kern w:val="0"/>
                <w:sz w:val="24"/>
                <w:szCs w:val="24"/>
              </w:rPr>
              <w:fldChar w:fldCharType="begin"/>
            </w:r>
            <w:r>
              <w:rPr>
                <w:rFonts w:hint="eastAsia" w:ascii="宋体" w:hAnsi="宋体" w:cs="宋体"/>
                <w:color w:val="auto"/>
                <w:kern w:val="0"/>
                <w:sz w:val="24"/>
                <w:szCs w:val="24"/>
              </w:rPr>
              <w:instrText xml:space="preserve">= 1 \* GB3</w:instrText>
            </w:r>
            <w:r>
              <w:rPr>
                <w:rFonts w:ascii="宋体" w:hAnsi="宋体" w:cs="宋体"/>
                <w:color w:val="auto"/>
                <w:kern w:val="0"/>
                <w:sz w:val="24"/>
                <w:szCs w:val="24"/>
              </w:rPr>
              <w:fldChar w:fldCharType="separate"/>
            </w:r>
            <w:r>
              <w:rPr>
                <w:rFonts w:hint="eastAsia" w:ascii="宋体" w:hAnsi="宋体" w:cs="宋体"/>
                <w:color w:val="auto"/>
                <w:kern w:val="0"/>
                <w:sz w:val="24"/>
                <w:szCs w:val="24"/>
              </w:rPr>
              <w:t>①</w:t>
            </w:r>
            <w:r>
              <w:rPr>
                <w:rFonts w:ascii="宋体" w:hAnsi="宋体" w:cs="宋体"/>
                <w:color w:val="auto"/>
                <w:kern w:val="0"/>
                <w:sz w:val="24"/>
                <w:szCs w:val="24"/>
              </w:rPr>
              <w:fldChar w:fldCharType="end"/>
            </w:r>
            <w:r>
              <w:rPr>
                <w:rFonts w:hint="eastAsia" w:ascii="宋体" w:hAnsi="宋体" w:cs="宋体"/>
                <w:color w:val="auto"/>
                <w:kern w:val="0"/>
                <w:sz w:val="24"/>
                <w:szCs w:val="24"/>
              </w:rPr>
              <w:t xml:space="preserve"> 支持线上课程的发布，用户可以在平台上开展课程的学习；</w:t>
            </w:r>
            <w:r>
              <w:rPr>
                <w:rFonts w:hint="eastAsia" w:ascii="宋体" w:hAnsi="宋体" w:cs="宋体"/>
                <w:color w:val="auto"/>
                <w:kern w:val="0"/>
                <w:sz w:val="24"/>
                <w:szCs w:val="24"/>
              </w:rPr>
              <w:br w:type="textWrapping"/>
            </w:r>
            <w:r>
              <w:rPr>
                <w:rFonts w:ascii="宋体" w:hAnsi="宋体" w:cs="宋体"/>
                <w:color w:val="auto"/>
                <w:kern w:val="0"/>
                <w:sz w:val="24"/>
                <w:szCs w:val="24"/>
              </w:rPr>
              <w:fldChar w:fldCharType="begin"/>
            </w:r>
            <w:r>
              <w:rPr>
                <w:rFonts w:hint="eastAsia" w:ascii="宋体" w:hAnsi="宋体" w:cs="宋体"/>
                <w:color w:val="auto"/>
                <w:kern w:val="0"/>
                <w:sz w:val="24"/>
                <w:szCs w:val="24"/>
              </w:rPr>
              <w:instrText xml:space="preserve">= 2 \* GB3</w:instrText>
            </w:r>
            <w:r>
              <w:rPr>
                <w:rFonts w:ascii="宋体" w:hAnsi="宋体" w:cs="宋体"/>
                <w:color w:val="auto"/>
                <w:kern w:val="0"/>
                <w:sz w:val="24"/>
                <w:szCs w:val="24"/>
              </w:rPr>
              <w:fldChar w:fldCharType="separate"/>
            </w:r>
            <w:r>
              <w:rPr>
                <w:rFonts w:hint="eastAsia" w:ascii="宋体" w:hAnsi="宋体" w:cs="宋体"/>
                <w:color w:val="auto"/>
                <w:kern w:val="0"/>
                <w:sz w:val="24"/>
                <w:szCs w:val="24"/>
              </w:rPr>
              <w:t>②</w:t>
            </w:r>
            <w:r>
              <w:rPr>
                <w:rFonts w:ascii="宋体" w:hAnsi="宋体" w:cs="宋体"/>
                <w:color w:val="auto"/>
                <w:kern w:val="0"/>
                <w:sz w:val="24"/>
                <w:szCs w:val="24"/>
              </w:rPr>
              <w:fldChar w:fldCharType="end"/>
            </w:r>
            <w:r>
              <w:rPr>
                <w:rFonts w:hint="eastAsia" w:ascii="宋体" w:hAnsi="宋体" w:cs="宋体"/>
                <w:color w:val="auto"/>
                <w:kern w:val="0"/>
                <w:sz w:val="24"/>
                <w:szCs w:val="24"/>
              </w:rPr>
              <w:t xml:space="preserve"> 支持课程发布线下活动信息，学习中用户可以查看，线下报名参加活动；</w:t>
            </w:r>
            <w:r>
              <w:rPr>
                <w:rFonts w:hint="eastAsia" w:ascii="宋体" w:hAnsi="宋体" w:cs="宋体"/>
                <w:color w:val="auto"/>
                <w:kern w:val="0"/>
                <w:sz w:val="24"/>
                <w:szCs w:val="24"/>
              </w:rPr>
              <w:br w:type="textWrapping"/>
            </w:r>
            <w:r>
              <w:rPr>
                <w:rFonts w:hint="eastAsia" w:ascii="宋体" w:hAnsi="宋体" w:cs="宋体"/>
                <w:b/>
                <w:bCs/>
                <w:color w:val="auto"/>
                <w:kern w:val="0"/>
                <w:sz w:val="24"/>
                <w:szCs w:val="24"/>
              </w:rPr>
              <w:t>2.4 论坛讨论功能</w:t>
            </w:r>
            <w:r>
              <w:rPr>
                <w:rFonts w:hint="eastAsia" w:ascii="宋体" w:hAnsi="宋体" w:cs="宋体"/>
                <w:color w:val="auto"/>
                <w:kern w:val="0"/>
                <w:sz w:val="24"/>
                <w:szCs w:val="24"/>
              </w:rPr>
              <w:br w:type="textWrapping"/>
            </w:r>
            <w:r>
              <w:rPr>
                <w:rFonts w:hint="eastAsia" w:ascii="宋体" w:hAnsi="宋体" w:cs="宋体"/>
                <w:color w:val="auto"/>
                <w:kern w:val="0"/>
                <w:sz w:val="24"/>
                <w:szCs w:val="24"/>
              </w:rPr>
              <w:t>每门课程拥有自己的在线论坛，分为不同的讨论版。默认讨论版包括：</w:t>
            </w:r>
            <w:r>
              <w:rPr>
                <w:rFonts w:hint="eastAsia" w:ascii="宋体" w:hAnsi="宋体" w:cs="宋体"/>
                <w:color w:val="auto"/>
                <w:kern w:val="0"/>
                <w:sz w:val="24"/>
                <w:szCs w:val="24"/>
              </w:rPr>
              <w:br w:type="textWrapping"/>
            </w:r>
            <w:r>
              <w:rPr>
                <w:rFonts w:ascii="宋体" w:hAnsi="宋体" w:cs="宋体"/>
                <w:color w:val="auto"/>
                <w:kern w:val="0"/>
                <w:sz w:val="24"/>
                <w:szCs w:val="24"/>
              </w:rPr>
              <w:fldChar w:fldCharType="begin"/>
            </w:r>
            <w:r>
              <w:rPr>
                <w:rFonts w:hint="eastAsia" w:ascii="宋体" w:hAnsi="宋体" w:cs="宋体"/>
                <w:color w:val="auto"/>
                <w:kern w:val="0"/>
                <w:sz w:val="24"/>
                <w:szCs w:val="24"/>
              </w:rPr>
              <w:instrText xml:space="preserve">= 1 \* GB3</w:instrText>
            </w:r>
            <w:r>
              <w:rPr>
                <w:rFonts w:ascii="宋体" w:hAnsi="宋体" w:cs="宋体"/>
                <w:color w:val="auto"/>
                <w:kern w:val="0"/>
                <w:sz w:val="24"/>
                <w:szCs w:val="24"/>
              </w:rPr>
              <w:fldChar w:fldCharType="separate"/>
            </w:r>
            <w:r>
              <w:rPr>
                <w:rFonts w:hint="eastAsia" w:ascii="宋体" w:hAnsi="宋体" w:cs="宋体"/>
                <w:color w:val="auto"/>
                <w:kern w:val="0"/>
                <w:sz w:val="24"/>
                <w:szCs w:val="24"/>
              </w:rPr>
              <w:t>①</w:t>
            </w:r>
            <w:r>
              <w:rPr>
                <w:rFonts w:ascii="宋体" w:hAnsi="宋体" w:cs="宋体"/>
                <w:color w:val="auto"/>
                <w:kern w:val="0"/>
                <w:sz w:val="24"/>
                <w:szCs w:val="24"/>
              </w:rPr>
              <w:fldChar w:fldCharType="end"/>
            </w:r>
            <w:r>
              <w:rPr>
                <w:rFonts w:hint="eastAsia" w:ascii="宋体" w:hAnsi="宋体" w:cs="宋体"/>
                <w:color w:val="auto"/>
                <w:kern w:val="0"/>
                <w:sz w:val="24"/>
                <w:szCs w:val="24"/>
              </w:rPr>
              <w:t xml:space="preserve"> 课程讨论区：呈现的是在课件中作为教学内容的讨论。</w:t>
            </w:r>
            <w:r>
              <w:rPr>
                <w:rFonts w:hint="eastAsia" w:ascii="宋体" w:hAnsi="宋体" w:cs="宋体"/>
                <w:color w:val="auto"/>
                <w:kern w:val="0"/>
                <w:sz w:val="24"/>
                <w:szCs w:val="24"/>
              </w:rPr>
              <w:br w:type="textWrapping"/>
            </w:r>
            <w:r>
              <w:rPr>
                <w:rFonts w:ascii="宋体" w:hAnsi="宋体" w:cs="宋体"/>
                <w:color w:val="auto"/>
                <w:kern w:val="0"/>
                <w:sz w:val="24"/>
                <w:szCs w:val="24"/>
              </w:rPr>
              <w:fldChar w:fldCharType="begin"/>
            </w:r>
            <w:r>
              <w:rPr>
                <w:rFonts w:hint="eastAsia" w:ascii="宋体" w:hAnsi="宋体" w:cs="宋体"/>
                <w:color w:val="auto"/>
                <w:kern w:val="0"/>
                <w:sz w:val="24"/>
                <w:szCs w:val="24"/>
              </w:rPr>
              <w:instrText xml:space="preserve">= 2 \* GB3</w:instrText>
            </w:r>
            <w:r>
              <w:rPr>
                <w:rFonts w:ascii="宋体" w:hAnsi="宋体" w:cs="宋体"/>
                <w:color w:val="auto"/>
                <w:kern w:val="0"/>
                <w:sz w:val="24"/>
                <w:szCs w:val="24"/>
              </w:rPr>
              <w:fldChar w:fldCharType="separate"/>
            </w:r>
            <w:r>
              <w:rPr>
                <w:rFonts w:hint="eastAsia" w:ascii="宋体" w:hAnsi="宋体" w:cs="宋体"/>
                <w:color w:val="auto"/>
                <w:kern w:val="0"/>
                <w:sz w:val="24"/>
                <w:szCs w:val="24"/>
              </w:rPr>
              <w:t>②</w:t>
            </w:r>
            <w:r>
              <w:rPr>
                <w:rFonts w:ascii="宋体" w:hAnsi="宋体" w:cs="宋体"/>
                <w:color w:val="auto"/>
                <w:kern w:val="0"/>
                <w:sz w:val="24"/>
                <w:szCs w:val="24"/>
              </w:rPr>
              <w:fldChar w:fldCharType="end"/>
            </w:r>
            <w:r>
              <w:rPr>
                <w:rFonts w:hint="eastAsia" w:ascii="宋体" w:hAnsi="宋体" w:cs="宋体"/>
                <w:color w:val="auto"/>
                <w:kern w:val="0"/>
                <w:sz w:val="24"/>
                <w:szCs w:val="24"/>
              </w:rPr>
              <w:t xml:space="preserve"> 老师答疑区：发表关于作业、测试、课件内容希望能够得到老师回答的疑问。</w:t>
            </w:r>
            <w:r>
              <w:rPr>
                <w:rFonts w:hint="eastAsia" w:ascii="宋体" w:hAnsi="宋体" w:cs="宋体"/>
                <w:color w:val="auto"/>
                <w:kern w:val="0"/>
                <w:sz w:val="24"/>
                <w:szCs w:val="24"/>
              </w:rPr>
              <w:br w:type="textWrapping"/>
            </w:r>
            <w:r>
              <w:rPr>
                <w:rFonts w:ascii="宋体" w:hAnsi="宋体" w:cs="宋体"/>
                <w:color w:val="auto"/>
                <w:kern w:val="0"/>
                <w:sz w:val="24"/>
                <w:szCs w:val="24"/>
              </w:rPr>
              <w:fldChar w:fldCharType="begin"/>
            </w:r>
            <w:r>
              <w:rPr>
                <w:rFonts w:hint="eastAsia" w:ascii="宋体" w:hAnsi="宋体" w:cs="宋体"/>
                <w:color w:val="auto"/>
                <w:kern w:val="0"/>
                <w:sz w:val="24"/>
                <w:szCs w:val="24"/>
              </w:rPr>
              <w:instrText xml:space="preserve">= 3 \* GB3</w:instrText>
            </w:r>
            <w:r>
              <w:rPr>
                <w:rFonts w:ascii="宋体" w:hAnsi="宋体" w:cs="宋体"/>
                <w:color w:val="auto"/>
                <w:kern w:val="0"/>
                <w:sz w:val="24"/>
                <w:szCs w:val="24"/>
              </w:rPr>
              <w:fldChar w:fldCharType="separate"/>
            </w:r>
            <w:r>
              <w:rPr>
                <w:rFonts w:hint="eastAsia" w:ascii="宋体" w:hAnsi="宋体" w:cs="宋体"/>
                <w:color w:val="auto"/>
                <w:kern w:val="0"/>
                <w:sz w:val="24"/>
                <w:szCs w:val="24"/>
              </w:rPr>
              <w:t>③</w:t>
            </w:r>
            <w:r>
              <w:rPr>
                <w:rFonts w:ascii="宋体" w:hAnsi="宋体" w:cs="宋体"/>
                <w:color w:val="auto"/>
                <w:kern w:val="0"/>
                <w:sz w:val="24"/>
                <w:szCs w:val="24"/>
              </w:rPr>
              <w:fldChar w:fldCharType="end"/>
            </w:r>
            <w:r>
              <w:rPr>
                <w:rFonts w:hint="eastAsia" w:ascii="宋体" w:hAnsi="宋体" w:cs="宋体"/>
                <w:color w:val="auto"/>
                <w:kern w:val="0"/>
                <w:sz w:val="24"/>
                <w:szCs w:val="24"/>
              </w:rPr>
              <w:t xml:space="preserve"> 综合讨论区：发表任何想与大家分享的经验及想法，关于本课程、学习、工作、生活等一般性话题。</w:t>
            </w:r>
            <w:r>
              <w:rPr>
                <w:rFonts w:hint="eastAsia" w:ascii="宋体" w:hAnsi="宋体" w:cs="宋体"/>
                <w:color w:val="auto"/>
                <w:kern w:val="0"/>
                <w:sz w:val="24"/>
                <w:szCs w:val="24"/>
              </w:rPr>
              <w:br w:type="textWrapping"/>
            </w:r>
            <w:r>
              <w:rPr>
                <w:rFonts w:hint="eastAsia" w:ascii="宋体" w:hAnsi="宋体" w:cs="宋体"/>
                <w:color w:val="auto"/>
                <w:kern w:val="0"/>
                <w:sz w:val="24"/>
                <w:szCs w:val="24"/>
              </w:rPr>
              <w:t>具有相关管理权限的教师可以自行定义其他讨论版，对版块进行关闭或者对帖子进行关闭、删除、置顶的相关管理。</w:t>
            </w:r>
            <w:r>
              <w:rPr>
                <w:rFonts w:hint="eastAsia" w:ascii="宋体" w:hAnsi="宋体" w:cs="宋体"/>
                <w:color w:val="auto"/>
                <w:kern w:val="0"/>
                <w:sz w:val="24"/>
                <w:szCs w:val="24"/>
              </w:rPr>
              <w:br w:type="textWrapping"/>
            </w:r>
            <w:r>
              <w:rPr>
                <w:rFonts w:hint="eastAsia" w:ascii="宋体" w:hAnsi="宋体" w:cs="宋体"/>
                <w:color w:val="auto"/>
                <w:kern w:val="0"/>
                <w:sz w:val="24"/>
                <w:szCs w:val="24"/>
              </w:rPr>
              <w:t>用户可以对论坛的帖子进行顶，踩，回复，对回复进行评论。</w:t>
            </w:r>
            <w:r>
              <w:rPr>
                <w:rFonts w:hint="eastAsia" w:ascii="宋体" w:hAnsi="宋体" w:cs="宋体"/>
                <w:color w:val="auto"/>
                <w:kern w:val="0"/>
                <w:sz w:val="24"/>
                <w:szCs w:val="24"/>
              </w:rPr>
              <w:br w:type="textWrapping"/>
            </w:r>
            <w:r>
              <w:rPr>
                <w:rFonts w:hint="eastAsia" w:ascii="宋体" w:hAnsi="宋体" w:cs="宋体"/>
                <w:b/>
                <w:bCs/>
                <w:color w:val="auto"/>
                <w:kern w:val="0"/>
                <w:sz w:val="24"/>
                <w:szCs w:val="24"/>
              </w:rPr>
              <w:t>2.5 移动端</w:t>
            </w:r>
            <w:r>
              <w:rPr>
                <w:rFonts w:hint="eastAsia" w:ascii="宋体" w:hAnsi="宋体" w:cs="宋体"/>
                <w:color w:val="auto"/>
                <w:kern w:val="0"/>
                <w:sz w:val="24"/>
                <w:szCs w:val="24"/>
              </w:rPr>
              <w:br w:type="textWrapping"/>
            </w:r>
            <w:r>
              <w:rPr>
                <w:rFonts w:ascii="宋体" w:hAnsi="宋体" w:cs="宋体"/>
                <w:color w:val="auto"/>
                <w:kern w:val="0"/>
                <w:sz w:val="24"/>
                <w:szCs w:val="24"/>
              </w:rPr>
              <w:fldChar w:fldCharType="begin"/>
            </w:r>
            <w:r>
              <w:rPr>
                <w:rFonts w:hint="eastAsia" w:ascii="宋体" w:hAnsi="宋体" w:cs="宋体"/>
                <w:color w:val="auto"/>
                <w:kern w:val="0"/>
                <w:sz w:val="24"/>
                <w:szCs w:val="24"/>
              </w:rPr>
              <w:instrText xml:space="preserve">= 1 \* GB3</w:instrText>
            </w:r>
            <w:r>
              <w:rPr>
                <w:rFonts w:ascii="宋体" w:hAnsi="宋体" w:cs="宋体"/>
                <w:color w:val="auto"/>
                <w:kern w:val="0"/>
                <w:sz w:val="24"/>
                <w:szCs w:val="24"/>
              </w:rPr>
              <w:fldChar w:fldCharType="separate"/>
            </w:r>
            <w:r>
              <w:rPr>
                <w:rFonts w:hint="eastAsia" w:ascii="宋体" w:hAnsi="宋体" w:cs="宋体"/>
                <w:color w:val="auto"/>
                <w:kern w:val="0"/>
                <w:sz w:val="24"/>
                <w:szCs w:val="24"/>
              </w:rPr>
              <w:t>①</w:t>
            </w:r>
            <w:r>
              <w:rPr>
                <w:rFonts w:ascii="宋体" w:hAnsi="宋体" w:cs="宋体"/>
                <w:color w:val="auto"/>
                <w:kern w:val="0"/>
                <w:sz w:val="24"/>
                <w:szCs w:val="24"/>
              </w:rPr>
              <w:fldChar w:fldCharType="end"/>
            </w:r>
            <w:r>
              <w:rPr>
                <w:rFonts w:hint="eastAsia" w:ascii="宋体" w:hAnsi="宋体" w:cs="宋体"/>
                <w:color w:val="auto"/>
                <w:kern w:val="0"/>
                <w:sz w:val="24"/>
                <w:szCs w:val="24"/>
              </w:rPr>
              <w:t>平台提供Android和IOS的app客户端，app客户端可以适配市面上主流的移动设备。</w:t>
            </w:r>
            <w:r>
              <w:rPr>
                <w:rFonts w:hint="eastAsia" w:ascii="宋体" w:hAnsi="宋体" w:cs="宋体"/>
                <w:color w:val="auto"/>
                <w:kern w:val="0"/>
                <w:sz w:val="24"/>
                <w:szCs w:val="24"/>
              </w:rPr>
              <w:br w:type="textWrapping"/>
            </w:r>
            <w:r>
              <w:rPr>
                <w:rFonts w:ascii="宋体" w:hAnsi="宋体" w:cs="宋体"/>
                <w:color w:val="auto"/>
                <w:kern w:val="0"/>
                <w:sz w:val="24"/>
                <w:szCs w:val="24"/>
              </w:rPr>
              <w:fldChar w:fldCharType="begin"/>
            </w:r>
            <w:r>
              <w:rPr>
                <w:rFonts w:hint="eastAsia" w:ascii="宋体" w:hAnsi="宋体" w:cs="宋体"/>
                <w:color w:val="auto"/>
                <w:kern w:val="0"/>
                <w:sz w:val="24"/>
                <w:szCs w:val="24"/>
              </w:rPr>
              <w:instrText xml:space="preserve">= 2 \* GB3</w:instrText>
            </w:r>
            <w:r>
              <w:rPr>
                <w:rFonts w:ascii="宋体" w:hAnsi="宋体" w:cs="宋体"/>
                <w:color w:val="auto"/>
                <w:kern w:val="0"/>
                <w:sz w:val="24"/>
                <w:szCs w:val="24"/>
              </w:rPr>
              <w:fldChar w:fldCharType="separate"/>
            </w:r>
            <w:r>
              <w:rPr>
                <w:rFonts w:hint="eastAsia" w:ascii="宋体" w:hAnsi="宋体" w:cs="宋体"/>
                <w:color w:val="auto"/>
                <w:kern w:val="0"/>
                <w:sz w:val="24"/>
                <w:szCs w:val="24"/>
              </w:rPr>
              <w:t>②</w:t>
            </w:r>
            <w:r>
              <w:rPr>
                <w:rFonts w:ascii="宋体" w:hAnsi="宋体" w:cs="宋体"/>
                <w:color w:val="auto"/>
                <w:kern w:val="0"/>
                <w:sz w:val="24"/>
                <w:szCs w:val="24"/>
              </w:rPr>
              <w:fldChar w:fldCharType="end"/>
            </w:r>
            <w:r>
              <w:rPr>
                <w:rFonts w:hint="eastAsia" w:ascii="宋体" w:hAnsi="宋体" w:cs="宋体"/>
                <w:color w:val="auto"/>
                <w:kern w:val="0"/>
                <w:sz w:val="24"/>
                <w:szCs w:val="24"/>
              </w:rPr>
              <w:t>移动端学习进度与PC端保持同步，并且支持离线学习。</w:t>
            </w:r>
          </w:p>
          <w:p>
            <w:pPr>
              <w:widowControl/>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00" w:type="dxa"/>
            <w:noWrap/>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3</w:t>
            </w:r>
          </w:p>
        </w:tc>
        <w:tc>
          <w:tcPr>
            <w:tcW w:w="1180" w:type="dxa"/>
            <w:noWrap/>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教学平台管理功能</w:t>
            </w:r>
          </w:p>
        </w:tc>
        <w:tc>
          <w:tcPr>
            <w:tcW w:w="6685" w:type="dxa"/>
            <w:noWrap/>
          </w:tcPr>
          <w:p>
            <w:pPr>
              <w:widowControl/>
              <w:spacing w:after="240"/>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课程资源管理模块为用户提供课程创建功能、课程过程管理功能、课程结课管理功能、课程版权管理功能、课程权限管理功能等五大功能，具体功能描述如下所述。</w:t>
            </w:r>
            <w:r>
              <w:rPr>
                <w:rFonts w:hint="eastAsia" w:ascii="宋体" w:hAnsi="宋体" w:cs="宋体"/>
                <w:color w:val="auto"/>
                <w:kern w:val="0"/>
                <w:sz w:val="24"/>
                <w:szCs w:val="24"/>
              </w:rPr>
              <w:br w:type="textWrapping"/>
            </w:r>
            <w:r>
              <w:rPr>
                <w:rFonts w:hint="eastAsia" w:ascii="宋体" w:hAnsi="宋体" w:cs="宋体"/>
                <w:b/>
                <w:bCs/>
                <w:color w:val="auto"/>
                <w:kern w:val="0"/>
                <w:sz w:val="24"/>
                <w:szCs w:val="24"/>
              </w:rPr>
              <w:t>3.1 课程创建功能</w:t>
            </w:r>
            <w:r>
              <w:rPr>
                <w:rFonts w:hint="eastAsia" w:ascii="宋体" w:hAnsi="宋体" w:cs="宋体"/>
                <w:color w:val="auto"/>
                <w:kern w:val="0"/>
                <w:sz w:val="24"/>
                <w:szCs w:val="24"/>
              </w:rPr>
              <w:br w:type="textWrapping"/>
            </w:r>
            <w:r>
              <w:rPr>
                <w:rFonts w:hint="eastAsia" w:ascii="宋体" w:hAnsi="宋体" w:cs="宋体"/>
                <w:color w:val="auto"/>
                <w:kern w:val="0"/>
                <w:sz w:val="24"/>
                <w:szCs w:val="24"/>
              </w:rPr>
              <w:t>平台支持自主创建和外部引入两类方式创建一门新课程，自主创建方式即由使用方独立设计制作课程内容供本校学生学习使用；外部引入方式则由使用方选定其他学校已建设的在线开放课程，复制其课程内容，供本校学生学习使用；使用方可创建的课程类型包括三类，具体如下：</w:t>
            </w:r>
            <w:r>
              <w:rPr>
                <w:rFonts w:hint="eastAsia" w:ascii="宋体" w:hAnsi="宋体" w:cs="宋体"/>
                <w:color w:val="auto"/>
                <w:kern w:val="0"/>
                <w:sz w:val="24"/>
                <w:szCs w:val="24"/>
              </w:rPr>
              <w:br w:type="textWrapping"/>
            </w:r>
            <w:r>
              <w:rPr>
                <w:rFonts w:ascii="MingLiU" w:hAnsi="MingLiU" w:eastAsia="MingLiU" w:cs="宋体"/>
                <w:color w:val="auto"/>
                <w:kern w:val="0"/>
                <w:sz w:val="24"/>
                <w:szCs w:val="24"/>
              </w:rPr>
              <w:fldChar w:fldCharType="begin"/>
            </w:r>
            <w:r>
              <w:rPr>
                <w:rFonts w:hint="eastAsia" w:ascii="MingLiU" w:hAnsi="MingLiU" w:cs="宋体"/>
                <w:color w:val="auto"/>
                <w:kern w:val="0"/>
                <w:sz w:val="24"/>
                <w:szCs w:val="24"/>
              </w:rPr>
              <w:instrText xml:space="preserve">= 1 \* GB3</w:instrText>
            </w:r>
            <w:r>
              <w:rPr>
                <w:rFonts w:ascii="MingLiU" w:hAnsi="MingLiU" w:eastAsia="MingLiU" w:cs="宋体"/>
                <w:color w:val="auto"/>
                <w:kern w:val="0"/>
                <w:sz w:val="24"/>
                <w:szCs w:val="24"/>
              </w:rPr>
              <w:fldChar w:fldCharType="separate"/>
            </w:r>
            <w:r>
              <w:rPr>
                <w:rFonts w:hint="eastAsia" w:ascii="MingLiU" w:hAnsi="MingLiU" w:cs="宋体"/>
                <w:color w:val="auto"/>
                <w:kern w:val="0"/>
                <w:sz w:val="24"/>
                <w:szCs w:val="24"/>
              </w:rPr>
              <w:t>①</w:t>
            </w:r>
            <w:r>
              <w:rPr>
                <w:rFonts w:ascii="MingLiU" w:hAnsi="MingLiU" w:eastAsia="MingLiU" w:cs="宋体"/>
                <w:color w:val="auto"/>
                <w:kern w:val="0"/>
                <w:sz w:val="24"/>
                <w:szCs w:val="24"/>
              </w:rPr>
              <w:fldChar w:fldCharType="end"/>
            </w:r>
            <w:r>
              <w:rPr>
                <w:rFonts w:hint="eastAsia" w:ascii="宋体" w:hAnsi="宋体" w:cs="宋体"/>
                <w:color w:val="auto"/>
                <w:kern w:val="0"/>
                <w:sz w:val="24"/>
                <w:szCs w:val="24"/>
              </w:rPr>
              <w:t xml:space="preserve"> 同步SPOC: 完全跟随一门正在开课的MOOC或SPOC学期，老师仅可补充内容，不能修改源课程原有内容；</w:t>
            </w:r>
            <w:r>
              <w:rPr>
                <w:rFonts w:hint="eastAsia" w:ascii="宋体" w:hAnsi="宋体" w:cs="宋体"/>
                <w:color w:val="auto"/>
                <w:kern w:val="0"/>
                <w:sz w:val="24"/>
                <w:szCs w:val="24"/>
              </w:rPr>
              <w:br w:type="textWrapping"/>
            </w:r>
            <w:r>
              <w:rPr>
                <w:rFonts w:ascii="MingLiU" w:hAnsi="MingLiU" w:eastAsia="MingLiU" w:cs="宋体"/>
                <w:color w:val="auto"/>
                <w:kern w:val="0"/>
                <w:sz w:val="24"/>
                <w:szCs w:val="24"/>
              </w:rPr>
              <w:fldChar w:fldCharType="begin"/>
            </w:r>
            <w:r>
              <w:rPr>
                <w:rFonts w:hint="eastAsia" w:ascii="MingLiU" w:hAnsi="MingLiU" w:cs="宋体"/>
                <w:color w:val="auto"/>
                <w:kern w:val="0"/>
                <w:sz w:val="24"/>
                <w:szCs w:val="24"/>
              </w:rPr>
              <w:instrText xml:space="preserve">= 2 \* GB3</w:instrText>
            </w:r>
            <w:r>
              <w:rPr>
                <w:rFonts w:ascii="MingLiU" w:hAnsi="MingLiU" w:eastAsia="MingLiU" w:cs="宋体"/>
                <w:color w:val="auto"/>
                <w:kern w:val="0"/>
                <w:sz w:val="24"/>
                <w:szCs w:val="24"/>
              </w:rPr>
              <w:fldChar w:fldCharType="separate"/>
            </w:r>
            <w:r>
              <w:rPr>
                <w:rFonts w:hint="eastAsia" w:ascii="MingLiU" w:hAnsi="MingLiU" w:cs="宋体"/>
                <w:color w:val="auto"/>
                <w:kern w:val="0"/>
                <w:sz w:val="24"/>
                <w:szCs w:val="24"/>
              </w:rPr>
              <w:t>②</w:t>
            </w:r>
            <w:r>
              <w:rPr>
                <w:rFonts w:ascii="MingLiU" w:hAnsi="MingLiU" w:eastAsia="MingLiU" w:cs="宋体"/>
                <w:color w:val="auto"/>
                <w:kern w:val="0"/>
                <w:sz w:val="24"/>
                <w:szCs w:val="24"/>
              </w:rPr>
              <w:fldChar w:fldCharType="end"/>
            </w:r>
            <w:r>
              <w:rPr>
                <w:rFonts w:hint="eastAsia" w:ascii="宋体" w:hAnsi="宋体" w:cs="宋体"/>
                <w:color w:val="auto"/>
                <w:kern w:val="0"/>
                <w:sz w:val="24"/>
                <w:szCs w:val="24"/>
              </w:rPr>
              <w:t>异步SPOC: 拷贝一门已经结课的MOOC或SPOC课程学期内容，老师可以删减原有内容也可以新增补充内容；</w:t>
            </w:r>
            <w:r>
              <w:rPr>
                <w:rFonts w:hint="eastAsia" w:ascii="宋体" w:hAnsi="宋体" w:cs="宋体"/>
                <w:color w:val="auto"/>
                <w:kern w:val="0"/>
                <w:sz w:val="24"/>
                <w:szCs w:val="24"/>
              </w:rPr>
              <w:br w:type="textWrapping"/>
            </w:r>
            <w:r>
              <w:rPr>
                <w:rFonts w:ascii="MingLiU" w:hAnsi="MingLiU" w:eastAsia="MingLiU" w:cs="宋体"/>
                <w:color w:val="auto"/>
                <w:kern w:val="0"/>
                <w:sz w:val="24"/>
                <w:szCs w:val="24"/>
              </w:rPr>
              <w:fldChar w:fldCharType="begin"/>
            </w:r>
            <w:r>
              <w:rPr>
                <w:rFonts w:hint="eastAsia" w:ascii="MingLiU" w:hAnsi="MingLiU" w:cs="宋体"/>
                <w:color w:val="auto"/>
                <w:kern w:val="0"/>
                <w:sz w:val="24"/>
                <w:szCs w:val="24"/>
              </w:rPr>
              <w:instrText xml:space="preserve">= 3 \* GB3</w:instrText>
            </w:r>
            <w:r>
              <w:rPr>
                <w:rFonts w:ascii="MingLiU" w:hAnsi="MingLiU" w:eastAsia="MingLiU" w:cs="宋体"/>
                <w:color w:val="auto"/>
                <w:kern w:val="0"/>
                <w:sz w:val="24"/>
                <w:szCs w:val="24"/>
              </w:rPr>
              <w:fldChar w:fldCharType="separate"/>
            </w:r>
            <w:r>
              <w:rPr>
                <w:rFonts w:hint="eastAsia" w:ascii="MingLiU" w:hAnsi="MingLiU" w:cs="宋体"/>
                <w:color w:val="auto"/>
                <w:kern w:val="0"/>
                <w:sz w:val="24"/>
                <w:szCs w:val="24"/>
              </w:rPr>
              <w:t>③</w:t>
            </w:r>
            <w:r>
              <w:rPr>
                <w:rFonts w:ascii="MingLiU" w:hAnsi="MingLiU" w:eastAsia="MingLiU" w:cs="宋体"/>
                <w:color w:val="auto"/>
                <w:kern w:val="0"/>
                <w:sz w:val="24"/>
                <w:szCs w:val="24"/>
              </w:rPr>
              <w:fldChar w:fldCharType="end"/>
            </w:r>
            <w:r>
              <w:rPr>
                <w:rFonts w:hint="eastAsia" w:ascii="宋体" w:hAnsi="宋体" w:cs="宋体"/>
                <w:color w:val="auto"/>
                <w:kern w:val="0"/>
                <w:sz w:val="24"/>
                <w:szCs w:val="24"/>
              </w:rPr>
              <w:t>独立SPOC: 单独创建一门SPOC课程，老师可根据自己的教学安排发布一门专有课程。本校老师自己创建并拥有版权的独立SPOC课程默认只开放给本校的老师、学生用户访问。课程负责人老师可以设置是否允许其他院校引用自己的独立SPOC课程。</w:t>
            </w:r>
            <w:r>
              <w:rPr>
                <w:rFonts w:hint="eastAsia" w:ascii="宋体" w:hAnsi="宋体" w:cs="宋体"/>
                <w:color w:val="auto"/>
                <w:kern w:val="0"/>
                <w:sz w:val="24"/>
                <w:szCs w:val="24"/>
              </w:rPr>
              <w:br w:type="textWrapping"/>
            </w:r>
            <w:r>
              <w:rPr>
                <w:rFonts w:hint="eastAsia" w:ascii="宋体" w:hAnsi="宋体" w:cs="宋体"/>
                <w:b/>
                <w:bCs/>
                <w:color w:val="auto"/>
                <w:kern w:val="0"/>
                <w:sz w:val="24"/>
                <w:szCs w:val="24"/>
              </w:rPr>
              <w:t>3.2 课程过程管理功能</w:t>
            </w:r>
            <w:r>
              <w:rPr>
                <w:rFonts w:hint="eastAsia" w:ascii="宋体" w:hAnsi="宋体" w:cs="宋体"/>
                <w:color w:val="auto"/>
                <w:kern w:val="0"/>
                <w:sz w:val="24"/>
                <w:szCs w:val="24"/>
              </w:rPr>
              <w:br w:type="textWrapping"/>
            </w:r>
            <w:r>
              <w:rPr>
                <w:rFonts w:ascii="MingLiU" w:hAnsi="MingLiU" w:eastAsia="MingLiU" w:cs="宋体"/>
                <w:color w:val="auto"/>
                <w:kern w:val="0"/>
                <w:sz w:val="24"/>
                <w:szCs w:val="24"/>
              </w:rPr>
              <w:fldChar w:fldCharType="begin"/>
            </w:r>
            <w:r>
              <w:rPr>
                <w:rFonts w:hint="eastAsia" w:ascii="MingLiU" w:hAnsi="MingLiU" w:cs="宋体"/>
                <w:color w:val="auto"/>
                <w:kern w:val="0"/>
                <w:sz w:val="24"/>
                <w:szCs w:val="24"/>
              </w:rPr>
              <w:instrText xml:space="preserve">= 1 \* GB3</w:instrText>
            </w:r>
            <w:r>
              <w:rPr>
                <w:rFonts w:ascii="MingLiU" w:hAnsi="MingLiU" w:eastAsia="MingLiU" w:cs="宋体"/>
                <w:color w:val="auto"/>
                <w:kern w:val="0"/>
                <w:sz w:val="24"/>
                <w:szCs w:val="24"/>
              </w:rPr>
              <w:fldChar w:fldCharType="separate"/>
            </w:r>
            <w:r>
              <w:rPr>
                <w:rFonts w:hint="eastAsia" w:ascii="MingLiU" w:hAnsi="MingLiU" w:cs="宋体"/>
                <w:color w:val="auto"/>
                <w:kern w:val="0"/>
                <w:sz w:val="24"/>
                <w:szCs w:val="24"/>
              </w:rPr>
              <w:t>①</w:t>
            </w:r>
            <w:r>
              <w:rPr>
                <w:rFonts w:ascii="MingLiU" w:hAnsi="MingLiU" w:eastAsia="MingLiU" w:cs="宋体"/>
                <w:color w:val="auto"/>
                <w:kern w:val="0"/>
                <w:sz w:val="24"/>
                <w:szCs w:val="24"/>
              </w:rPr>
              <w:fldChar w:fldCharType="end"/>
            </w:r>
            <w:r>
              <w:rPr>
                <w:rFonts w:hint="eastAsia" w:ascii="宋体" w:hAnsi="宋体" w:cs="宋体"/>
                <w:color w:val="auto"/>
                <w:kern w:val="0"/>
                <w:sz w:val="24"/>
                <w:szCs w:val="24"/>
              </w:rPr>
              <w:t xml:space="preserve"> 支持教师按章节发布教学内容，可根据教学过程中的学情反馈，对教学内容进行更新、调整、发布；</w:t>
            </w:r>
            <w:r>
              <w:rPr>
                <w:rFonts w:hint="eastAsia" w:ascii="宋体" w:hAnsi="宋体" w:cs="宋体"/>
                <w:color w:val="auto"/>
                <w:kern w:val="0"/>
                <w:sz w:val="24"/>
                <w:szCs w:val="24"/>
              </w:rPr>
              <w:br w:type="textWrapping"/>
            </w:r>
            <w:r>
              <w:rPr>
                <w:rFonts w:ascii="MingLiU" w:hAnsi="MingLiU" w:eastAsia="MingLiU" w:cs="宋体"/>
                <w:color w:val="auto"/>
                <w:kern w:val="0"/>
                <w:sz w:val="24"/>
                <w:szCs w:val="24"/>
              </w:rPr>
              <w:fldChar w:fldCharType="begin"/>
            </w:r>
            <w:r>
              <w:rPr>
                <w:rFonts w:hint="eastAsia" w:ascii="MingLiU" w:hAnsi="MingLiU" w:cs="宋体"/>
                <w:color w:val="auto"/>
                <w:kern w:val="0"/>
                <w:sz w:val="24"/>
                <w:szCs w:val="24"/>
              </w:rPr>
              <w:instrText xml:space="preserve">= 2 \* GB3</w:instrText>
            </w:r>
            <w:r>
              <w:rPr>
                <w:rFonts w:ascii="MingLiU" w:hAnsi="MingLiU" w:eastAsia="MingLiU" w:cs="宋体"/>
                <w:color w:val="auto"/>
                <w:kern w:val="0"/>
                <w:sz w:val="24"/>
                <w:szCs w:val="24"/>
              </w:rPr>
              <w:fldChar w:fldCharType="separate"/>
            </w:r>
            <w:r>
              <w:rPr>
                <w:rFonts w:hint="eastAsia" w:ascii="MingLiU" w:hAnsi="MingLiU" w:cs="宋体"/>
                <w:color w:val="auto"/>
                <w:kern w:val="0"/>
                <w:sz w:val="24"/>
                <w:szCs w:val="24"/>
              </w:rPr>
              <w:t>②</w:t>
            </w:r>
            <w:r>
              <w:rPr>
                <w:rFonts w:ascii="MingLiU" w:hAnsi="MingLiU" w:eastAsia="MingLiU" w:cs="宋体"/>
                <w:color w:val="auto"/>
                <w:kern w:val="0"/>
                <w:sz w:val="24"/>
                <w:szCs w:val="24"/>
              </w:rPr>
              <w:fldChar w:fldCharType="end"/>
            </w:r>
            <w:r>
              <w:rPr>
                <w:rFonts w:hint="eastAsia" w:ascii="宋体" w:hAnsi="宋体" w:cs="宋体"/>
                <w:color w:val="auto"/>
                <w:kern w:val="0"/>
                <w:sz w:val="24"/>
                <w:szCs w:val="24"/>
              </w:rPr>
              <w:t xml:space="preserve"> 每个章节的教学内容，包括视频、文档、随堂测验、富文本、讨论等，支持设置每个内容的生效时间。内容生效后学生才可以在学习页面看到响应的内容，方便老师控制教学进度。</w:t>
            </w:r>
            <w:r>
              <w:rPr>
                <w:rFonts w:hint="eastAsia" w:ascii="宋体" w:hAnsi="宋体" w:cs="宋体"/>
                <w:color w:val="auto"/>
                <w:kern w:val="0"/>
                <w:sz w:val="24"/>
                <w:szCs w:val="24"/>
              </w:rPr>
              <w:br w:type="textWrapping"/>
            </w:r>
            <w:r>
              <w:rPr>
                <w:rFonts w:ascii="MingLiU" w:hAnsi="MingLiU" w:eastAsia="MingLiU" w:cs="宋体"/>
                <w:color w:val="auto"/>
                <w:kern w:val="0"/>
                <w:sz w:val="24"/>
                <w:szCs w:val="24"/>
              </w:rPr>
              <w:fldChar w:fldCharType="begin"/>
            </w:r>
            <w:r>
              <w:rPr>
                <w:rFonts w:hint="eastAsia" w:ascii="MingLiU" w:hAnsi="MingLiU" w:cs="宋体"/>
                <w:color w:val="auto"/>
                <w:kern w:val="0"/>
                <w:sz w:val="24"/>
                <w:szCs w:val="24"/>
              </w:rPr>
              <w:instrText xml:space="preserve">= 3 \* GB3</w:instrText>
            </w:r>
            <w:r>
              <w:rPr>
                <w:rFonts w:ascii="MingLiU" w:hAnsi="MingLiU" w:eastAsia="MingLiU" w:cs="宋体"/>
                <w:color w:val="auto"/>
                <w:kern w:val="0"/>
                <w:sz w:val="24"/>
                <w:szCs w:val="24"/>
              </w:rPr>
              <w:fldChar w:fldCharType="separate"/>
            </w:r>
            <w:r>
              <w:rPr>
                <w:rFonts w:hint="eastAsia" w:ascii="MingLiU" w:hAnsi="MingLiU" w:cs="宋体"/>
                <w:color w:val="auto"/>
                <w:kern w:val="0"/>
                <w:sz w:val="24"/>
                <w:szCs w:val="24"/>
              </w:rPr>
              <w:t>③</w:t>
            </w:r>
            <w:r>
              <w:rPr>
                <w:rFonts w:ascii="MingLiU" w:hAnsi="MingLiU" w:eastAsia="MingLiU" w:cs="宋体"/>
                <w:color w:val="auto"/>
                <w:kern w:val="0"/>
                <w:sz w:val="24"/>
                <w:szCs w:val="24"/>
              </w:rPr>
              <w:fldChar w:fldCharType="end"/>
            </w:r>
            <w:r>
              <w:rPr>
                <w:rFonts w:hint="eastAsia" w:ascii="宋体" w:hAnsi="宋体" w:cs="宋体"/>
                <w:color w:val="auto"/>
                <w:kern w:val="0"/>
                <w:sz w:val="24"/>
                <w:szCs w:val="24"/>
              </w:rPr>
              <w:t xml:space="preserve"> 支持老师评分和学生互评两种测评批改方式，以提供给学员学习成果的反馈信息，学生互评是指学生之间可以互相批阅他人作业，不满意互评成绩的学生可以申诉成绩，由教师参与老师直接批改方式修改成绩，或者通过加减分的方式处理成绩；</w:t>
            </w:r>
            <w:r>
              <w:rPr>
                <w:rFonts w:hint="eastAsia" w:ascii="宋体" w:hAnsi="宋体" w:cs="宋体"/>
                <w:color w:val="auto"/>
                <w:kern w:val="0"/>
                <w:sz w:val="24"/>
                <w:szCs w:val="24"/>
              </w:rPr>
              <w:br w:type="textWrapping"/>
            </w:r>
            <w:r>
              <w:rPr>
                <w:rFonts w:ascii="MingLiU" w:hAnsi="MingLiU" w:eastAsia="MingLiU" w:cs="宋体"/>
                <w:color w:val="auto"/>
                <w:kern w:val="0"/>
                <w:sz w:val="24"/>
                <w:szCs w:val="24"/>
              </w:rPr>
              <w:fldChar w:fldCharType="begin"/>
            </w:r>
            <w:r>
              <w:rPr>
                <w:rFonts w:hint="eastAsia" w:ascii="MingLiU" w:hAnsi="MingLiU" w:cs="宋体"/>
                <w:color w:val="auto"/>
                <w:kern w:val="0"/>
                <w:sz w:val="24"/>
                <w:szCs w:val="24"/>
              </w:rPr>
              <w:instrText xml:space="preserve">= 4 \* GB3</w:instrText>
            </w:r>
            <w:r>
              <w:rPr>
                <w:rFonts w:ascii="MingLiU" w:hAnsi="MingLiU" w:eastAsia="MingLiU" w:cs="宋体"/>
                <w:color w:val="auto"/>
                <w:kern w:val="0"/>
                <w:sz w:val="24"/>
                <w:szCs w:val="24"/>
              </w:rPr>
              <w:fldChar w:fldCharType="separate"/>
            </w:r>
            <w:r>
              <w:rPr>
                <w:rFonts w:hint="eastAsia" w:ascii="MingLiU" w:hAnsi="MingLiU" w:cs="宋体"/>
                <w:color w:val="auto"/>
                <w:kern w:val="0"/>
                <w:sz w:val="24"/>
                <w:szCs w:val="24"/>
              </w:rPr>
              <w:t>④</w:t>
            </w:r>
            <w:r>
              <w:rPr>
                <w:rFonts w:ascii="MingLiU" w:hAnsi="MingLiU" w:eastAsia="MingLiU" w:cs="宋体"/>
                <w:color w:val="auto"/>
                <w:kern w:val="0"/>
                <w:sz w:val="24"/>
                <w:szCs w:val="24"/>
              </w:rPr>
              <w:fldChar w:fldCharType="end"/>
            </w:r>
            <w:r>
              <w:rPr>
                <w:rFonts w:hint="eastAsia" w:ascii="宋体" w:hAnsi="宋体" w:cs="宋体"/>
                <w:color w:val="auto"/>
                <w:kern w:val="0"/>
                <w:sz w:val="24"/>
                <w:szCs w:val="24"/>
              </w:rPr>
              <w:t xml:space="preserve"> 对于作业互评的方式，支持教师在后台设置针对未完成、未参与互评的学生给予考核成绩处罚。</w:t>
            </w:r>
            <w:r>
              <w:rPr>
                <w:rFonts w:hint="eastAsia" w:ascii="宋体" w:hAnsi="宋体" w:cs="宋体"/>
                <w:color w:val="auto"/>
                <w:kern w:val="0"/>
                <w:sz w:val="24"/>
                <w:szCs w:val="24"/>
              </w:rPr>
              <w:br w:type="textWrapping"/>
            </w:r>
            <w:r>
              <w:rPr>
                <w:rFonts w:ascii="MingLiU" w:hAnsi="MingLiU" w:eastAsia="MingLiU" w:cs="宋体"/>
                <w:color w:val="auto"/>
                <w:kern w:val="0"/>
                <w:sz w:val="24"/>
                <w:szCs w:val="24"/>
              </w:rPr>
              <w:fldChar w:fldCharType="begin"/>
            </w:r>
            <w:r>
              <w:rPr>
                <w:rFonts w:hint="eastAsia" w:ascii="MingLiU" w:hAnsi="MingLiU" w:cs="宋体"/>
                <w:color w:val="auto"/>
                <w:kern w:val="0"/>
                <w:sz w:val="24"/>
                <w:szCs w:val="24"/>
              </w:rPr>
              <w:instrText xml:space="preserve">= 5 \* GB3</w:instrText>
            </w:r>
            <w:r>
              <w:rPr>
                <w:rFonts w:ascii="MingLiU" w:hAnsi="MingLiU" w:eastAsia="MingLiU" w:cs="宋体"/>
                <w:color w:val="auto"/>
                <w:kern w:val="0"/>
                <w:sz w:val="24"/>
                <w:szCs w:val="24"/>
              </w:rPr>
              <w:fldChar w:fldCharType="separate"/>
            </w:r>
            <w:r>
              <w:rPr>
                <w:rFonts w:hint="eastAsia" w:ascii="MingLiU" w:hAnsi="MingLiU" w:cs="宋体"/>
                <w:color w:val="auto"/>
                <w:kern w:val="0"/>
                <w:sz w:val="24"/>
                <w:szCs w:val="24"/>
              </w:rPr>
              <w:t>⑤</w:t>
            </w:r>
            <w:r>
              <w:rPr>
                <w:rFonts w:ascii="MingLiU" w:hAnsi="MingLiU" w:eastAsia="MingLiU" w:cs="宋体"/>
                <w:color w:val="auto"/>
                <w:kern w:val="0"/>
                <w:sz w:val="24"/>
                <w:szCs w:val="24"/>
              </w:rPr>
              <w:fldChar w:fldCharType="end"/>
            </w:r>
            <w:r>
              <w:rPr>
                <w:rFonts w:hint="eastAsia" w:ascii="宋体" w:hAnsi="宋体" w:cs="宋体"/>
                <w:color w:val="auto"/>
                <w:kern w:val="0"/>
                <w:sz w:val="24"/>
                <w:szCs w:val="24"/>
              </w:rPr>
              <w:t xml:space="preserve"> 支持设置测验题的截止提交时间，测验时间，随机抽取试题，允许学生尝试的次数，多次提交的有效得分（最高分，平均分，最后一次分值）</w:t>
            </w:r>
            <w:r>
              <w:rPr>
                <w:rFonts w:hint="eastAsia" w:ascii="宋体" w:hAnsi="宋体" w:cs="宋体"/>
                <w:color w:val="auto"/>
                <w:kern w:val="0"/>
                <w:sz w:val="24"/>
                <w:szCs w:val="24"/>
              </w:rPr>
              <w:br w:type="textWrapping"/>
            </w:r>
            <w:r>
              <w:rPr>
                <w:rFonts w:ascii="MingLiU" w:hAnsi="MingLiU" w:eastAsia="MingLiU" w:cs="宋体"/>
                <w:color w:val="auto"/>
                <w:kern w:val="0"/>
                <w:sz w:val="24"/>
                <w:szCs w:val="24"/>
              </w:rPr>
              <w:fldChar w:fldCharType="begin"/>
            </w:r>
            <w:r>
              <w:rPr>
                <w:rFonts w:hint="eastAsia" w:ascii="MingLiU" w:hAnsi="MingLiU" w:cs="宋体"/>
                <w:color w:val="auto"/>
                <w:kern w:val="0"/>
                <w:sz w:val="24"/>
                <w:szCs w:val="24"/>
              </w:rPr>
              <w:instrText xml:space="preserve">= 6 \* GB3</w:instrText>
            </w:r>
            <w:r>
              <w:rPr>
                <w:rFonts w:ascii="MingLiU" w:hAnsi="MingLiU" w:eastAsia="MingLiU" w:cs="宋体"/>
                <w:color w:val="auto"/>
                <w:kern w:val="0"/>
                <w:sz w:val="24"/>
                <w:szCs w:val="24"/>
              </w:rPr>
              <w:fldChar w:fldCharType="separate"/>
            </w:r>
            <w:r>
              <w:rPr>
                <w:rFonts w:hint="eastAsia" w:ascii="MingLiU" w:hAnsi="MingLiU" w:cs="宋体"/>
                <w:color w:val="auto"/>
                <w:kern w:val="0"/>
                <w:sz w:val="24"/>
                <w:szCs w:val="24"/>
              </w:rPr>
              <w:t>⑥</w:t>
            </w:r>
            <w:r>
              <w:rPr>
                <w:rFonts w:ascii="MingLiU" w:hAnsi="MingLiU" w:eastAsia="MingLiU" w:cs="宋体"/>
                <w:color w:val="auto"/>
                <w:kern w:val="0"/>
                <w:sz w:val="24"/>
                <w:szCs w:val="24"/>
              </w:rPr>
              <w:fldChar w:fldCharType="end"/>
            </w:r>
            <w:r>
              <w:rPr>
                <w:rFonts w:hint="eastAsia" w:ascii="宋体" w:hAnsi="宋体" w:cs="宋体"/>
                <w:color w:val="auto"/>
                <w:kern w:val="0"/>
                <w:sz w:val="24"/>
                <w:szCs w:val="24"/>
              </w:rPr>
              <w:t xml:space="preserve"> 支持设置总分的比例构成：按照百分比设置单元测验、单元作业、考试、课程讨论所占的成绩比例。系统根据各部分的得分自动计算总分</w:t>
            </w:r>
            <w:r>
              <w:rPr>
                <w:rFonts w:hint="eastAsia" w:ascii="宋体" w:hAnsi="宋体" w:cs="宋体"/>
                <w:color w:val="auto"/>
                <w:kern w:val="0"/>
                <w:sz w:val="24"/>
                <w:szCs w:val="24"/>
              </w:rPr>
              <w:br w:type="textWrapping"/>
            </w:r>
            <w:r>
              <w:rPr>
                <w:rFonts w:ascii="MingLiU" w:hAnsi="MingLiU" w:eastAsia="MingLiU" w:cs="宋体"/>
                <w:color w:val="auto"/>
                <w:kern w:val="0"/>
                <w:sz w:val="24"/>
                <w:szCs w:val="24"/>
              </w:rPr>
              <w:fldChar w:fldCharType="begin"/>
            </w:r>
            <w:r>
              <w:rPr>
                <w:rFonts w:hint="eastAsia" w:ascii="MingLiU" w:hAnsi="MingLiU" w:cs="宋体"/>
                <w:color w:val="auto"/>
                <w:kern w:val="0"/>
                <w:sz w:val="24"/>
                <w:szCs w:val="24"/>
              </w:rPr>
              <w:instrText xml:space="preserve">= 7 \* GB3</w:instrText>
            </w:r>
            <w:r>
              <w:rPr>
                <w:rFonts w:ascii="MingLiU" w:hAnsi="MingLiU" w:eastAsia="MingLiU" w:cs="宋体"/>
                <w:color w:val="auto"/>
                <w:kern w:val="0"/>
                <w:sz w:val="24"/>
                <w:szCs w:val="24"/>
              </w:rPr>
              <w:fldChar w:fldCharType="separate"/>
            </w:r>
            <w:r>
              <w:rPr>
                <w:rFonts w:hint="eastAsia" w:ascii="MingLiU" w:hAnsi="MingLiU" w:cs="宋体"/>
                <w:color w:val="auto"/>
                <w:kern w:val="0"/>
                <w:sz w:val="24"/>
                <w:szCs w:val="24"/>
              </w:rPr>
              <w:t>⑦</w:t>
            </w:r>
            <w:r>
              <w:rPr>
                <w:rFonts w:ascii="MingLiU" w:hAnsi="MingLiU" w:eastAsia="MingLiU" w:cs="宋体"/>
                <w:color w:val="auto"/>
                <w:kern w:val="0"/>
                <w:sz w:val="24"/>
                <w:szCs w:val="24"/>
              </w:rPr>
              <w:fldChar w:fldCharType="end"/>
            </w:r>
            <w:r>
              <w:rPr>
                <w:rFonts w:hint="eastAsia" w:ascii="宋体" w:hAnsi="宋体" w:cs="宋体"/>
                <w:color w:val="auto"/>
                <w:kern w:val="0"/>
                <w:sz w:val="24"/>
                <w:szCs w:val="24"/>
              </w:rPr>
              <w:t xml:space="preserve"> 支持域外成绩导入，提供成绩导入模板。</w:t>
            </w:r>
            <w:r>
              <w:rPr>
                <w:rFonts w:hint="eastAsia" w:ascii="宋体" w:hAnsi="宋体" w:cs="宋体"/>
                <w:color w:val="auto"/>
                <w:kern w:val="0"/>
                <w:sz w:val="24"/>
                <w:szCs w:val="24"/>
              </w:rPr>
              <w:br w:type="textWrapping"/>
            </w:r>
            <w:r>
              <w:rPr>
                <w:rFonts w:ascii="MingLiU" w:hAnsi="MingLiU" w:eastAsia="MingLiU" w:cs="宋体"/>
                <w:color w:val="auto"/>
                <w:kern w:val="0"/>
                <w:sz w:val="24"/>
                <w:szCs w:val="24"/>
              </w:rPr>
              <w:fldChar w:fldCharType="begin"/>
            </w:r>
            <w:r>
              <w:rPr>
                <w:rFonts w:hint="eastAsia" w:ascii="MingLiU" w:hAnsi="MingLiU" w:cs="宋体"/>
                <w:color w:val="auto"/>
                <w:kern w:val="0"/>
                <w:sz w:val="24"/>
                <w:szCs w:val="24"/>
              </w:rPr>
              <w:instrText xml:space="preserve">= 8 \* GB3</w:instrText>
            </w:r>
            <w:r>
              <w:rPr>
                <w:rFonts w:ascii="MingLiU" w:hAnsi="MingLiU" w:eastAsia="MingLiU" w:cs="宋体"/>
                <w:color w:val="auto"/>
                <w:kern w:val="0"/>
                <w:sz w:val="24"/>
                <w:szCs w:val="24"/>
              </w:rPr>
              <w:fldChar w:fldCharType="separate"/>
            </w:r>
            <w:r>
              <w:rPr>
                <w:rFonts w:hint="eastAsia" w:ascii="MingLiU" w:hAnsi="MingLiU" w:cs="宋体"/>
                <w:color w:val="auto"/>
                <w:kern w:val="0"/>
                <w:sz w:val="24"/>
                <w:szCs w:val="24"/>
              </w:rPr>
              <w:t>⑧</w:t>
            </w:r>
            <w:r>
              <w:rPr>
                <w:rFonts w:ascii="MingLiU" w:hAnsi="MingLiU" w:eastAsia="MingLiU" w:cs="宋体"/>
                <w:color w:val="auto"/>
                <w:kern w:val="0"/>
                <w:sz w:val="24"/>
                <w:szCs w:val="24"/>
              </w:rPr>
              <w:fldChar w:fldCharType="end"/>
            </w:r>
            <w:r>
              <w:rPr>
                <w:rFonts w:hint="eastAsia" w:ascii="宋体" w:hAnsi="宋体" w:cs="宋体"/>
                <w:color w:val="auto"/>
                <w:kern w:val="0"/>
                <w:sz w:val="24"/>
                <w:szCs w:val="24"/>
              </w:rPr>
              <w:t xml:space="preserve"> 支持设置及格分数线及优秀分数线，系统自动统计及格和优秀成绩的学生人数。</w:t>
            </w:r>
            <w:r>
              <w:rPr>
                <w:rFonts w:hint="eastAsia" w:ascii="宋体" w:hAnsi="宋体" w:cs="宋体"/>
                <w:color w:val="auto"/>
                <w:kern w:val="0"/>
                <w:sz w:val="24"/>
                <w:szCs w:val="24"/>
              </w:rPr>
              <w:br w:type="textWrapping"/>
            </w:r>
            <w:r>
              <w:rPr>
                <w:rFonts w:ascii="MingLiU" w:hAnsi="MingLiU" w:eastAsia="MingLiU" w:cs="宋体"/>
                <w:color w:val="auto"/>
                <w:kern w:val="0"/>
                <w:sz w:val="24"/>
                <w:szCs w:val="24"/>
              </w:rPr>
              <w:fldChar w:fldCharType="begin"/>
            </w:r>
            <w:r>
              <w:rPr>
                <w:rFonts w:hint="eastAsia" w:ascii="MingLiU" w:hAnsi="MingLiU" w:cs="宋体"/>
                <w:color w:val="auto"/>
                <w:kern w:val="0"/>
                <w:sz w:val="24"/>
                <w:szCs w:val="24"/>
              </w:rPr>
              <w:instrText xml:space="preserve">= 9 \* GB3</w:instrText>
            </w:r>
            <w:r>
              <w:rPr>
                <w:rFonts w:ascii="MingLiU" w:hAnsi="MingLiU" w:eastAsia="MingLiU" w:cs="宋体"/>
                <w:color w:val="auto"/>
                <w:kern w:val="0"/>
                <w:sz w:val="24"/>
                <w:szCs w:val="24"/>
              </w:rPr>
              <w:fldChar w:fldCharType="separate"/>
            </w:r>
            <w:r>
              <w:rPr>
                <w:rFonts w:hint="eastAsia" w:ascii="MingLiU" w:hAnsi="MingLiU" w:cs="宋体"/>
                <w:color w:val="auto"/>
                <w:kern w:val="0"/>
                <w:sz w:val="24"/>
                <w:szCs w:val="24"/>
              </w:rPr>
              <w:t>⑨</w:t>
            </w:r>
            <w:r>
              <w:rPr>
                <w:rFonts w:ascii="MingLiU" w:hAnsi="MingLiU" w:eastAsia="MingLiU" w:cs="宋体"/>
                <w:color w:val="auto"/>
                <w:kern w:val="0"/>
                <w:sz w:val="24"/>
                <w:szCs w:val="24"/>
              </w:rPr>
              <w:fldChar w:fldCharType="end"/>
            </w:r>
            <w:r>
              <w:rPr>
                <w:rFonts w:hint="eastAsia" w:ascii="宋体" w:hAnsi="宋体" w:cs="宋体"/>
                <w:color w:val="auto"/>
                <w:kern w:val="0"/>
                <w:sz w:val="24"/>
                <w:szCs w:val="24"/>
              </w:rPr>
              <w:t xml:space="preserve"> 支持老师在讨论区互动答疑，实时解答学员发表的关于作业、测试、课件内容的疑问，充分实现互动式教学，有效提升教学质量。</w:t>
            </w:r>
            <w:r>
              <w:rPr>
                <w:rFonts w:hint="eastAsia" w:ascii="宋体" w:hAnsi="宋体" w:cs="宋体"/>
                <w:color w:val="auto"/>
                <w:kern w:val="0"/>
                <w:sz w:val="24"/>
                <w:szCs w:val="24"/>
              </w:rPr>
              <w:br w:type="textWrapping"/>
            </w:r>
            <w:r>
              <w:rPr>
                <w:rFonts w:ascii="MingLiU" w:hAnsi="MingLiU" w:eastAsia="MingLiU" w:cs="宋体"/>
                <w:color w:val="auto"/>
                <w:kern w:val="0"/>
                <w:sz w:val="24"/>
                <w:szCs w:val="24"/>
              </w:rPr>
              <w:fldChar w:fldCharType="begin"/>
            </w:r>
            <w:r>
              <w:rPr>
                <w:rFonts w:hint="eastAsia" w:ascii="MingLiU" w:hAnsi="MingLiU" w:cs="宋体"/>
                <w:color w:val="auto"/>
                <w:kern w:val="0"/>
                <w:sz w:val="24"/>
                <w:szCs w:val="24"/>
              </w:rPr>
              <w:instrText xml:space="preserve">= 10 \* GB3</w:instrText>
            </w:r>
            <w:r>
              <w:rPr>
                <w:rFonts w:ascii="MingLiU" w:hAnsi="MingLiU" w:eastAsia="MingLiU" w:cs="宋体"/>
                <w:color w:val="auto"/>
                <w:kern w:val="0"/>
                <w:sz w:val="24"/>
                <w:szCs w:val="24"/>
              </w:rPr>
              <w:fldChar w:fldCharType="separate"/>
            </w:r>
            <w:r>
              <w:rPr>
                <w:rFonts w:hint="eastAsia" w:ascii="MingLiU" w:hAnsi="MingLiU" w:cs="宋体"/>
                <w:color w:val="auto"/>
                <w:kern w:val="0"/>
                <w:sz w:val="24"/>
                <w:szCs w:val="24"/>
              </w:rPr>
              <w:t>⑩</w:t>
            </w:r>
            <w:r>
              <w:rPr>
                <w:rFonts w:ascii="MingLiU" w:hAnsi="MingLiU" w:eastAsia="MingLiU" w:cs="宋体"/>
                <w:color w:val="auto"/>
                <w:kern w:val="0"/>
                <w:sz w:val="24"/>
                <w:szCs w:val="24"/>
              </w:rPr>
              <w:fldChar w:fldCharType="end"/>
            </w:r>
            <w:r>
              <w:rPr>
                <w:rFonts w:hint="eastAsia" w:ascii="宋体" w:hAnsi="宋体" w:cs="宋体"/>
                <w:color w:val="auto"/>
                <w:kern w:val="0"/>
                <w:sz w:val="24"/>
                <w:szCs w:val="24"/>
              </w:rPr>
              <w:t xml:space="preserve"> 支持教师通过邮件的方式邀请学生加入选课</w:t>
            </w:r>
            <w:r>
              <w:rPr>
                <w:rFonts w:hint="eastAsia" w:ascii="宋体" w:hAnsi="宋体" w:cs="宋体"/>
                <w:color w:val="auto"/>
                <w:kern w:val="0"/>
                <w:sz w:val="24"/>
                <w:szCs w:val="24"/>
              </w:rPr>
              <w:br w:type="textWrapping"/>
            </w:r>
            <w:r>
              <w:rPr>
                <w:rFonts w:ascii="Cambria Math" w:hAnsi="Cambria Math" w:eastAsia="MingLiU" w:cs="Cambria Math"/>
                <w:color w:val="auto"/>
                <w:kern w:val="0"/>
                <w:sz w:val="24"/>
                <w:szCs w:val="24"/>
              </w:rPr>
              <w:t>⑪</w:t>
            </w:r>
            <w:r>
              <w:rPr>
                <w:rFonts w:hint="eastAsia" w:ascii="宋体" w:hAnsi="宋体" w:cs="宋体"/>
                <w:color w:val="auto"/>
                <w:kern w:val="0"/>
                <w:sz w:val="24"/>
                <w:szCs w:val="24"/>
              </w:rPr>
              <w:t xml:space="preserve"> 支持教师从已选课的学生中剔除指定的学生，避免错误选课的情况。</w:t>
            </w:r>
            <w:r>
              <w:rPr>
                <w:rFonts w:hint="eastAsia" w:ascii="宋体" w:hAnsi="宋体" w:cs="宋体"/>
                <w:color w:val="auto"/>
                <w:kern w:val="0"/>
                <w:sz w:val="24"/>
                <w:szCs w:val="24"/>
              </w:rPr>
              <w:br w:type="textWrapping"/>
            </w:r>
            <w:r>
              <w:rPr>
                <w:rFonts w:ascii="Cambria Math" w:hAnsi="Cambria Math" w:eastAsia="MingLiU" w:cs="Cambria Math"/>
                <w:color w:val="auto"/>
                <w:kern w:val="0"/>
                <w:sz w:val="24"/>
                <w:szCs w:val="24"/>
              </w:rPr>
              <w:t>⑫</w:t>
            </w:r>
            <w:r>
              <w:rPr>
                <w:rFonts w:hint="eastAsia" w:ascii="宋体" w:hAnsi="宋体" w:cs="宋体"/>
                <w:color w:val="auto"/>
                <w:kern w:val="0"/>
                <w:sz w:val="24"/>
                <w:szCs w:val="24"/>
              </w:rPr>
              <w:t xml:space="preserve"> 支持教师在后台编辑发布公告，所有的学生在学习页面课看到教师发布的公告。同时支持公告以邮件的方式同步发出。</w:t>
            </w:r>
            <w:r>
              <w:rPr>
                <w:rFonts w:hint="eastAsia" w:ascii="宋体" w:hAnsi="宋体" w:cs="宋体"/>
                <w:color w:val="auto"/>
                <w:kern w:val="0"/>
                <w:sz w:val="24"/>
                <w:szCs w:val="24"/>
              </w:rPr>
              <w:br w:type="textWrapping"/>
            </w:r>
            <w:r>
              <w:rPr>
                <w:rFonts w:ascii="Cambria Math" w:hAnsi="Cambria Math" w:eastAsia="MingLiU" w:cs="Cambria Math"/>
                <w:color w:val="auto"/>
                <w:kern w:val="0"/>
                <w:sz w:val="24"/>
                <w:szCs w:val="24"/>
              </w:rPr>
              <w:t>⑬</w:t>
            </w:r>
            <w:r>
              <w:rPr>
                <w:rFonts w:hint="eastAsia" w:ascii="宋体" w:hAnsi="宋体" w:cs="宋体"/>
                <w:color w:val="auto"/>
                <w:kern w:val="0"/>
                <w:sz w:val="24"/>
                <w:szCs w:val="24"/>
              </w:rPr>
              <w:t xml:space="preserve"> 支持视频库功能。教师可以把所有的教学视频上传到统一的视频库，在发布课程章节内容时，直接从视频库中引用所需的教学视频资源，节省时间，提高效率。</w:t>
            </w:r>
            <w:r>
              <w:rPr>
                <w:rFonts w:hint="eastAsia" w:ascii="宋体" w:hAnsi="宋体" w:cs="宋体"/>
                <w:color w:val="auto"/>
                <w:kern w:val="0"/>
                <w:sz w:val="24"/>
                <w:szCs w:val="24"/>
              </w:rPr>
              <w:br w:type="textWrapping"/>
            </w:r>
            <w:r>
              <w:rPr>
                <w:rFonts w:ascii="Cambria Math" w:hAnsi="Cambria Math" w:eastAsia="MingLiU" w:cs="Cambria Math"/>
                <w:color w:val="auto"/>
                <w:kern w:val="0"/>
                <w:sz w:val="24"/>
                <w:szCs w:val="24"/>
              </w:rPr>
              <w:t>⑭</w:t>
            </w:r>
            <w:r>
              <w:rPr>
                <w:rFonts w:hint="eastAsia" w:ascii="宋体" w:hAnsi="宋体" w:cs="宋体"/>
                <w:color w:val="auto"/>
                <w:kern w:val="0"/>
                <w:sz w:val="24"/>
                <w:szCs w:val="24"/>
              </w:rPr>
              <w:t xml:space="preserve"> 支持教师在后台向全体学生或个别学生发邮件。</w:t>
            </w:r>
            <w:r>
              <w:rPr>
                <w:rFonts w:hint="eastAsia" w:ascii="宋体" w:hAnsi="宋体" w:cs="宋体"/>
                <w:color w:val="auto"/>
                <w:kern w:val="0"/>
                <w:sz w:val="24"/>
                <w:szCs w:val="24"/>
              </w:rPr>
              <w:br w:type="textWrapping"/>
            </w:r>
            <w:r>
              <w:rPr>
                <w:rFonts w:hint="eastAsia" w:ascii="宋体" w:hAnsi="宋体" w:cs="宋体"/>
                <w:b/>
                <w:bCs/>
                <w:color w:val="auto"/>
                <w:kern w:val="0"/>
                <w:sz w:val="24"/>
                <w:szCs w:val="24"/>
              </w:rPr>
              <w:t>3.3课程结课管理功能</w:t>
            </w:r>
            <w:r>
              <w:rPr>
                <w:rFonts w:hint="eastAsia" w:ascii="宋体" w:hAnsi="宋体" w:cs="宋体"/>
                <w:color w:val="auto"/>
                <w:kern w:val="0"/>
                <w:sz w:val="24"/>
                <w:szCs w:val="24"/>
              </w:rPr>
              <w:br w:type="textWrapping"/>
            </w:r>
            <w:r>
              <w:rPr>
                <w:rFonts w:hint="eastAsia" w:ascii="宋体" w:hAnsi="宋体" w:cs="宋体"/>
                <w:color w:val="auto"/>
                <w:kern w:val="0"/>
                <w:sz w:val="24"/>
                <w:szCs w:val="24"/>
              </w:rPr>
              <w:t>支持课程结束后设置学员的查看权限，三类权限说明如下：</w:t>
            </w:r>
            <w:r>
              <w:rPr>
                <w:rFonts w:hint="eastAsia" w:ascii="宋体" w:hAnsi="宋体" w:cs="宋体"/>
                <w:color w:val="auto"/>
                <w:kern w:val="0"/>
                <w:sz w:val="24"/>
                <w:szCs w:val="24"/>
              </w:rPr>
              <w:br w:type="textWrapping"/>
            </w:r>
            <w:r>
              <w:rPr>
                <w:rFonts w:ascii="MingLiU" w:hAnsi="MingLiU" w:eastAsia="MingLiU" w:cs="宋体"/>
                <w:color w:val="auto"/>
                <w:kern w:val="0"/>
                <w:sz w:val="24"/>
                <w:szCs w:val="24"/>
              </w:rPr>
              <w:fldChar w:fldCharType="begin"/>
            </w:r>
            <w:r>
              <w:rPr>
                <w:rFonts w:hint="eastAsia" w:ascii="MingLiU" w:hAnsi="MingLiU" w:cs="宋体"/>
                <w:color w:val="auto"/>
                <w:kern w:val="0"/>
                <w:sz w:val="24"/>
                <w:szCs w:val="24"/>
              </w:rPr>
              <w:instrText xml:space="preserve">= 1 \* GB3</w:instrText>
            </w:r>
            <w:r>
              <w:rPr>
                <w:rFonts w:ascii="MingLiU" w:hAnsi="MingLiU" w:eastAsia="MingLiU" w:cs="宋体"/>
                <w:color w:val="auto"/>
                <w:kern w:val="0"/>
                <w:sz w:val="24"/>
                <w:szCs w:val="24"/>
              </w:rPr>
              <w:fldChar w:fldCharType="separate"/>
            </w:r>
            <w:r>
              <w:rPr>
                <w:rFonts w:hint="eastAsia" w:ascii="MingLiU" w:hAnsi="MingLiU" w:cs="宋体"/>
                <w:color w:val="auto"/>
                <w:kern w:val="0"/>
                <w:sz w:val="24"/>
                <w:szCs w:val="24"/>
              </w:rPr>
              <w:t>①</w:t>
            </w:r>
            <w:r>
              <w:rPr>
                <w:rFonts w:ascii="MingLiU" w:hAnsi="MingLiU" w:eastAsia="MingLiU" w:cs="宋体"/>
                <w:color w:val="auto"/>
                <w:kern w:val="0"/>
                <w:sz w:val="24"/>
                <w:szCs w:val="24"/>
              </w:rPr>
              <w:fldChar w:fldCharType="end"/>
            </w:r>
            <w:r>
              <w:rPr>
                <w:rFonts w:hint="eastAsia" w:ascii="宋体" w:hAnsi="宋体" w:cs="宋体"/>
                <w:color w:val="auto"/>
                <w:kern w:val="0"/>
                <w:sz w:val="24"/>
                <w:szCs w:val="24"/>
              </w:rPr>
              <w:t xml:space="preserve"> 完全开放：包括未选课的人，均只读（要求有足够影响力）；</w:t>
            </w:r>
            <w:r>
              <w:rPr>
                <w:rFonts w:hint="eastAsia" w:ascii="宋体" w:hAnsi="宋体" w:cs="宋体"/>
                <w:color w:val="auto"/>
                <w:kern w:val="0"/>
                <w:sz w:val="24"/>
                <w:szCs w:val="24"/>
              </w:rPr>
              <w:br w:type="textWrapping"/>
            </w:r>
            <w:r>
              <w:rPr>
                <w:rFonts w:ascii="MingLiU" w:hAnsi="MingLiU" w:eastAsia="MingLiU" w:cs="宋体"/>
                <w:color w:val="auto"/>
                <w:kern w:val="0"/>
                <w:sz w:val="24"/>
                <w:szCs w:val="24"/>
              </w:rPr>
              <w:fldChar w:fldCharType="begin"/>
            </w:r>
            <w:r>
              <w:rPr>
                <w:rFonts w:hint="eastAsia" w:ascii="MingLiU" w:hAnsi="MingLiU" w:cs="宋体"/>
                <w:color w:val="auto"/>
                <w:kern w:val="0"/>
                <w:sz w:val="24"/>
                <w:szCs w:val="24"/>
              </w:rPr>
              <w:instrText xml:space="preserve">= 2 \* GB3</w:instrText>
            </w:r>
            <w:r>
              <w:rPr>
                <w:rFonts w:ascii="MingLiU" w:hAnsi="MingLiU" w:eastAsia="MingLiU" w:cs="宋体"/>
                <w:color w:val="auto"/>
                <w:kern w:val="0"/>
                <w:sz w:val="24"/>
                <w:szCs w:val="24"/>
              </w:rPr>
              <w:fldChar w:fldCharType="separate"/>
            </w:r>
            <w:r>
              <w:rPr>
                <w:rFonts w:hint="eastAsia" w:ascii="MingLiU" w:hAnsi="MingLiU" w:cs="宋体"/>
                <w:color w:val="auto"/>
                <w:kern w:val="0"/>
                <w:sz w:val="24"/>
                <w:szCs w:val="24"/>
              </w:rPr>
              <w:t>②</w:t>
            </w:r>
            <w:r>
              <w:rPr>
                <w:rFonts w:ascii="MingLiU" w:hAnsi="MingLiU" w:eastAsia="MingLiU" w:cs="宋体"/>
                <w:color w:val="auto"/>
                <w:kern w:val="0"/>
                <w:sz w:val="24"/>
                <w:szCs w:val="24"/>
              </w:rPr>
              <w:fldChar w:fldCharType="end"/>
            </w:r>
            <w:r>
              <w:rPr>
                <w:rFonts w:hint="eastAsia" w:ascii="宋体" w:hAnsi="宋体" w:cs="宋体"/>
                <w:color w:val="auto"/>
                <w:kern w:val="0"/>
                <w:sz w:val="24"/>
                <w:szCs w:val="24"/>
              </w:rPr>
              <w:t xml:space="preserve"> 半关闭：学过的人可以再来看所有视频和文档、作业，但只能看不能操作。</w:t>
            </w:r>
            <w:r>
              <w:rPr>
                <w:rFonts w:hint="eastAsia" w:ascii="宋体" w:hAnsi="宋体" w:cs="宋体"/>
                <w:color w:val="auto"/>
                <w:kern w:val="0"/>
                <w:sz w:val="24"/>
                <w:szCs w:val="24"/>
              </w:rPr>
              <w:br w:type="textWrapping"/>
            </w:r>
            <w:r>
              <w:rPr>
                <w:rFonts w:ascii="MingLiU" w:hAnsi="MingLiU" w:eastAsia="MingLiU" w:cs="宋体"/>
                <w:color w:val="auto"/>
                <w:kern w:val="0"/>
                <w:sz w:val="24"/>
                <w:szCs w:val="24"/>
              </w:rPr>
              <w:fldChar w:fldCharType="begin"/>
            </w:r>
            <w:r>
              <w:rPr>
                <w:rFonts w:hint="eastAsia" w:ascii="MingLiU" w:hAnsi="MingLiU" w:cs="宋体"/>
                <w:color w:val="auto"/>
                <w:kern w:val="0"/>
                <w:sz w:val="24"/>
                <w:szCs w:val="24"/>
              </w:rPr>
              <w:instrText xml:space="preserve">= 3 \* GB3</w:instrText>
            </w:r>
            <w:r>
              <w:rPr>
                <w:rFonts w:ascii="MingLiU" w:hAnsi="MingLiU" w:eastAsia="MingLiU" w:cs="宋体"/>
                <w:color w:val="auto"/>
                <w:kern w:val="0"/>
                <w:sz w:val="24"/>
                <w:szCs w:val="24"/>
              </w:rPr>
              <w:fldChar w:fldCharType="separate"/>
            </w:r>
            <w:r>
              <w:rPr>
                <w:rFonts w:hint="eastAsia" w:ascii="MingLiU" w:hAnsi="MingLiU" w:cs="宋体"/>
                <w:color w:val="auto"/>
                <w:kern w:val="0"/>
                <w:sz w:val="24"/>
                <w:szCs w:val="24"/>
              </w:rPr>
              <w:t>③</w:t>
            </w:r>
            <w:r>
              <w:rPr>
                <w:rFonts w:ascii="MingLiU" w:hAnsi="MingLiU" w:eastAsia="MingLiU" w:cs="宋体"/>
                <w:color w:val="auto"/>
                <w:kern w:val="0"/>
                <w:sz w:val="24"/>
                <w:szCs w:val="24"/>
              </w:rPr>
              <w:fldChar w:fldCharType="end"/>
            </w:r>
            <w:r>
              <w:rPr>
                <w:rFonts w:hint="eastAsia" w:ascii="宋体" w:hAnsi="宋体" w:cs="宋体"/>
                <w:color w:val="auto"/>
                <w:kern w:val="0"/>
                <w:sz w:val="24"/>
                <w:szCs w:val="24"/>
              </w:rPr>
              <w:t xml:space="preserve"> 关闭课程：只剩课程详情页，学过的人只能看到自己的学习记录。</w:t>
            </w:r>
            <w:r>
              <w:rPr>
                <w:rFonts w:hint="eastAsia" w:ascii="宋体" w:hAnsi="宋体" w:cs="宋体"/>
                <w:color w:val="auto"/>
                <w:kern w:val="0"/>
                <w:sz w:val="24"/>
                <w:szCs w:val="24"/>
              </w:rPr>
              <w:br w:type="textWrapping"/>
            </w:r>
            <w:r>
              <w:rPr>
                <w:rFonts w:hint="eastAsia" w:ascii="宋体" w:hAnsi="宋体" w:cs="宋体"/>
                <w:color w:val="auto"/>
                <w:kern w:val="0"/>
                <w:sz w:val="24"/>
                <w:szCs w:val="24"/>
              </w:rPr>
              <w:t xml:space="preserve"> 课程版权管理功能</w:t>
            </w:r>
            <w:r>
              <w:rPr>
                <w:rFonts w:hint="eastAsia" w:ascii="宋体" w:hAnsi="宋体" w:cs="宋体"/>
                <w:color w:val="auto"/>
                <w:kern w:val="0"/>
                <w:sz w:val="24"/>
                <w:szCs w:val="24"/>
              </w:rPr>
              <w:br w:type="textWrapping"/>
            </w:r>
            <w:r>
              <w:rPr>
                <w:rFonts w:hint="eastAsia" w:ascii="宋体" w:hAnsi="宋体" w:cs="宋体"/>
                <w:color w:val="auto"/>
                <w:kern w:val="0"/>
                <w:sz w:val="24"/>
                <w:szCs w:val="24"/>
              </w:rPr>
              <w:t>针对不同类型的慕课课程，支持对课程版权的差异化设置（本平台上的课程版权是指该课程内容是否允许非本人以外的其他课程老师直接复用或拷贝使用），复用版权分为以下三类：</w:t>
            </w:r>
            <w:r>
              <w:rPr>
                <w:rFonts w:hint="eastAsia" w:ascii="宋体" w:hAnsi="宋体" w:cs="宋体"/>
                <w:color w:val="auto"/>
                <w:kern w:val="0"/>
                <w:sz w:val="24"/>
                <w:szCs w:val="24"/>
              </w:rPr>
              <w:br w:type="textWrapping"/>
            </w:r>
            <w:r>
              <w:rPr>
                <w:rFonts w:ascii="宋体" w:hAnsi="宋体" w:cs="宋体"/>
                <w:color w:val="auto"/>
                <w:kern w:val="0"/>
                <w:sz w:val="24"/>
                <w:szCs w:val="24"/>
              </w:rPr>
              <w:fldChar w:fldCharType="begin"/>
            </w:r>
            <w:r>
              <w:rPr>
                <w:rFonts w:hint="eastAsia" w:ascii="宋体" w:hAnsi="宋体" w:cs="宋体"/>
                <w:color w:val="auto"/>
                <w:kern w:val="0"/>
                <w:sz w:val="24"/>
                <w:szCs w:val="24"/>
              </w:rPr>
              <w:instrText xml:space="preserve">= 1 \* GB3</w:instrText>
            </w:r>
            <w:r>
              <w:rPr>
                <w:rFonts w:ascii="宋体" w:hAnsi="宋体" w:cs="宋体"/>
                <w:color w:val="auto"/>
                <w:kern w:val="0"/>
                <w:sz w:val="24"/>
                <w:szCs w:val="24"/>
              </w:rPr>
              <w:fldChar w:fldCharType="separate"/>
            </w:r>
            <w:r>
              <w:rPr>
                <w:rFonts w:hint="eastAsia" w:ascii="宋体" w:hAnsi="宋体" w:cs="宋体"/>
                <w:color w:val="auto"/>
                <w:kern w:val="0"/>
                <w:sz w:val="24"/>
                <w:szCs w:val="24"/>
              </w:rPr>
              <w:t>①</w:t>
            </w:r>
            <w:r>
              <w:rPr>
                <w:rFonts w:ascii="宋体" w:hAnsi="宋体" w:cs="宋体"/>
                <w:color w:val="auto"/>
                <w:kern w:val="0"/>
                <w:sz w:val="24"/>
                <w:szCs w:val="24"/>
              </w:rPr>
              <w:fldChar w:fldCharType="end"/>
            </w:r>
            <w:r>
              <w:rPr>
                <w:rFonts w:hint="eastAsia" w:ascii="宋体" w:hAnsi="宋体" w:cs="宋体"/>
                <w:color w:val="auto"/>
                <w:kern w:val="0"/>
                <w:sz w:val="24"/>
                <w:szCs w:val="24"/>
              </w:rPr>
              <w:t>不允许任何课程直接使用或拷贝该课程资源；</w:t>
            </w:r>
            <w:r>
              <w:rPr>
                <w:rFonts w:hint="eastAsia" w:ascii="宋体" w:hAnsi="宋体" w:cs="宋体"/>
                <w:color w:val="auto"/>
                <w:kern w:val="0"/>
                <w:sz w:val="24"/>
                <w:szCs w:val="24"/>
              </w:rPr>
              <w:br w:type="textWrapping"/>
            </w:r>
            <w:r>
              <w:rPr>
                <w:rFonts w:ascii="宋体" w:hAnsi="宋体" w:cs="宋体"/>
                <w:color w:val="auto"/>
                <w:kern w:val="0"/>
                <w:sz w:val="24"/>
                <w:szCs w:val="24"/>
              </w:rPr>
              <w:fldChar w:fldCharType="begin"/>
            </w:r>
            <w:r>
              <w:rPr>
                <w:rFonts w:hint="eastAsia" w:ascii="宋体" w:hAnsi="宋体" w:cs="宋体"/>
                <w:color w:val="auto"/>
                <w:kern w:val="0"/>
                <w:sz w:val="24"/>
                <w:szCs w:val="24"/>
              </w:rPr>
              <w:instrText xml:space="preserve">= 2 \* GB3</w:instrText>
            </w:r>
            <w:r>
              <w:rPr>
                <w:rFonts w:ascii="宋体" w:hAnsi="宋体" w:cs="宋体"/>
                <w:color w:val="auto"/>
                <w:kern w:val="0"/>
                <w:sz w:val="24"/>
                <w:szCs w:val="24"/>
              </w:rPr>
              <w:fldChar w:fldCharType="separate"/>
            </w:r>
            <w:r>
              <w:rPr>
                <w:rFonts w:hint="eastAsia" w:ascii="宋体" w:hAnsi="宋体" w:cs="宋体"/>
                <w:color w:val="auto"/>
                <w:kern w:val="0"/>
                <w:sz w:val="24"/>
                <w:szCs w:val="24"/>
              </w:rPr>
              <w:t>②</w:t>
            </w:r>
            <w:r>
              <w:rPr>
                <w:rFonts w:ascii="宋体" w:hAnsi="宋体" w:cs="宋体"/>
                <w:color w:val="auto"/>
                <w:kern w:val="0"/>
                <w:sz w:val="24"/>
                <w:szCs w:val="24"/>
              </w:rPr>
              <w:fldChar w:fldCharType="end"/>
            </w:r>
            <w:r>
              <w:rPr>
                <w:rFonts w:hint="eastAsia" w:ascii="宋体" w:hAnsi="宋体" w:cs="宋体"/>
                <w:color w:val="auto"/>
                <w:kern w:val="0"/>
                <w:sz w:val="24"/>
                <w:szCs w:val="24"/>
              </w:rPr>
              <w:t xml:space="preserve"> 允许同步SPOC课程复用（同步SPOC课程完全跟随源课程教学设计，使用者仅可在源课程原有内容上补充）；</w:t>
            </w:r>
            <w:r>
              <w:rPr>
                <w:rFonts w:hint="eastAsia" w:ascii="宋体" w:hAnsi="宋体" w:cs="宋体"/>
                <w:color w:val="auto"/>
                <w:kern w:val="0"/>
                <w:sz w:val="24"/>
                <w:szCs w:val="24"/>
              </w:rPr>
              <w:br w:type="textWrapping"/>
            </w:r>
            <w:r>
              <w:rPr>
                <w:rFonts w:ascii="宋体" w:hAnsi="宋体" w:cs="宋体"/>
                <w:color w:val="auto"/>
                <w:kern w:val="0"/>
                <w:sz w:val="24"/>
                <w:szCs w:val="24"/>
              </w:rPr>
              <w:fldChar w:fldCharType="begin"/>
            </w:r>
            <w:r>
              <w:rPr>
                <w:rFonts w:hint="eastAsia" w:ascii="宋体" w:hAnsi="宋体" w:cs="宋体"/>
                <w:color w:val="auto"/>
                <w:kern w:val="0"/>
                <w:sz w:val="24"/>
                <w:szCs w:val="24"/>
              </w:rPr>
              <w:instrText xml:space="preserve">= 3 \* GB3</w:instrText>
            </w:r>
            <w:r>
              <w:rPr>
                <w:rFonts w:ascii="宋体" w:hAnsi="宋体" w:cs="宋体"/>
                <w:color w:val="auto"/>
                <w:kern w:val="0"/>
                <w:sz w:val="24"/>
                <w:szCs w:val="24"/>
              </w:rPr>
              <w:fldChar w:fldCharType="separate"/>
            </w:r>
            <w:r>
              <w:rPr>
                <w:rFonts w:hint="eastAsia" w:ascii="宋体" w:hAnsi="宋体" w:cs="宋体"/>
                <w:color w:val="auto"/>
                <w:kern w:val="0"/>
                <w:sz w:val="24"/>
                <w:szCs w:val="24"/>
              </w:rPr>
              <w:t>③</w:t>
            </w:r>
            <w:r>
              <w:rPr>
                <w:rFonts w:ascii="宋体" w:hAnsi="宋体" w:cs="宋体"/>
                <w:color w:val="auto"/>
                <w:kern w:val="0"/>
                <w:sz w:val="24"/>
                <w:szCs w:val="24"/>
              </w:rPr>
              <w:fldChar w:fldCharType="end"/>
            </w:r>
            <w:r>
              <w:rPr>
                <w:rFonts w:hint="eastAsia" w:ascii="宋体" w:hAnsi="宋体" w:cs="宋体"/>
                <w:color w:val="auto"/>
                <w:kern w:val="0"/>
                <w:sz w:val="24"/>
                <w:szCs w:val="24"/>
              </w:rPr>
              <w:t>允许异步SPOC课程复用（异步SPOC拷贝一门已经结课的源课程学期内容，使用者可以在原内容基础上删减、补充）。</w:t>
            </w:r>
            <w:r>
              <w:rPr>
                <w:rFonts w:hint="eastAsia" w:ascii="宋体" w:hAnsi="宋体" w:cs="宋体"/>
                <w:color w:val="auto"/>
                <w:kern w:val="0"/>
                <w:sz w:val="24"/>
                <w:szCs w:val="24"/>
              </w:rPr>
              <w:br w:type="textWrapping"/>
            </w:r>
            <w:r>
              <w:rPr>
                <w:rFonts w:hint="eastAsia" w:ascii="宋体" w:hAnsi="宋体" w:cs="宋体"/>
                <w:b/>
                <w:bCs/>
                <w:color w:val="auto"/>
                <w:kern w:val="0"/>
                <w:sz w:val="24"/>
                <w:szCs w:val="24"/>
              </w:rPr>
              <w:t>3.4课程权限管理功能</w:t>
            </w:r>
            <w:r>
              <w:rPr>
                <w:rFonts w:hint="eastAsia" w:ascii="宋体" w:hAnsi="宋体" w:cs="宋体"/>
                <w:color w:val="auto"/>
                <w:kern w:val="0"/>
                <w:sz w:val="24"/>
                <w:szCs w:val="24"/>
              </w:rPr>
              <w:br w:type="textWrapping"/>
            </w:r>
            <w:r>
              <w:rPr>
                <w:rFonts w:hint="eastAsia" w:ascii="宋体" w:hAnsi="宋体" w:cs="宋体"/>
                <w:color w:val="auto"/>
                <w:kern w:val="0"/>
                <w:sz w:val="24"/>
                <w:szCs w:val="24"/>
              </w:rPr>
              <w:t>针对同一门慕课课程，支持对不同角色用户赋予不同的课程编辑权限，具体说明如下：</w:t>
            </w:r>
            <w:r>
              <w:rPr>
                <w:rFonts w:hint="eastAsia" w:ascii="宋体" w:hAnsi="宋体" w:cs="宋体"/>
                <w:color w:val="auto"/>
                <w:kern w:val="0"/>
                <w:sz w:val="24"/>
                <w:szCs w:val="24"/>
              </w:rPr>
              <w:br w:type="textWrapping"/>
            </w:r>
            <w:r>
              <w:rPr>
                <w:rFonts w:ascii="MingLiU" w:hAnsi="MingLiU" w:eastAsia="MingLiU" w:cs="宋体"/>
                <w:color w:val="auto"/>
                <w:kern w:val="0"/>
                <w:sz w:val="24"/>
                <w:szCs w:val="24"/>
              </w:rPr>
              <w:fldChar w:fldCharType="begin"/>
            </w:r>
            <w:r>
              <w:rPr>
                <w:rFonts w:hint="eastAsia" w:ascii="MingLiU" w:hAnsi="MingLiU" w:cs="宋体"/>
                <w:color w:val="auto"/>
                <w:kern w:val="0"/>
                <w:sz w:val="24"/>
                <w:szCs w:val="24"/>
              </w:rPr>
              <w:instrText xml:space="preserve">= 1 \* GB3</w:instrText>
            </w:r>
            <w:r>
              <w:rPr>
                <w:rFonts w:ascii="MingLiU" w:hAnsi="MingLiU" w:eastAsia="MingLiU" w:cs="宋体"/>
                <w:color w:val="auto"/>
                <w:kern w:val="0"/>
                <w:sz w:val="24"/>
                <w:szCs w:val="24"/>
              </w:rPr>
              <w:fldChar w:fldCharType="separate"/>
            </w:r>
            <w:r>
              <w:rPr>
                <w:rFonts w:hint="eastAsia" w:ascii="MingLiU" w:hAnsi="MingLiU" w:cs="宋体"/>
                <w:color w:val="auto"/>
                <w:kern w:val="0"/>
                <w:sz w:val="24"/>
                <w:szCs w:val="24"/>
              </w:rPr>
              <w:t>①</w:t>
            </w:r>
            <w:r>
              <w:rPr>
                <w:rFonts w:ascii="MingLiU" w:hAnsi="MingLiU" w:eastAsia="MingLiU" w:cs="宋体"/>
                <w:color w:val="auto"/>
                <w:kern w:val="0"/>
                <w:sz w:val="24"/>
                <w:szCs w:val="24"/>
              </w:rPr>
              <w:fldChar w:fldCharType="end"/>
            </w:r>
            <w:r>
              <w:rPr>
                <w:rFonts w:hint="eastAsia" w:ascii="宋体" w:hAnsi="宋体" w:cs="宋体"/>
                <w:color w:val="auto"/>
                <w:kern w:val="0"/>
                <w:sz w:val="24"/>
                <w:szCs w:val="24"/>
              </w:rPr>
              <w:t xml:space="preserve"> 学校管理员：包括创建课程，设置课程类型、课程名称、课程编码，指定课程的学期负责人，制定学期课程开课时间和结束时间，课程是否收费，以及设置课程复用版权等权限；</w:t>
            </w:r>
            <w:r>
              <w:rPr>
                <w:rFonts w:hint="eastAsia" w:ascii="宋体" w:hAnsi="宋体" w:cs="宋体"/>
                <w:color w:val="auto"/>
                <w:kern w:val="0"/>
                <w:sz w:val="24"/>
                <w:szCs w:val="24"/>
              </w:rPr>
              <w:br w:type="textWrapping"/>
            </w:r>
            <w:r>
              <w:rPr>
                <w:rFonts w:ascii="MingLiU" w:hAnsi="MingLiU" w:eastAsia="MingLiU" w:cs="宋体"/>
                <w:color w:val="auto"/>
                <w:kern w:val="0"/>
                <w:sz w:val="24"/>
                <w:szCs w:val="24"/>
              </w:rPr>
              <w:fldChar w:fldCharType="begin"/>
            </w:r>
            <w:r>
              <w:rPr>
                <w:rFonts w:hint="eastAsia" w:ascii="MingLiU" w:hAnsi="MingLiU" w:cs="宋体"/>
                <w:color w:val="auto"/>
                <w:kern w:val="0"/>
                <w:sz w:val="24"/>
                <w:szCs w:val="24"/>
              </w:rPr>
              <w:instrText xml:space="preserve">= 2 \* GB3</w:instrText>
            </w:r>
            <w:r>
              <w:rPr>
                <w:rFonts w:ascii="MingLiU" w:hAnsi="MingLiU" w:eastAsia="MingLiU" w:cs="宋体"/>
                <w:color w:val="auto"/>
                <w:kern w:val="0"/>
                <w:sz w:val="24"/>
                <w:szCs w:val="24"/>
              </w:rPr>
              <w:fldChar w:fldCharType="separate"/>
            </w:r>
            <w:r>
              <w:rPr>
                <w:rFonts w:hint="eastAsia" w:ascii="MingLiU" w:hAnsi="MingLiU" w:cs="宋体"/>
                <w:color w:val="auto"/>
                <w:kern w:val="0"/>
                <w:sz w:val="24"/>
                <w:szCs w:val="24"/>
              </w:rPr>
              <w:t>②</w:t>
            </w:r>
            <w:r>
              <w:rPr>
                <w:rFonts w:ascii="MingLiU" w:hAnsi="MingLiU" w:eastAsia="MingLiU" w:cs="宋体"/>
                <w:color w:val="auto"/>
                <w:kern w:val="0"/>
                <w:sz w:val="24"/>
                <w:szCs w:val="24"/>
              </w:rPr>
              <w:fldChar w:fldCharType="end"/>
            </w:r>
            <w:r>
              <w:rPr>
                <w:rFonts w:hint="eastAsia" w:ascii="宋体" w:hAnsi="宋体" w:cs="宋体"/>
                <w:color w:val="auto"/>
                <w:kern w:val="0"/>
                <w:sz w:val="24"/>
                <w:szCs w:val="24"/>
              </w:rPr>
              <w:t xml:space="preserve"> 课程负责人：包括设置课程团队（即指定该课程的教师、助教），设置课程介绍内容（包括课程分类、课程内容类型、课程介绍、预备知识介绍、课程介绍图片、课程介绍视频、授课目标、课程大纲、参考资料、常见问题等），设置课程学习内容（包括课程公告、课程评分方式、课程教学课件、课程随堂测验、课程单元作业、课程考试测评、课程讨论区等），按章节发布课程教学单元，在线讨论区答疑、学生成绩管理、课程数据查询、结课设置等权限；</w:t>
            </w:r>
            <w:r>
              <w:rPr>
                <w:rFonts w:hint="eastAsia" w:ascii="宋体" w:hAnsi="宋体" w:cs="宋体"/>
                <w:color w:val="auto"/>
                <w:kern w:val="0"/>
                <w:sz w:val="24"/>
                <w:szCs w:val="24"/>
              </w:rPr>
              <w:br w:type="textWrapping"/>
            </w:r>
            <w:r>
              <w:rPr>
                <w:rFonts w:ascii="MingLiU" w:hAnsi="MingLiU" w:eastAsia="MingLiU" w:cs="宋体"/>
                <w:color w:val="auto"/>
                <w:kern w:val="0"/>
                <w:sz w:val="24"/>
                <w:szCs w:val="24"/>
              </w:rPr>
              <w:fldChar w:fldCharType="begin"/>
            </w:r>
            <w:r>
              <w:rPr>
                <w:rFonts w:hint="eastAsia" w:ascii="MingLiU" w:hAnsi="MingLiU" w:cs="宋体"/>
                <w:color w:val="auto"/>
                <w:kern w:val="0"/>
                <w:sz w:val="24"/>
                <w:szCs w:val="24"/>
              </w:rPr>
              <w:instrText xml:space="preserve">= 3 \* GB3</w:instrText>
            </w:r>
            <w:r>
              <w:rPr>
                <w:rFonts w:ascii="MingLiU" w:hAnsi="MingLiU" w:eastAsia="MingLiU" w:cs="宋体"/>
                <w:color w:val="auto"/>
                <w:kern w:val="0"/>
                <w:sz w:val="24"/>
                <w:szCs w:val="24"/>
              </w:rPr>
              <w:fldChar w:fldCharType="separate"/>
            </w:r>
            <w:r>
              <w:rPr>
                <w:rFonts w:hint="eastAsia" w:ascii="MingLiU" w:hAnsi="MingLiU" w:cs="宋体"/>
                <w:color w:val="auto"/>
                <w:kern w:val="0"/>
                <w:sz w:val="24"/>
                <w:szCs w:val="24"/>
              </w:rPr>
              <w:t>③</w:t>
            </w:r>
            <w:r>
              <w:rPr>
                <w:rFonts w:ascii="MingLiU" w:hAnsi="MingLiU" w:eastAsia="MingLiU" w:cs="宋体"/>
                <w:color w:val="auto"/>
                <w:kern w:val="0"/>
                <w:sz w:val="24"/>
                <w:szCs w:val="24"/>
              </w:rPr>
              <w:fldChar w:fldCharType="end"/>
            </w:r>
            <w:r>
              <w:rPr>
                <w:rFonts w:hint="eastAsia" w:ascii="宋体" w:hAnsi="宋体" w:cs="宋体"/>
                <w:color w:val="auto"/>
                <w:kern w:val="0"/>
                <w:sz w:val="24"/>
                <w:szCs w:val="24"/>
              </w:rPr>
              <w:t xml:space="preserve"> 教师（助教）：包括设置课程介绍内容（包括课程分类、课程内容类型、课程介绍、预备知识介绍、课程介绍图片、课程介绍视频、授课目标、课程大纲、参考资料、常见问题等），设置课程学习内容（包括课程公告、课程评分方式、课程教学课件、课程随堂测验、课程单元作业、课程考试测评、课程讨论区等），按章节发布课程教学单元，在线讨论区答疑、课程数据查询、结课设置等权限；</w:t>
            </w:r>
            <w:r>
              <w:rPr>
                <w:rFonts w:hint="eastAsia" w:ascii="宋体" w:hAnsi="宋体" w:cs="宋体"/>
                <w:color w:val="auto"/>
                <w:kern w:val="0"/>
                <w:sz w:val="24"/>
                <w:szCs w:val="24"/>
              </w:rPr>
              <w:br w:type="textWrapping"/>
            </w:r>
            <w:r>
              <w:rPr>
                <w:rFonts w:ascii="MingLiU" w:hAnsi="MingLiU" w:eastAsia="MingLiU" w:cs="宋体"/>
                <w:color w:val="auto"/>
                <w:kern w:val="0"/>
                <w:sz w:val="24"/>
                <w:szCs w:val="24"/>
              </w:rPr>
              <w:fldChar w:fldCharType="begin"/>
            </w:r>
            <w:r>
              <w:rPr>
                <w:rFonts w:hint="eastAsia" w:ascii="MingLiU" w:hAnsi="MingLiU" w:cs="宋体"/>
                <w:color w:val="auto"/>
                <w:kern w:val="0"/>
                <w:sz w:val="24"/>
                <w:szCs w:val="24"/>
              </w:rPr>
              <w:instrText xml:space="preserve">= 4 \* GB3</w:instrText>
            </w:r>
            <w:r>
              <w:rPr>
                <w:rFonts w:ascii="MingLiU" w:hAnsi="MingLiU" w:eastAsia="MingLiU" w:cs="宋体"/>
                <w:color w:val="auto"/>
                <w:kern w:val="0"/>
                <w:sz w:val="24"/>
                <w:szCs w:val="24"/>
              </w:rPr>
              <w:fldChar w:fldCharType="separate"/>
            </w:r>
            <w:r>
              <w:rPr>
                <w:rFonts w:hint="eastAsia" w:ascii="MingLiU" w:hAnsi="MingLiU" w:cs="宋体"/>
                <w:color w:val="auto"/>
                <w:kern w:val="0"/>
                <w:sz w:val="24"/>
                <w:szCs w:val="24"/>
              </w:rPr>
              <w:t>④</w:t>
            </w:r>
            <w:r>
              <w:rPr>
                <w:rFonts w:ascii="MingLiU" w:hAnsi="MingLiU" w:eastAsia="MingLiU" w:cs="宋体"/>
                <w:color w:val="auto"/>
                <w:kern w:val="0"/>
                <w:sz w:val="24"/>
                <w:szCs w:val="24"/>
              </w:rPr>
              <w:fldChar w:fldCharType="end"/>
            </w:r>
            <w:r>
              <w:rPr>
                <w:rFonts w:hint="eastAsia" w:ascii="宋体" w:hAnsi="宋体" w:cs="宋体"/>
                <w:color w:val="auto"/>
                <w:kern w:val="0"/>
                <w:sz w:val="24"/>
                <w:szCs w:val="24"/>
              </w:rPr>
              <w:t xml:space="preserve"> 学员：包括课程申请报名，课程内容学习，讨论区互动，学习证书申领等权限。</w:t>
            </w:r>
            <w:r>
              <w:rPr>
                <w:rFonts w:hint="eastAsia" w:ascii="宋体" w:hAnsi="宋体" w:cs="宋体"/>
                <w:color w:val="auto"/>
                <w:kern w:val="0"/>
                <w:sz w:val="24"/>
                <w:szCs w:val="24"/>
              </w:rPr>
              <w:br w:type="textWrapping"/>
            </w:r>
            <w:r>
              <w:rPr>
                <w:rFonts w:hint="eastAsia" w:ascii="宋体" w:hAnsi="宋体" w:cs="宋体"/>
                <w:b/>
                <w:bCs/>
                <w:color w:val="auto"/>
                <w:kern w:val="0"/>
                <w:sz w:val="24"/>
                <w:szCs w:val="24"/>
              </w:rPr>
              <w:t>3.5 数据统计分析</w:t>
            </w:r>
            <w:r>
              <w:rPr>
                <w:rFonts w:hint="eastAsia" w:ascii="宋体" w:hAnsi="宋体" w:cs="宋体"/>
                <w:color w:val="auto"/>
                <w:kern w:val="0"/>
                <w:sz w:val="24"/>
                <w:szCs w:val="24"/>
              </w:rPr>
              <w:br w:type="textWrapping"/>
            </w:r>
            <w:r>
              <w:rPr>
                <w:rFonts w:ascii="宋体" w:hAnsi="宋体" w:cs="宋体"/>
                <w:color w:val="auto"/>
                <w:kern w:val="0"/>
                <w:sz w:val="24"/>
                <w:szCs w:val="24"/>
              </w:rPr>
              <w:t>1)</w:t>
            </w:r>
            <w:r>
              <w:rPr>
                <w:rFonts w:hint="eastAsia" w:ascii="宋体" w:hAnsi="宋体" w:cs="宋体"/>
                <w:color w:val="auto"/>
                <w:kern w:val="0"/>
                <w:sz w:val="24"/>
                <w:szCs w:val="24"/>
              </w:rPr>
              <w:t>平台的课程统计功能需支持图表展示及数据导出到excel。</w:t>
            </w:r>
            <w:r>
              <w:rPr>
                <w:rFonts w:hint="eastAsia" w:ascii="宋体" w:hAnsi="宋体" w:cs="宋体"/>
                <w:color w:val="auto"/>
                <w:kern w:val="0"/>
                <w:sz w:val="24"/>
                <w:szCs w:val="24"/>
              </w:rPr>
              <w:br w:type="textWrapping"/>
            </w:r>
            <w:r>
              <w:rPr>
                <w:rFonts w:ascii="宋体" w:hAnsi="宋体" w:cs="宋体"/>
                <w:color w:val="auto"/>
                <w:kern w:val="0"/>
                <w:sz w:val="24"/>
                <w:szCs w:val="24"/>
              </w:rPr>
              <w:t>2)</w:t>
            </w:r>
            <w:r>
              <w:rPr>
                <w:rFonts w:hint="eastAsia" w:ascii="宋体" w:hAnsi="宋体" w:cs="宋体"/>
                <w:color w:val="auto"/>
                <w:kern w:val="0"/>
                <w:sz w:val="24"/>
                <w:szCs w:val="24"/>
              </w:rPr>
              <w:t xml:space="preserve"> 支持课程人数统计：查看选课人数、退选人数、累计参加人数、退选总人数，</w:t>
            </w:r>
            <w:r>
              <w:rPr>
                <w:rFonts w:hint="eastAsia" w:ascii="宋体" w:hAnsi="宋体" w:cs="宋体"/>
                <w:color w:val="auto"/>
                <w:kern w:val="0"/>
                <w:sz w:val="24"/>
                <w:szCs w:val="24"/>
              </w:rPr>
              <w:br w:type="textWrapping"/>
            </w:r>
            <w:r>
              <w:rPr>
                <w:rFonts w:ascii="宋体" w:hAnsi="宋体" w:cs="宋体"/>
                <w:color w:val="auto"/>
                <w:kern w:val="0"/>
                <w:sz w:val="24"/>
                <w:szCs w:val="24"/>
              </w:rPr>
              <w:t>3)</w:t>
            </w:r>
            <w:r>
              <w:rPr>
                <w:rFonts w:hint="eastAsia" w:ascii="宋体" w:hAnsi="宋体" w:cs="宋体"/>
                <w:color w:val="auto"/>
                <w:kern w:val="0"/>
                <w:sz w:val="24"/>
                <w:szCs w:val="24"/>
              </w:rPr>
              <w:t xml:space="preserve"> 每日学习人数：支持查看每日新增的学习人数及总数变化趋势。</w:t>
            </w:r>
            <w:r>
              <w:rPr>
                <w:rFonts w:hint="eastAsia" w:ascii="宋体" w:hAnsi="宋体" w:cs="宋体"/>
                <w:color w:val="auto"/>
                <w:kern w:val="0"/>
                <w:sz w:val="24"/>
                <w:szCs w:val="24"/>
              </w:rPr>
              <w:br w:type="textWrapping"/>
            </w:r>
            <w:r>
              <w:rPr>
                <w:rFonts w:ascii="宋体" w:hAnsi="宋体" w:cs="宋体"/>
                <w:color w:val="auto"/>
                <w:kern w:val="0"/>
                <w:sz w:val="24"/>
                <w:szCs w:val="24"/>
              </w:rPr>
              <w:t>4)</w:t>
            </w:r>
            <w:r>
              <w:rPr>
                <w:rFonts w:hint="eastAsia" w:ascii="宋体" w:hAnsi="宋体" w:cs="宋体"/>
                <w:color w:val="auto"/>
                <w:kern w:val="0"/>
                <w:sz w:val="24"/>
                <w:szCs w:val="24"/>
              </w:rPr>
              <w:t xml:space="preserve"> 对于课程整体,支持查看整体视频观看人数，文档浏览人数，富文本浏览人数，随堂测验参与人数，随堂讨论参与人数，单元测验、单元作业和考试人数、</w:t>
            </w:r>
            <w:r>
              <w:rPr>
                <w:rFonts w:hint="eastAsia" w:ascii="宋体" w:hAnsi="宋体" w:cs="宋体"/>
                <w:color w:val="auto"/>
                <w:kern w:val="0"/>
                <w:sz w:val="24"/>
                <w:szCs w:val="24"/>
              </w:rPr>
              <w:br w:type="textWrapping"/>
            </w:r>
            <w:r>
              <w:rPr>
                <w:rFonts w:ascii="宋体" w:hAnsi="宋体" w:cs="宋体"/>
                <w:color w:val="auto"/>
                <w:kern w:val="0"/>
                <w:sz w:val="24"/>
                <w:szCs w:val="24"/>
              </w:rPr>
              <w:t>5)</w:t>
            </w:r>
            <w:r>
              <w:rPr>
                <w:rFonts w:hint="eastAsia" w:ascii="宋体" w:hAnsi="宋体" w:cs="宋体"/>
                <w:color w:val="auto"/>
                <w:kern w:val="0"/>
                <w:sz w:val="24"/>
                <w:szCs w:val="24"/>
              </w:rPr>
              <w:t xml:space="preserve"> 在讨论区版块，支持统计讨论主题的新增趋势和总数变化趋势。支持查看回复/评论的新增和总数变化。</w:t>
            </w:r>
            <w:r>
              <w:rPr>
                <w:rFonts w:hint="eastAsia" w:ascii="宋体" w:hAnsi="宋体" w:cs="宋体"/>
                <w:color w:val="auto"/>
                <w:kern w:val="0"/>
                <w:sz w:val="24"/>
                <w:szCs w:val="24"/>
              </w:rPr>
              <w:br w:type="textWrapping"/>
            </w:r>
            <w:r>
              <w:rPr>
                <w:rFonts w:ascii="宋体" w:hAnsi="宋体" w:cs="宋体"/>
                <w:color w:val="auto"/>
                <w:kern w:val="0"/>
                <w:sz w:val="24"/>
                <w:szCs w:val="24"/>
              </w:rPr>
              <w:t>6)</w:t>
            </w:r>
            <w:r>
              <w:rPr>
                <w:rFonts w:hint="eastAsia" w:ascii="宋体" w:hAnsi="宋体" w:cs="宋体"/>
                <w:color w:val="auto"/>
                <w:kern w:val="0"/>
                <w:sz w:val="24"/>
                <w:szCs w:val="24"/>
              </w:rPr>
              <w:t xml:space="preserve"> 支持统计分析学生考试成绩分布情况。</w:t>
            </w:r>
            <w:r>
              <w:rPr>
                <w:rFonts w:hint="eastAsia" w:ascii="宋体" w:hAnsi="宋体" w:cs="宋体"/>
                <w:color w:val="auto"/>
                <w:kern w:val="0"/>
                <w:sz w:val="24"/>
                <w:szCs w:val="24"/>
              </w:rPr>
              <w:br w:type="textWrapping"/>
            </w:r>
            <w:r>
              <w:rPr>
                <w:rFonts w:ascii="宋体" w:hAnsi="宋体" w:cs="宋体"/>
                <w:color w:val="auto"/>
                <w:kern w:val="0"/>
                <w:sz w:val="24"/>
                <w:szCs w:val="24"/>
              </w:rPr>
              <w:t>7)</w:t>
            </w:r>
            <w:r>
              <w:rPr>
                <w:rFonts w:hint="eastAsia" w:ascii="宋体" w:hAnsi="宋体" w:cs="宋体"/>
                <w:color w:val="auto"/>
                <w:kern w:val="0"/>
                <w:sz w:val="24"/>
                <w:szCs w:val="24"/>
              </w:rPr>
              <w:t xml:space="preserve"> 支持学生学习数据统计：统计每一个学生的学习数据，包括视频观看个数，视频观看次数，视频观看市场，讨论区主题数量，讨论区评论/回复的数量。</w:t>
            </w:r>
          </w:p>
          <w:p>
            <w:pPr>
              <w:widowControl/>
              <w:jc w:val="center"/>
              <w:rPr>
                <w:rFonts w:ascii="宋体" w:hAnsi="宋体" w:cs="宋体"/>
                <w:color w:val="auto"/>
                <w:kern w:val="0"/>
                <w:sz w:val="24"/>
                <w:szCs w:val="24"/>
              </w:rPr>
            </w:pPr>
            <w:r>
              <w:rPr>
                <w:rFonts w:hint="eastAsia" w:ascii="宋体" w:hAnsi="宋体" w:cs="宋体"/>
                <w:color w:val="auto"/>
                <w:kern w:val="0"/>
                <w:sz w:val="24"/>
                <w:szCs w:val="24"/>
              </w:rPr>
              <w:t>1</w:t>
            </w:r>
          </w:p>
        </w:tc>
      </w:tr>
    </w:tbl>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三、商务条件</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包：1</w:t>
      </w:r>
      <w:r>
        <w:rPr>
          <w:rFonts w:ascii="宋体" w:hAnsi="宋体" w:eastAsia="宋体" w:cs="宋体"/>
          <w:color w:val="auto"/>
          <w:kern w:val="0"/>
          <w:sz w:val="24"/>
          <w:szCs w:val="24"/>
        </w:rPr>
        <w:br w:type="textWrapping"/>
      </w:r>
      <w:r>
        <w:rPr>
          <w:rFonts w:ascii="宋体" w:hAnsi="宋体" w:eastAsia="宋体" w:cs="宋体"/>
          <w:color w:val="auto"/>
          <w:kern w:val="0"/>
          <w:sz w:val="24"/>
          <w:szCs w:val="24"/>
        </w:rPr>
        <w:t>1、交付地点：</w:t>
      </w:r>
      <w:r>
        <w:rPr>
          <w:rFonts w:hint="eastAsia" w:ascii="宋体" w:hAnsi="宋体" w:eastAsia="宋体" w:cs="宋体"/>
          <w:color w:val="auto"/>
          <w:kern w:val="0"/>
          <w:sz w:val="24"/>
          <w:szCs w:val="24"/>
        </w:rPr>
        <w:t>福建省泉州市丰泽区泉州师范学院</w:t>
      </w:r>
      <w:r>
        <w:rPr>
          <w:rFonts w:ascii="宋体" w:hAnsi="宋体" w:eastAsia="宋体" w:cs="宋体"/>
          <w:color w:val="auto"/>
          <w:kern w:val="0"/>
          <w:sz w:val="24"/>
          <w:szCs w:val="24"/>
        </w:rPr>
        <w:br w:type="textWrapping"/>
      </w:r>
      <w:r>
        <w:rPr>
          <w:rFonts w:ascii="宋体" w:hAnsi="宋体" w:eastAsia="宋体" w:cs="宋体"/>
          <w:color w:val="auto"/>
          <w:kern w:val="0"/>
          <w:sz w:val="24"/>
          <w:szCs w:val="24"/>
        </w:rPr>
        <w:t xml:space="preserve">2、交付时间：合同签订后 </w:t>
      </w:r>
      <w:r>
        <w:rPr>
          <w:rFonts w:hint="eastAsia" w:ascii="宋体" w:hAnsi="宋体" w:eastAsia="宋体" w:cs="宋体"/>
          <w:color w:val="auto"/>
          <w:kern w:val="0"/>
          <w:sz w:val="24"/>
          <w:szCs w:val="24"/>
        </w:rPr>
        <w:t>3</w:t>
      </w:r>
      <w:r>
        <w:rPr>
          <w:rFonts w:ascii="宋体" w:hAnsi="宋体" w:eastAsia="宋体" w:cs="宋体"/>
          <w:color w:val="auto"/>
          <w:kern w:val="0"/>
          <w:sz w:val="24"/>
          <w:szCs w:val="24"/>
        </w:rPr>
        <w:t xml:space="preserve"> 天内</w:t>
      </w:r>
      <w:r>
        <w:rPr>
          <w:rFonts w:ascii="宋体" w:hAnsi="宋体" w:eastAsia="宋体" w:cs="宋体"/>
          <w:color w:val="auto"/>
          <w:kern w:val="0"/>
          <w:sz w:val="24"/>
          <w:szCs w:val="24"/>
        </w:rPr>
        <w:br w:type="textWrapping"/>
      </w:r>
      <w:r>
        <w:rPr>
          <w:rFonts w:ascii="宋体" w:hAnsi="宋体" w:eastAsia="宋体" w:cs="宋体"/>
          <w:color w:val="auto"/>
          <w:kern w:val="0"/>
          <w:sz w:val="24"/>
          <w:szCs w:val="24"/>
        </w:rPr>
        <w:t>3、交付条件：</w:t>
      </w:r>
      <w:r>
        <w:rPr>
          <w:rFonts w:hint="eastAsia" w:ascii="宋体" w:hAnsi="宋体" w:eastAsia="宋体" w:cs="宋体"/>
          <w:color w:val="auto"/>
          <w:kern w:val="0"/>
          <w:sz w:val="24"/>
          <w:szCs w:val="24"/>
        </w:rPr>
        <w:t>按合同要求</w:t>
      </w:r>
      <w:r>
        <w:rPr>
          <w:rFonts w:ascii="宋体" w:hAnsi="宋体" w:eastAsia="宋体" w:cs="宋体"/>
          <w:color w:val="auto"/>
          <w:kern w:val="0"/>
          <w:sz w:val="24"/>
          <w:szCs w:val="24"/>
        </w:rPr>
        <w:t>。</w:t>
      </w:r>
      <w:r>
        <w:rPr>
          <w:rFonts w:ascii="宋体" w:hAnsi="宋体" w:eastAsia="宋体" w:cs="宋体"/>
          <w:color w:val="auto"/>
          <w:kern w:val="0"/>
          <w:sz w:val="24"/>
          <w:szCs w:val="24"/>
        </w:rPr>
        <w:br w:type="textWrapping"/>
      </w:r>
      <w:r>
        <w:rPr>
          <w:rFonts w:ascii="宋体" w:hAnsi="宋体" w:eastAsia="宋体" w:cs="宋体"/>
          <w:color w:val="auto"/>
          <w:kern w:val="0"/>
          <w:sz w:val="24"/>
          <w:szCs w:val="24"/>
        </w:rPr>
        <w:t>4、是否收取履约保证金：</w:t>
      </w:r>
      <w:r>
        <w:rPr>
          <w:rFonts w:hint="eastAsia" w:ascii="宋体" w:hAnsi="宋体" w:eastAsia="宋体" w:cs="宋体"/>
          <w:color w:val="auto"/>
          <w:kern w:val="0"/>
          <w:sz w:val="24"/>
          <w:szCs w:val="24"/>
        </w:rPr>
        <w:t>是。</w:t>
      </w:r>
      <w:r>
        <w:rPr>
          <w:rFonts w:hint="eastAsia" w:ascii="宋体" w:hAnsi="宋体" w:cs="宋体"/>
          <w:color w:val="auto"/>
          <w:kern w:val="0"/>
          <w:sz w:val="24"/>
        </w:rPr>
        <w:t>成交供应商在签订合同前应向采购单位缴纳合同金额约</w:t>
      </w:r>
      <w:r>
        <w:rPr>
          <w:rFonts w:ascii="宋体" w:hAnsi="宋体" w:cs="宋体"/>
          <w:color w:val="auto"/>
          <w:kern w:val="0"/>
          <w:sz w:val="24"/>
        </w:rPr>
        <w:t>5%</w:t>
      </w:r>
      <w:r>
        <w:rPr>
          <w:rFonts w:hint="eastAsia" w:ascii="宋体" w:hAnsi="宋体" w:cs="宋体"/>
          <w:color w:val="auto"/>
          <w:kern w:val="0"/>
          <w:sz w:val="24"/>
        </w:rPr>
        <w:t>的履约及质量保证金。该保证金在成交供应商供应服务期满后无售后服务问题时无息退还。</w:t>
      </w:r>
      <w:r>
        <w:rPr>
          <w:rFonts w:ascii="宋体" w:hAnsi="宋体" w:eastAsia="宋体" w:cs="宋体"/>
          <w:color w:val="auto"/>
          <w:kern w:val="0"/>
          <w:sz w:val="24"/>
          <w:szCs w:val="24"/>
        </w:rPr>
        <w:br w:type="textWrapping"/>
      </w:r>
      <w:r>
        <w:rPr>
          <w:rFonts w:ascii="宋体" w:hAnsi="宋体" w:eastAsia="宋体" w:cs="宋体"/>
          <w:color w:val="auto"/>
          <w:kern w:val="0"/>
          <w:sz w:val="24"/>
          <w:szCs w:val="24"/>
        </w:rPr>
        <w:t>5、是否邀请投标人参与验收：否</w:t>
      </w:r>
      <w:r>
        <w:rPr>
          <w:rFonts w:ascii="宋体" w:hAnsi="宋体" w:eastAsia="宋体" w:cs="宋体"/>
          <w:color w:val="auto"/>
          <w:kern w:val="0"/>
          <w:sz w:val="24"/>
          <w:szCs w:val="24"/>
        </w:rPr>
        <w:br w:type="textWrapping"/>
      </w:r>
      <w:r>
        <w:rPr>
          <w:rFonts w:ascii="宋体" w:hAnsi="宋体" w:eastAsia="宋体" w:cs="宋体"/>
          <w:color w:val="auto"/>
          <w:kern w:val="0"/>
          <w:sz w:val="24"/>
          <w:szCs w:val="24"/>
        </w:rPr>
        <w:t xml:space="preserve">6、验收方式数据表格 </w:t>
      </w:r>
    </w:p>
    <w:tbl>
      <w:tblPr>
        <w:tblStyle w:val="9"/>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667"/>
        <w:gridCol w:w="666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166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验收期次</w:t>
            </w:r>
          </w:p>
        </w:tc>
        <w:tc>
          <w:tcPr>
            <w:tcW w:w="666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验收说明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467" w:hRule="atLeast"/>
          <w:tblCellSpacing w:w="0" w:type="dxa"/>
        </w:trPr>
        <w:tc>
          <w:tcPr>
            <w:tcW w:w="166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1</w:t>
            </w:r>
          </w:p>
        </w:tc>
        <w:tc>
          <w:tcPr>
            <w:tcW w:w="6669" w:type="dxa"/>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480" w:firstLineChars="200"/>
              <w:jc w:val="left"/>
              <w:rPr>
                <w:rFonts w:ascii="宋体" w:hAnsi="宋体" w:eastAsia="宋体" w:cs="宋体"/>
                <w:bCs/>
                <w:color w:val="auto"/>
                <w:kern w:val="0"/>
                <w:sz w:val="24"/>
                <w:szCs w:val="24"/>
              </w:rPr>
            </w:pPr>
            <w:r>
              <w:rPr>
                <w:rFonts w:hint="eastAsia" w:ascii="宋体" w:hAnsi="宋体" w:eastAsia="宋体" w:cs="宋体"/>
                <w:bCs/>
                <w:color w:val="auto"/>
                <w:kern w:val="0"/>
                <w:sz w:val="24"/>
                <w:szCs w:val="24"/>
              </w:rPr>
              <w:t>成交供应商应在项目交付使用7个工作日后提供平台相关授权和服务的有效检验文件，与合同的性能指标一起作为该项目验收标准，由采购人组织验收。采购人验收中发现达不到验收标准或合同规定的性能指标，成交供应商必须及时按合同要求提供相应的平台功能和服务，并负担由此给用户造成的损失，直到验收合格为止。</w:t>
            </w:r>
          </w:p>
        </w:tc>
      </w:tr>
    </w:tbl>
    <w:p>
      <w:pPr>
        <w:widowControl/>
        <w:jc w:val="left"/>
        <w:rPr>
          <w:rFonts w:ascii="宋体" w:hAnsi="宋体" w:eastAsia="宋体" w:cs="宋体"/>
          <w:color w:val="auto"/>
          <w:kern w:val="0"/>
          <w:sz w:val="24"/>
          <w:szCs w:val="24"/>
        </w:rPr>
      </w:pPr>
    </w:p>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 xml:space="preserve">7、支付方式数据表格 </w:t>
      </w:r>
    </w:p>
    <w:tbl>
      <w:tblPr>
        <w:tblStyle w:val="9"/>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667"/>
        <w:gridCol w:w="1667"/>
        <w:gridCol w:w="500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166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支付期次</w:t>
            </w:r>
          </w:p>
        </w:tc>
        <w:tc>
          <w:tcPr>
            <w:tcW w:w="166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支付比例(%)</w:t>
            </w:r>
          </w:p>
        </w:tc>
        <w:tc>
          <w:tcPr>
            <w:tcW w:w="500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支付期次说明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6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1</w:t>
            </w:r>
          </w:p>
        </w:tc>
        <w:tc>
          <w:tcPr>
            <w:tcW w:w="166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100</w:t>
            </w:r>
          </w:p>
        </w:tc>
        <w:tc>
          <w:tcPr>
            <w:tcW w:w="5002" w:type="dxa"/>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480" w:firstLineChars="200"/>
              <w:jc w:val="left"/>
              <w:rPr>
                <w:rFonts w:ascii="宋体" w:hAnsi="宋体" w:eastAsia="宋体" w:cs="宋体"/>
                <w:color w:val="auto"/>
                <w:kern w:val="0"/>
                <w:sz w:val="24"/>
                <w:szCs w:val="24"/>
              </w:rPr>
            </w:pPr>
            <w:r>
              <w:rPr>
                <w:rFonts w:hint="eastAsia" w:ascii="宋体" w:hAnsi="宋体" w:eastAsia="宋体" w:cs="宋体"/>
                <w:bCs/>
                <w:color w:val="auto"/>
                <w:kern w:val="0"/>
                <w:sz w:val="24"/>
                <w:szCs w:val="24"/>
              </w:rPr>
              <w:t>合同金额</w:t>
            </w:r>
            <w:r>
              <w:rPr>
                <w:rStyle w:val="11"/>
                <w:rFonts w:ascii="Helvetica" w:hAnsi="Helvetica" w:eastAsia="Helvetica" w:cs="Helvetica"/>
                <w:b w:val="0"/>
                <w:color w:val="auto"/>
                <w:sz w:val="24"/>
                <w:szCs w:val="24"/>
                <w:shd w:val="clear" w:color="auto" w:fill="FFFFFF"/>
              </w:rPr>
              <w:t>在项目安装调试完毕验收合格后一次性付清。</w:t>
            </w:r>
          </w:p>
        </w:tc>
      </w:tr>
    </w:tbl>
    <w:p>
      <w:pPr>
        <w:widowControl/>
        <w:shd w:val="clear" w:color="auto" w:fill="FFFFFF"/>
        <w:spacing w:after="96"/>
        <w:jc w:val="left"/>
        <w:rPr>
          <w:rFonts w:ascii="宋体" w:hAnsi="宋体" w:eastAsia="宋体" w:cs="宋体"/>
          <w:b/>
          <w:bCs/>
          <w:color w:val="auto"/>
          <w:kern w:val="0"/>
          <w:sz w:val="24"/>
          <w:szCs w:val="24"/>
        </w:rPr>
      </w:pPr>
    </w:p>
    <w:p>
      <w:pPr>
        <w:widowControl/>
        <w:shd w:val="clear" w:color="auto" w:fill="FFFFFF"/>
        <w:spacing w:after="96" w:line="380" w:lineRule="exact"/>
        <w:jc w:val="left"/>
        <w:rPr>
          <w:rFonts w:ascii="宋体" w:hAnsi="宋体" w:eastAsia="宋体" w:cs="宋体"/>
          <w:b/>
          <w:color w:val="auto"/>
          <w:kern w:val="0"/>
          <w:sz w:val="24"/>
          <w:szCs w:val="24"/>
        </w:rPr>
      </w:pPr>
      <w:r>
        <w:rPr>
          <w:rFonts w:ascii="宋体" w:hAnsi="宋体" w:eastAsia="宋体" w:cs="宋体"/>
          <w:b/>
          <w:bCs/>
          <w:color w:val="auto"/>
          <w:kern w:val="0"/>
          <w:sz w:val="24"/>
          <w:szCs w:val="24"/>
        </w:rPr>
        <w:t>8、</w:t>
      </w:r>
      <w:r>
        <w:rPr>
          <w:rFonts w:hint="eastAsia" w:ascii="宋体" w:hAnsi="宋体" w:eastAsia="宋体" w:cs="宋体"/>
          <w:b/>
          <w:bCs/>
          <w:color w:val="auto"/>
          <w:kern w:val="0"/>
          <w:sz w:val="24"/>
          <w:szCs w:val="24"/>
        </w:rPr>
        <w:t>质保期及售后服务：</w:t>
      </w:r>
    </w:p>
    <w:p>
      <w:pPr>
        <w:widowControl/>
        <w:spacing w:line="380" w:lineRule="exact"/>
        <w:ind w:firstLine="360" w:firstLineChars="150"/>
        <w:jc w:val="left"/>
        <w:rPr>
          <w:rFonts w:ascii="宋体" w:hAnsi="宋体" w:eastAsia="宋体" w:cs="宋体"/>
          <w:bCs/>
          <w:color w:val="auto"/>
          <w:kern w:val="0"/>
          <w:sz w:val="24"/>
          <w:szCs w:val="24"/>
        </w:rPr>
      </w:pPr>
      <w:r>
        <w:rPr>
          <w:rFonts w:hint="eastAsia" w:ascii="宋体" w:hAnsi="宋体" w:eastAsia="宋体" w:cs="宋体"/>
          <w:bCs/>
          <w:color w:val="auto"/>
          <w:kern w:val="0"/>
          <w:sz w:val="24"/>
          <w:szCs w:val="24"/>
        </w:rPr>
        <w:t>（1）保质和服务期1年，</w:t>
      </w:r>
      <w:r>
        <w:rPr>
          <w:rFonts w:ascii="宋体" w:hAnsi="宋体" w:eastAsia="宋体" w:cs="宋体"/>
          <w:bCs/>
          <w:color w:val="auto"/>
          <w:kern w:val="0"/>
          <w:sz w:val="24"/>
          <w:szCs w:val="24"/>
        </w:rPr>
        <w:t>在服务期内，跟随</w:t>
      </w:r>
      <w:r>
        <w:rPr>
          <w:rFonts w:hint="eastAsia" w:ascii="宋体" w:hAnsi="宋体" w:eastAsia="宋体" w:cs="宋体"/>
          <w:bCs/>
          <w:color w:val="auto"/>
          <w:kern w:val="0"/>
          <w:sz w:val="24"/>
          <w:szCs w:val="24"/>
        </w:rPr>
        <w:t>平台</w:t>
      </w:r>
      <w:r>
        <w:rPr>
          <w:rFonts w:ascii="宋体" w:hAnsi="宋体" w:eastAsia="宋体" w:cs="宋体"/>
          <w:bCs/>
          <w:color w:val="auto"/>
          <w:kern w:val="0"/>
          <w:sz w:val="24"/>
          <w:szCs w:val="24"/>
        </w:rPr>
        <w:t>功能升级，免费升级更新学校的学校云平台的功能</w:t>
      </w:r>
      <w:r>
        <w:rPr>
          <w:rFonts w:hint="eastAsia" w:ascii="宋体" w:hAnsi="宋体" w:eastAsia="宋体" w:cs="宋体"/>
          <w:bCs/>
          <w:color w:val="auto"/>
          <w:kern w:val="0"/>
          <w:sz w:val="24"/>
          <w:szCs w:val="24"/>
        </w:rPr>
        <w:t>。</w:t>
      </w:r>
    </w:p>
    <w:p>
      <w:pPr>
        <w:widowControl/>
        <w:spacing w:line="380" w:lineRule="exact"/>
        <w:ind w:firstLine="360" w:firstLineChars="150"/>
        <w:jc w:val="left"/>
        <w:rPr>
          <w:rFonts w:ascii="宋体" w:hAnsi="宋体" w:eastAsia="宋体" w:cs="宋体"/>
          <w:bCs/>
          <w:color w:val="auto"/>
          <w:kern w:val="0"/>
          <w:sz w:val="24"/>
          <w:szCs w:val="24"/>
        </w:rPr>
      </w:pPr>
      <w:r>
        <w:rPr>
          <w:rFonts w:hint="eastAsia" w:ascii="宋体" w:hAnsi="宋体" w:eastAsia="宋体" w:cs="宋体"/>
          <w:bCs/>
          <w:color w:val="auto"/>
          <w:kern w:val="0"/>
          <w:sz w:val="24"/>
          <w:szCs w:val="24"/>
        </w:rPr>
        <w:t>（2）</w:t>
      </w:r>
      <w:r>
        <w:rPr>
          <w:rFonts w:ascii="宋体" w:hAnsi="宋体" w:eastAsia="宋体" w:cs="宋体"/>
          <w:bCs/>
          <w:color w:val="auto"/>
          <w:kern w:val="0"/>
          <w:sz w:val="24"/>
          <w:szCs w:val="24"/>
        </w:rPr>
        <w:t>本地自建课程的版权运营服务</w:t>
      </w:r>
      <w:r>
        <w:rPr>
          <w:rFonts w:hint="eastAsia" w:ascii="宋体" w:hAnsi="宋体" w:eastAsia="宋体" w:cs="宋体"/>
          <w:bCs/>
          <w:color w:val="auto"/>
          <w:kern w:val="0"/>
          <w:sz w:val="24"/>
          <w:szCs w:val="24"/>
        </w:rPr>
        <w:t>。</w:t>
      </w:r>
    </w:p>
    <w:p>
      <w:pPr>
        <w:widowControl/>
        <w:spacing w:line="380" w:lineRule="exact"/>
        <w:ind w:firstLine="360" w:firstLineChars="150"/>
        <w:jc w:val="left"/>
        <w:rPr>
          <w:rFonts w:ascii="宋体" w:hAnsi="宋体" w:eastAsia="宋体" w:cs="宋体"/>
          <w:bCs/>
          <w:color w:val="auto"/>
          <w:kern w:val="0"/>
          <w:sz w:val="24"/>
          <w:szCs w:val="24"/>
        </w:rPr>
      </w:pPr>
      <w:r>
        <w:rPr>
          <w:rFonts w:hint="eastAsia" w:ascii="宋体" w:hAnsi="宋体" w:eastAsia="宋体" w:cs="宋体"/>
          <w:bCs/>
          <w:color w:val="auto"/>
          <w:kern w:val="0"/>
          <w:sz w:val="24"/>
          <w:szCs w:val="24"/>
        </w:rPr>
        <w:t>（3</w:t>
      </w:r>
      <w:r>
        <w:rPr>
          <w:rFonts w:hint="eastAsia" w:ascii="宋体" w:hAnsi="宋体" w:eastAsia="宋体" w:cs="宋体"/>
          <w:bCs/>
          <w:color w:val="auto"/>
          <w:kern w:val="0"/>
          <w:sz w:val="24"/>
          <w:szCs w:val="24"/>
        </w:rPr>
        <w:t>）本项目服务期限为一年，</w:t>
      </w:r>
      <w:r>
        <w:rPr>
          <w:rFonts w:hint="eastAsia" w:ascii="宋体" w:hAnsi="宋体" w:cs="宋体"/>
          <w:color w:val="auto"/>
          <w:kern w:val="0"/>
          <w:sz w:val="24"/>
          <w:szCs w:val="24"/>
        </w:rPr>
        <w:t>服务过程中，若采购单位有疑问和需求，应在不超过1小时内做出响应，不超过1个工作日内解决故障。</w:t>
      </w:r>
      <w:r>
        <w:rPr>
          <w:rFonts w:hint="eastAsia" w:ascii="宋体" w:hAnsi="宋体" w:eastAsia="宋体" w:cs="宋体"/>
          <w:bCs/>
          <w:color w:val="auto"/>
          <w:kern w:val="0"/>
          <w:sz w:val="24"/>
          <w:szCs w:val="24"/>
        </w:rPr>
        <w:t>质保期满后，应保证业务数据不丢失。系统出现故障后，成交供应商接到采购人通知后,应在不超过1小时内做出响应，不超过1个工作日内解决故障。合同设备到达后, 成交供应商应提供安装调试，培训服务，帮助采购方用户尽快熟悉使用。</w:t>
      </w:r>
    </w:p>
    <w:p>
      <w:pPr>
        <w:widowControl/>
        <w:spacing w:line="380" w:lineRule="exact"/>
        <w:ind w:firstLine="360" w:firstLineChars="150"/>
        <w:jc w:val="left"/>
        <w:rPr>
          <w:rFonts w:ascii="宋体" w:hAnsi="宋体" w:eastAsia="宋体" w:cs="宋体"/>
          <w:bCs/>
          <w:color w:val="auto"/>
          <w:kern w:val="0"/>
          <w:sz w:val="24"/>
          <w:szCs w:val="24"/>
        </w:rPr>
      </w:pPr>
      <w:r>
        <w:rPr>
          <w:rFonts w:hint="eastAsia" w:ascii="宋体" w:hAnsi="宋体" w:eastAsia="宋体" w:cs="宋体"/>
          <w:bCs/>
          <w:color w:val="auto"/>
          <w:kern w:val="0"/>
          <w:sz w:val="24"/>
          <w:szCs w:val="24"/>
        </w:rPr>
        <w:t>（4）可邀请优秀老师参加网易公司组织的行业交流会/峰会和市场活动等。</w:t>
      </w:r>
    </w:p>
    <w:p>
      <w:pPr>
        <w:widowControl/>
        <w:spacing w:line="380" w:lineRule="exact"/>
        <w:ind w:firstLine="360" w:firstLineChars="150"/>
        <w:jc w:val="left"/>
        <w:rPr>
          <w:rFonts w:ascii="宋体" w:hAnsi="宋体" w:eastAsia="宋体" w:cs="宋体"/>
          <w:bCs/>
          <w:color w:val="auto"/>
          <w:kern w:val="0"/>
          <w:sz w:val="24"/>
          <w:szCs w:val="24"/>
        </w:rPr>
      </w:pPr>
      <w:r>
        <w:rPr>
          <w:rFonts w:hint="eastAsia" w:ascii="宋体" w:hAnsi="宋体" w:eastAsia="宋体" w:cs="宋体"/>
          <w:bCs/>
          <w:color w:val="auto"/>
          <w:kern w:val="0"/>
          <w:sz w:val="24"/>
          <w:szCs w:val="24"/>
        </w:rPr>
        <w:t>（5）有效配合泉州师范学院的本地课程建设，使得课程上线中国大学MOOC平台审核过程效率高。</w:t>
      </w:r>
    </w:p>
    <w:p>
      <w:pPr>
        <w:widowControl/>
        <w:spacing w:line="380" w:lineRule="exact"/>
        <w:jc w:val="left"/>
        <w:rPr>
          <w:rFonts w:ascii="宋体" w:hAnsi="宋体" w:eastAsia="宋体" w:cs="宋体"/>
          <w:b/>
          <w:bCs/>
          <w:color w:val="auto"/>
          <w:kern w:val="0"/>
          <w:sz w:val="24"/>
          <w:szCs w:val="24"/>
        </w:rPr>
      </w:pPr>
      <w:r>
        <w:rPr>
          <w:rFonts w:hint="eastAsia" w:ascii="宋体" w:hAnsi="宋体" w:eastAsia="宋体" w:cs="宋体"/>
          <w:b/>
          <w:bCs/>
          <w:color w:val="auto"/>
          <w:kern w:val="0"/>
          <w:sz w:val="24"/>
          <w:szCs w:val="24"/>
        </w:rPr>
        <w:t>9、培训：</w:t>
      </w:r>
    </w:p>
    <w:p>
      <w:pPr>
        <w:widowControl/>
        <w:spacing w:line="380" w:lineRule="exact"/>
        <w:ind w:firstLine="360" w:firstLineChars="150"/>
        <w:jc w:val="left"/>
        <w:rPr>
          <w:rFonts w:ascii="宋体" w:hAnsi="宋体" w:eastAsia="宋体" w:cs="宋体"/>
          <w:bCs/>
          <w:color w:val="auto"/>
          <w:kern w:val="0"/>
          <w:sz w:val="24"/>
          <w:szCs w:val="24"/>
        </w:rPr>
      </w:pPr>
      <w:r>
        <w:rPr>
          <w:rFonts w:hint="eastAsia" w:ascii="宋体" w:hAnsi="宋体" w:eastAsia="宋体" w:cs="宋体"/>
          <w:bCs/>
          <w:color w:val="auto"/>
          <w:kern w:val="0"/>
          <w:sz w:val="24"/>
          <w:szCs w:val="24"/>
        </w:rPr>
        <w:t>（1）</w:t>
      </w:r>
      <w:r>
        <w:rPr>
          <w:rFonts w:hint="eastAsia" w:ascii="宋体" w:hAnsi="宋体" w:eastAsia="宋体" w:cs="宋体"/>
          <w:bCs/>
          <w:color w:val="auto"/>
          <w:kern w:val="0"/>
          <w:sz w:val="24"/>
          <w:szCs w:val="24"/>
        </w:rPr>
        <w:t>平台功能培训</w:t>
      </w:r>
    </w:p>
    <w:p>
      <w:pPr>
        <w:widowControl/>
        <w:spacing w:line="380" w:lineRule="exact"/>
        <w:ind w:firstLine="360" w:firstLineChars="150"/>
        <w:jc w:val="left"/>
        <w:rPr>
          <w:rFonts w:ascii="宋体" w:hAnsi="宋体" w:eastAsia="宋体" w:cs="宋体"/>
          <w:bCs/>
          <w:color w:val="auto"/>
          <w:kern w:val="0"/>
          <w:sz w:val="24"/>
          <w:szCs w:val="24"/>
        </w:rPr>
      </w:pPr>
      <w:r>
        <w:rPr>
          <w:rFonts w:hint="eastAsia" w:ascii="宋体" w:hAnsi="宋体" w:eastAsia="宋体" w:cs="宋体"/>
          <w:bCs/>
          <w:color w:val="auto"/>
          <w:kern w:val="0"/>
          <w:sz w:val="24"/>
          <w:szCs w:val="24"/>
        </w:rPr>
        <w:t>对平台功能的进行有效的培训，保证项目实施后项目涉及的课程能灵活应用慕课平台进行教学实践活动。平台提供商需提供线上视频和现场培训两种方式的培训，确保使用者熟悉平台功能。其中，线上视频培训将由网易公司录制，以慕课形式提供给所有最终用户自行学习；现场培训将由网易公司专职培训师到现场开展培训服务。</w:t>
      </w:r>
    </w:p>
    <w:p>
      <w:pPr>
        <w:widowControl/>
        <w:spacing w:line="380" w:lineRule="exact"/>
        <w:ind w:firstLine="360" w:firstLineChars="150"/>
        <w:jc w:val="left"/>
        <w:rPr>
          <w:rFonts w:ascii="宋体" w:hAnsi="宋体" w:eastAsia="宋体" w:cs="宋体"/>
          <w:bCs/>
          <w:color w:val="auto"/>
          <w:kern w:val="0"/>
          <w:sz w:val="24"/>
          <w:szCs w:val="24"/>
        </w:rPr>
      </w:pPr>
      <w:r>
        <w:rPr>
          <w:rFonts w:hint="eastAsia" w:ascii="宋体" w:hAnsi="宋体" w:eastAsia="宋体" w:cs="宋体"/>
          <w:bCs/>
          <w:color w:val="auto"/>
          <w:kern w:val="0"/>
          <w:sz w:val="24"/>
          <w:szCs w:val="24"/>
        </w:rPr>
        <w:t>（2）</w:t>
      </w:r>
      <w:r>
        <w:rPr>
          <w:rFonts w:hint="eastAsia" w:ascii="宋体" w:hAnsi="宋体" w:eastAsia="宋体" w:cs="宋体"/>
          <w:bCs/>
          <w:color w:val="auto"/>
          <w:kern w:val="0"/>
          <w:sz w:val="24"/>
          <w:szCs w:val="24"/>
        </w:rPr>
        <w:t>教学设计培训</w:t>
      </w:r>
    </w:p>
    <w:p>
      <w:pPr>
        <w:widowControl/>
        <w:spacing w:line="380" w:lineRule="exact"/>
        <w:ind w:firstLine="360" w:firstLineChars="150"/>
        <w:jc w:val="left"/>
        <w:rPr>
          <w:rFonts w:ascii="宋体" w:hAnsi="宋体" w:eastAsia="宋体" w:cs="宋体"/>
          <w:bCs/>
          <w:color w:val="auto"/>
          <w:kern w:val="0"/>
          <w:sz w:val="24"/>
          <w:szCs w:val="24"/>
        </w:rPr>
      </w:pPr>
      <w:r>
        <w:rPr>
          <w:rFonts w:hint="eastAsia" w:ascii="宋体" w:hAnsi="宋体" w:eastAsia="宋体" w:cs="宋体"/>
          <w:bCs/>
          <w:color w:val="auto"/>
          <w:kern w:val="0"/>
          <w:sz w:val="24"/>
          <w:szCs w:val="24"/>
        </w:rPr>
        <w:t>针对泉州师范学院建设精品慕课课程的规划，引入知名慕课课程开发教师及其他专家，为学校提供课程教学设计咨询培训服务。培训内容以认识慕课、建课初探、建设有吸引力的慕课、慕课课程教学设计为主要内容点。</w:t>
      </w:r>
    </w:p>
    <w:p>
      <w:pPr>
        <w:widowControl/>
        <w:spacing w:line="380" w:lineRule="exact"/>
        <w:jc w:val="left"/>
        <w:rPr>
          <w:rFonts w:ascii="宋体" w:hAnsi="宋体" w:eastAsia="宋体" w:cs="宋体"/>
          <w:b/>
          <w:bCs/>
          <w:color w:val="auto"/>
          <w:kern w:val="0"/>
          <w:sz w:val="24"/>
          <w:szCs w:val="24"/>
        </w:rPr>
      </w:pPr>
      <w:r>
        <w:rPr>
          <w:rFonts w:hint="eastAsia" w:ascii="宋体" w:hAnsi="宋体" w:eastAsia="宋体" w:cs="宋体"/>
          <w:b/>
          <w:bCs/>
          <w:color w:val="auto"/>
          <w:kern w:val="0"/>
          <w:sz w:val="24"/>
          <w:szCs w:val="24"/>
        </w:rPr>
        <w:t>10、安装调试：</w:t>
      </w:r>
    </w:p>
    <w:p>
      <w:pPr>
        <w:widowControl/>
        <w:spacing w:line="380" w:lineRule="exact"/>
        <w:ind w:firstLine="480" w:firstLineChars="200"/>
        <w:jc w:val="left"/>
        <w:rPr>
          <w:rFonts w:ascii="宋体" w:hAnsi="宋体" w:eastAsia="宋体" w:cs="宋体"/>
          <w:bCs/>
          <w:color w:val="auto"/>
          <w:kern w:val="0"/>
          <w:sz w:val="24"/>
          <w:szCs w:val="24"/>
        </w:rPr>
      </w:pPr>
      <w:r>
        <w:rPr>
          <w:rFonts w:hint="eastAsia" w:ascii="宋体" w:hAnsi="宋体" w:eastAsia="宋体" w:cs="宋体"/>
          <w:bCs/>
          <w:color w:val="auto"/>
          <w:kern w:val="0"/>
          <w:sz w:val="24"/>
          <w:szCs w:val="24"/>
        </w:rPr>
        <w:t>（1）安装或交货地点：使用单位。</w:t>
      </w:r>
    </w:p>
    <w:p>
      <w:pPr>
        <w:adjustRightInd w:val="0"/>
        <w:snapToGrid w:val="0"/>
        <w:spacing w:line="380" w:lineRule="exact"/>
        <w:ind w:firstLine="480" w:firstLineChars="200"/>
        <w:rPr>
          <w:rFonts w:asciiTheme="majorEastAsia" w:hAnsiTheme="majorEastAsia" w:eastAsiaTheme="majorEastAsia" w:cstheme="majorEastAsia"/>
          <w:color w:val="auto"/>
          <w:szCs w:val="21"/>
        </w:rPr>
      </w:pPr>
      <w:r>
        <w:rPr>
          <w:rFonts w:hint="eastAsia" w:ascii="宋体" w:hAnsi="宋体" w:eastAsia="宋体" w:cs="宋体"/>
          <w:bCs/>
          <w:color w:val="auto"/>
          <w:kern w:val="0"/>
          <w:sz w:val="24"/>
          <w:szCs w:val="24"/>
        </w:rPr>
        <w:t>（2）安装完成时间：</w:t>
      </w:r>
      <w:r>
        <w:rPr>
          <w:rFonts w:hint="eastAsia" w:asciiTheme="majorEastAsia" w:hAnsiTheme="majorEastAsia" w:eastAsiaTheme="majorEastAsia" w:cstheme="majorEastAsia"/>
          <w:color w:val="auto"/>
          <w:szCs w:val="21"/>
        </w:rPr>
        <w:t>签订合同后3日内开放中国大学MOOC学校云空间及课程运维服务。</w:t>
      </w:r>
    </w:p>
    <w:p>
      <w:pPr>
        <w:widowControl/>
        <w:spacing w:before="100" w:beforeAutospacing="1" w:after="100" w:afterAutospacing="1" w:line="380" w:lineRule="exact"/>
        <w:jc w:val="left"/>
        <w:rPr>
          <w:rFonts w:ascii="宋体" w:hAnsi="宋体" w:eastAsia="宋体" w:cs="宋体"/>
          <w:color w:val="auto"/>
          <w:kern w:val="0"/>
          <w:sz w:val="24"/>
          <w:szCs w:val="24"/>
        </w:rPr>
      </w:pPr>
      <w:r>
        <w:rPr>
          <w:rFonts w:ascii="宋体" w:hAnsi="宋体" w:eastAsia="宋体" w:cs="宋体"/>
          <w:color w:val="auto"/>
          <w:kern w:val="0"/>
          <w:sz w:val="24"/>
          <w:szCs w:val="24"/>
        </w:rPr>
        <w:t>四、其他事项</w:t>
      </w:r>
    </w:p>
    <w:p>
      <w:pPr>
        <w:widowControl/>
        <w:spacing w:before="100" w:beforeAutospacing="1" w:after="100" w:afterAutospacing="1" w:line="380" w:lineRule="exact"/>
        <w:jc w:val="left"/>
        <w:rPr>
          <w:rFonts w:ascii="宋体" w:hAnsi="宋体" w:eastAsia="宋体" w:cs="宋体"/>
          <w:color w:val="auto"/>
          <w:kern w:val="0"/>
          <w:sz w:val="24"/>
          <w:szCs w:val="24"/>
        </w:rPr>
      </w:pPr>
      <w:r>
        <w:rPr>
          <w:rFonts w:ascii="宋体" w:hAnsi="宋体" w:eastAsia="宋体" w:cs="宋体"/>
          <w:color w:val="auto"/>
          <w:kern w:val="0"/>
          <w:sz w:val="24"/>
          <w:szCs w:val="24"/>
        </w:rPr>
        <w:t>无</w:t>
      </w:r>
    </w:p>
    <w:p>
      <w:pPr>
        <w:widowControl/>
        <w:spacing w:before="100" w:beforeAutospacing="1" w:after="100" w:afterAutospacing="1"/>
        <w:jc w:val="center"/>
        <w:rPr>
          <w:rFonts w:ascii="宋体" w:hAnsi="宋体" w:eastAsia="宋体" w:cs="宋体"/>
          <w:color w:val="auto"/>
          <w:kern w:val="0"/>
          <w:sz w:val="24"/>
          <w:szCs w:val="24"/>
        </w:rPr>
      </w:pPr>
      <w:r>
        <w:rPr>
          <w:rFonts w:ascii="宋体" w:hAnsi="宋体" w:eastAsia="宋体" w:cs="宋体"/>
          <w:b/>
          <w:bCs/>
          <w:color w:val="auto"/>
          <w:kern w:val="0"/>
          <w:sz w:val="35"/>
        </w:rPr>
        <w:t>第五章  政府采购合同</w:t>
      </w:r>
    </w:p>
    <w:p>
      <w:pPr>
        <w:widowControl/>
        <w:spacing w:before="96" w:after="100" w:afterAutospacing="1"/>
        <w:jc w:val="left"/>
        <w:rPr>
          <w:rFonts w:ascii="宋体" w:hAnsi="宋体" w:eastAsia="宋体" w:cs="宋体"/>
          <w:color w:val="auto"/>
          <w:kern w:val="0"/>
          <w:sz w:val="24"/>
          <w:szCs w:val="24"/>
        </w:rPr>
      </w:pPr>
      <w:r>
        <w:rPr>
          <w:rFonts w:ascii="宋体" w:hAnsi="宋体" w:eastAsia="宋体" w:cs="宋体"/>
          <w:color w:val="auto"/>
          <w:kern w:val="0"/>
          <w:sz w:val="17"/>
          <w:szCs w:val="17"/>
        </w:rPr>
        <w:t> </w:t>
      </w:r>
    </w:p>
    <w:p>
      <w:pPr>
        <w:widowControl/>
        <w:spacing w:before="96" w:after="100" w:afterAutospacing="1"/>
        <w:jc w:val="left"/>
        <w:rPr>
          <w:rFonts w:ascii="宋体" w:hAnsi="宋体" w:eastAsia="宋体" w:cs="宋体"/>
          <w:color w:val="auto"/>
          <w:kern w:val="0"/>
          <w:sz w:val="24"/>
          <w:szCs w:val="24"/>
        </w:rPr>
      </w:pPr>
      <w:r>
        <w:rPr>
          <w:rFonts w:ascii="宋体" w:hAnsi="宋体" w:eastAsia="宋体" w:cs="宋体"/>
          <w:color w:val="auto"/>
          <w:kern w:val="0"/>
          <w:sz w:val="17"/>
          <w:szCs w:val="17"/>
        </w:rPr>
        <w:t> </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编制说明</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1、签订合同应遵守《中华人民共和国政府采购法》、《中华人民共和国合同法》。</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2、签订合同时，采购人与中标人应结合招标文件第五章规定填列相应内容。招标文件第五章已有规定的，双方均不得对规定进行变更或调整；招标文件第五章未作规定的，双方可通过友好协商进行约定。</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adjustRightInd w:val="0"/>
        <w:snapToGrid w:val="0"/>
        <w:spacing w:beforeLines="100" w:afterLines="100" w:line="420" w:lineRule="exact"/>
        <w:jc w:val="center"/>
        <w:rPr>
          <w:rFonts w:ascii="仿宋" w:hAnsi="仿宋" w:eastAsia="仿宋"/>
          <w:b/>
          <w:color w:val="auto"/>
          <w:sz w:val="36"/>
          <w:szCs w:val="30"/>
        </w:rPr>
      </w:pPr>
      <w:r>
        <w:rPr>
          <w:rFonts w:hint="eastAsia" w:ascii="仿宋" w:hAnsi="仿宋" w:eastAsia="仿宋"/>
          <w:b/>
          <w:color w:val="auto"/>
          <w:sz w:val="36"/>
          <w:szCs w:val="30"/>
        </w:rPr>
        <w:t>中国大学MOOC学校云应用服务协议</w:t>
      </w:r>
    </w:p>
    <w:p>
      <w:pPr>
        <w:tabs>
          <w:tab w:val="center" w:pos="4365"/>
          <w:tab w:val="right" w:pos="8730"/>
        </w:tabs>
        <w:spacing w:beforeLines="50" w:afterLines="50" w:line="360" w:lineRule="auto"/>
        <w:jc w:val="left"/>
        <w:rPr>
          <w:rFonts w:ascii="仿宋" w:hAnsi="仿宋" w:eastAsia="仿宋" w:cs="宋体"/>
          <w:color w:val="auto"/>
          <w:spacing w:val="-6"/>
          <w:szCs w:val="28"/>
        </w:rPr>
      </w:pPr>
      <w:r>
        <w:rPr>
          <w:color w:val="auto"/>
        </w:rPr>
        <w:pict>
          <v:shape id="_x0000_s2051" o:spid="_x0000_s2051" o:spt="202" type="#_x0000_t202" style="position:absolute;left:0pt;margin-left:235.05pt;margin-top:27.15pt;height:143.15pt;width:228.3pt;z-index:251662336;mso-width-relative:margin;mso-height-relative:margin;" filled="f" stroked="f" coordsize="21600,21600">
            <v:path/>
            <v:fill on="f" focussize="0,0"/>
            <v:stroke on="f" joinstyle="miter"/>
            <v:imagedata o:title=""/>
            <o:lock v:ext="edit"/>
            <v:textbox>
              <w:txbxContent>
                <w:p>
                  <w:pPr>
                    <w:spacing w:line="400" w:lineRule="exact"/>
                    <w:rPr>
                      <w:rFonts w:ascii="仿宋" w:hAnsi="仿宋" w:eastAsia="仿宋" w:cs="宋体"/>
                      <w:b/>
                      <w:bCs/>
                      <w:sz w:val="24"/>
                    </w:rPr>
                  </w:pPr>
                  <w:r>
                    <w:rPr>
                      <w:rFonts w:hint="eastAsia" w:ascii="仿宋" w:hAnsi="仿宋" w:eastAsia="仿宋" w:cs="宋体"/>
                      <w:b/>
                      <w:bCs/>
                      <w:sz w:val="24"/>
                    </w:rPr>
                    <w:t>乙方：</w:t>
                  </w:r>
                  <w:r>
                    <w:rPr>
                      <w:rFonts w:hint="eastAsia" w:ascii="仿宋" w:hAnsi="仿宋" w:eastAsia="仿宋" w:cs="宋体"/>
                      <w:b/>
                      <w:bCs/>
                      <w:sz w:val="24"/>
                      <w:u w:val="single"/>
                    </w:rPr>
                    <w:t>北京龙远鼎晟科技有限公司</w:t>
                  </w:r>
                </w:p>
                <w:p>
                  <w:pPr>
                    <w:spacing w:line="400" w:lineRule="exact"/>
                    <w:rPr>
                      <w:rFonts w:ascii="仿宋" w:hAnsi="仿宋" w:eastAsia="仿宋" w:cs="宋体"/>
                      <w:sz w:val="24"/>
                    </w:rPr>
                  </w:pPr>
                  <w:r>
                    <w:rPr>
                      <w:rFonts w:hint="eastAsia" w:ascii="仿宋" w:hAnsi="仿宋" w:eastAsia="仿宋" w:cs="宋体"/>
                      <w:sz w:val="24"/>
                    </w:rPr>
                    <w:t>通信地址：北京市海淀区阜成路81号院</w:t>
                  </w:r>
                </w:p>
                <w:p>
                  <w:pPr>
                    <w:spacing w:line="400" w:lineRule="exact"/>
                    <w:ind w:firstLine="1200" w:firstLineChars="500"/>
                    <w:rPr>
                      <w:rFonts w:ascii="仿宋" w:hAnsi="仿宋" w:eastAsia="仿宋"/>
                      <w:sz w:val="24"/>
                    </w:rPr>
                  </w:pPr>
                  <w:r>
                    <w:rPr>
                      <w:rFonts w:hint="eastAsia" w:ascii="仿宋" w:hAnsi="仿宋" w:eastAsia="仿宋" w:cs="宋体"/>
                      <w:sz w:val="24"/>
                    </w:rPr>
                    <w:t>2号楼405</w:t>
                  </w:r>
                </w:p>
                <w:p>
                  <w:pPr>
                    <w:spacing w:line="400" w:lineRule="exact"/>
                    <w:rPr>
                      <w:rFonts w:ascii="仿宋" w:hAnsi="仿宋" w:eastAsia="仿宋"/>
                      <w:sz w:val="24"/>
                    </w:rPr>
                  </w:pPr>
                  <w:r>
                    <w:rPr>
                      <w:rFonts w:hint="eastAsia" w:ascii="仿宋" w:hAnsi="仿宋" w:eastAsia="仿宋" w:cs="宋体"/>
                      <w:sz w:val="24"/>
                    </w:rPr>
                    <w:t>邮政编码：100000</w:t>
                  </w:r>
                </w:p>
                <w:p>
                  <w:pPr>
                    <w:spacing w:line="400" w:lineRule="exact"/>
                    <w:rPr>
                      <w:rFonts w:ascii="仿宋" w:hAnsi="仿宋" w:eastAsia="仿宋"/>
                      <w:sz w:val="24"/>
                    </w:rPr>
                  </w:pPr>
                  <w:r>
                    <w:rPr>
                      <w:rFonts w:hint="eastAsia" w:ascii="仿宋" w:hAnsi="仿宋" w:eastAsia="仿宋" w:cs="宋体"/>
                      <w:sz w:val="24"/>
                    </w:rPr>
                    <w:t>联系人：</w:t>
                  </w:r>
                </w:p>
                <w:p>
                  <w:pPr>
                    <w:spacing w:line="400" w:lineRule="exact"/>
                    <w:rPr>
                      <w:rFonts w:ascii="仿宋" w:hAnsi="仿宋" w:eastAsia="仿宋"/>
                      <w:sz w:val="24"/>
                    </w:rPr>
                  </w:pPr>
                  <w:r>
                    <w:rPr>
                      <w:rFonts w:hint="eastAsia" w:ascii="仿宋" w:hAnsi="仿宋" w:eastAsia="仿宋" w:cs="宋体"/>
                      <w:sz w:val="24"/>
                    </w:rPr>
                    <w:t>电话：</w:t>
                  </w:r>
                </w:p>
                <w:p>
                  <w:pPr>
                    <w:spacing w:line="400" w:lineRule="exact"/>
                    <w:rPr>
                      <w:rFonts w:ascii="Calibri" w:hAnsi="Calibri"/>
                    </w:rPr>
                  </w:pPr>
                  <w:r>
                    <w:rPr>
                      <w:rFonts w:hint="eastAsia" w:ascii="仿宋" w:hAnsi="仿宋" w:eastAsia="仿宋"/>
                      <w:sz w:val="24"/>
                    </w:rPr>
                    <w:t>Email</w:t>
                  </w:r>
                  <w:r>
                    <w:rPr>
                      <w:rFonts w:hint="eastAsia" w:ascii="仿宋" w:hAnsi="仿宋" w:eastAsia="仿宋" w:cs="宋体"/>
                      <w:sz w:val="24"/>
                    </w:rPr>
                    <w:t>：</w:t>
                  </w:r>
                </w:p>
              </w:txbxContent>
            </v:textbox>
          </v:shape>
        </w:pict>
      </w:r>
      <w:r>
        <w:rPr>
          <w:rFonts w:hint="eastAsia" w:ascii="仿宋" w:hAnsi="仿宋" w:eastAsia="仿宋" w:cs="宋体"/>
          <w:b/>
          <w:color w:val="auto"/>
          <w:spacing w:val="-6"/>
          <w:szCs w:val="28"/>
        </w:rPr>
        <w:tab/>
      </w:r>
      <w:r>
        <w:rPr>
          <w:rFonts w:hint="eastAsia" w:ascii="仿宋" w:hAnsi="仿宋" w:eastAsia="仿宋" w:cs="宋体"/>
          <w:b/>
          <w:color w:val="auto"/>
          <w:spacing w:val="-6"/>
          <w:szCs w:val="28"/>
        </w:rPr>
        <w:tab/>
      </w:r>
    </w:p>
    <w:p>
      <w:pPr>
        <w:spacing w:line="400" w:lineRule="exact"/>
        <w:rPr>
          <w:rFonts w:ascii="仿宋" w:hAnsi="仿宋" w:eastAsia="仿宋" w:cs="宋体"/>
          <w:b/>
          <w:bCs/>
          <w:color w:val="auto"/>
          <w:sz w:val="24"/>
          <w:u w:val="single"/>
        </w:rPr>
      </w:pPr>
      <w:r>
        <w:rPr>
          <w:rFonts w:hint="eastAsia" w:ascii="仿宋" w:hAnsi="仿宋" w:eastAsia="仿宋" w:cs="宋体"/>
          <w:b/>
          <w:bCs/>
          <w:color w:val="auto"/>
          <w:sz w:val="24"/>
        </w:rPr>
        <w:t>甲方：</w:t>
      </w:r>
      <w:r>
        <w:rPr>
          <w:rFonts w:hint="eastAsia" w:ascii="仿宋" w:hAnsi="仿宋" w:eastAsia="仿宋" w:cs="宋体"/>
          <w:b/>
          <w:bCs/>
          <w:color w:val="auto"/>
          <w:sz w:val="24"/>
          <w:u w:val="single"/>
        </w:rPr>
        <w:t>泉州师范学院</w:t>
      </w:r>
    </w:p>
    <w:p>
      <w:pPr>
        <w:spacing w:line="400" w:lineRule="exact"/>
        <w:rPr>
          <w:rFonts w:ascii="仿宋" w:hAnsi="仿宋" w:eastAsia="仿宋"/>
          <w:color w:val="auto"/>
          <w:sz w:val="24"/>
        </w:rPr>
      </w:pPr>
      <w:r>
        <w:rPr>
          <w:rFonts w:hint="eastAsia" w:ascii="仿宋" w:hAnsi="仿宋" w:eastAsia="仿宋" w:cs="宋体"/>
          <w:color w:val="auto"/>
          <w:sz w:val="24"/>
        </w:rPr>
        <w:t>通信地址：</w:t>
      </w:r>
      <w:r>
        <w:rPr>
          <w:rFonts w:hint="eastAsia" w:ascii="宋体" w:hAnsi="宋体" w:cs="Calibri"/>
          <w:color w:val="auto"/>
          <w:szCs w:val="21"/>
        </w:rPr>
        <w:t>泉州市丰泽区东海大大街398号</w:t>
      </w:r>
    </w:p>
    <w:p>
      <w:pPr>
        <w:spacing w:line="400" w:lineRule="exact"/>
        <w:rPr>
          <w:rFonts w:ascii="仿宋" w:hAnsi="仿宋" w:eastAsia="仿宋" w:cs="宋体"/>
          <w:color w:val="auto"/>
          <w:sz w:val="24"/>
        </w:rPr>
      </w:pPr>
      <w:r>
        <w:rPr>
          <w:rFonts w:hint="eastAsia" w:ascii="仿宋" w:hAnsi="仿宋" w:eastAsia="仿宋" w:cs="宋体"/>
          <w:color w:val="auto"/>
          <w:sz w:val="24"/>
        </w:rPr>
        <w:t>邮政编码：362000</w:t>
      </w:r>
    </w:p>
    <w:p>
      <w:pPr>
        <w:spacing w:line="400" w:lineRule="exact"/>
        <w:rPr>
          <w:rFonts w:ascii="仿宋" w:hAnsi="仿宋" w:eastAsia="仿宋"/>
          <w:color w:val="auto"/>
          <w:sz w:val="24"/>
        </w:rPr>
      </w:pPr>
      <w:r>
        <w:rPr>
          <w:rFonts w:hint="eastAsia" w:ascii="仿宋" w:hAnsi="仿宋" w:eastAsia="仿宋" w:cs="宋体"/>
          <w:color w:val="auto"/>
          <w:sz w:val="24"/>
        </w:rPr>
        <w:t>联系人：</w:t>
      </w:r>
    </w:p>
    <w:p>
      <w:pPr>
        <w:spacing w:line="400" w:lineRule="exact"/>
        <w:rPr>
          <w:rFonts w:ascii="仿宋" w:hAnsi="仿宋" w:eastAsia="仿宋"/>
          <w:color w:val="auto"/>
          <w:sz w:val="24"/>
        </w:rPr>
      </w:pPr>
      <w:r>
        <w:rPr>
          <w:rFonts w:hint="eastAsia" w:ascii="仿宋" w:hAnsi="仿宋" w:eastAsia="仿宋" w:cs="宋体"/>
          <w:color w:val="auto"/>
          <w:sz w:val="24"/>
        </w:rPr>
        <w:t>电话：</w:t>
      </w:r>
    </w:p>
    <w:p>
      <w:pPr>
        <w:spacing w:line="400" w:lineRule="exact"/>
        <w:rPr>
          <w:rFonts w:ascii="仿宋" w:hAnsi="仿宋" w:eastAsia="仿宋" w:cs="宋体"/>
          <w:b/>
          <w:bCs/>
          <w:color w:val="auto"/>
          <w:sz w:val="24"/>
          <w:u w:val="single"/>
        </w:rPr>
      </w:pPr>
      <w:r>
        <w:rPr>
          <w:rFonts w:hint="eastAsia" w:ascii="仿宋" w:hAnsi="仿宋" w:eastAsia="仿宋"/>
          <w:color w:val="auto"/>
          <w:sz w:val="24"/>
        </w:rPr>
        <w:t>Email</w:t>
      </w:r>
      <w:r>
        <w:rPr>
          <w:rFonts w:hint="eastAsia" w:ascii="仿宋" w:hAnsi="仿宋" w:eastAsia="仿宋" w:cs="宋体"/>
          <w:color w:val="auto"/>
          <w:sz w:val="24"/>
        </w:rPr>
        <w:t>：</w:t>
      </w:r>
    </w:p>
    <w:p>
      <w:pPr>
        <w:spacing w:line="400" w:lineRule="exact"/>
        <w:rPr>
          <w:rFonts w:ascii="仿宋" w:hAnsi="仿宋" w:eastAsia="仿宋" w:cs="宋体"/>
          <w:color w:val="auto"/>
          <w:spacing w:val="-6"/>
          <w:szCs w:val="21"/>
        </w:rPr>
      </w:pPr>
    </w:p>
    <w:p>
      <w:pPr>
        <w:spacing w:line="400" w:lineRule="exact"/>
        <w:ind w:firstLine="456" w:firstLineChars="200"/>
        <w:rPr>
          <w:rFonts w:ascii="仿宋" w:hAnsi="仿宋" w:eastAsia="仿宋" w:cs="宋体"/>
          <w:color w:val="auto"/>
          <w:spacing w:val="-6"/>
          <w:sz w:val="24"/>
        </w:rPr>
      </w:pPr>
      <w:r>
        <w:rPr>
          <w:rFonts w:hint="eastAsia" w:ascii="仿宋" w:hAnsi="仿宋" w:eastAsia="仿宋" w:cs="宋体"/>
          <w:color w:val="auto"/>
          <w:spacing w:val="-6"/>
          <w:sz w:val="24"/>
        </w:rPr>
        <w:t>为加快推进适合我国国情的在线开放课程建设，促进课程应用，提高教育质量，甲、乙双方本着公平、自愿、诚信、合作的原则，就乙方为甲方提供在线课程中心应用服务事宜签署本协议。</w:t>
      </w:r>
    </w:p>
    <w:p>
      <w:pPr>
        <w:spacing w:line="400" w:lineRule="exact"/>
        <w:ind w:firstLine="643" w:firstLineChars="200"/>
        <w:rPr>
          <w:rFonts w:ascii="仿宋" w:hAnsi="仿宋" w:eastAsia="仿宋" w:cs="宋体"/>
          <w:b/>
          <w:bCs/>
          <w:color w:val="auto"/>
          <w:sz w:val="32"/>
          <w:szCs w:val="32"/>
        </w:rPr>
      </w:pPr>
      <w:r>
        <w:rPr>
          <w:rFonts w:hint="eastAsia" w:ascii="仿宋" w:hAnsi="仿宋" w:eastAsia="仿宋" w:cs="宋体"/>
          <w:b/>
          <w:bCs/>
          <w:color w:val="auto"/>
          <w:sz w:val="32"/>
          <w:szCs w:val="32"/>
        </w:rPr>
        <w:t>第一条相关定义</w:t>
      </w:r>
    </w:p>
    <w:p>
      <w:pPr>
        <w:spacing w:line="400" w:lineRule="exact"/>
        <w:ind w:firstLine="456" w:firstLineChars="200"/>
        <w:rPr>
          <w:rFonts w:ascii="仿宋" w:hAnsi="仿宋" w:eastAsia="仿宋"/>
          <w:color w:val="auto"/>
          <w:sz w:val="24"/>
        </w:rPr>
      </w:pPr>
      <w:r>
        <w:rPr>
          <w:rFonts w:hint="eastAsia" w:ascii="仿宋" w:hAnsi="仿宋" w:eastAsia="仿宋" w:cs="宋体"/>
          <w:color w:val="auto"/>
          <w:spacing w:val="-6"/>
          <w:sz w:val="24"/>
        </w:rPr>
        <w:t>1. 中国大学MOOC平台（以下简称MOOC平台）是由高等教育出版社有限公司和杭州网易计算机系统有限公司联合向学习者提供在线开放课程的学习服务，并由网易（杭州）网络有限公司提供专业的技术支持服务。网易</w:t>
      </w:r>
      <w:r>
        <w:rPr>
          <w:rFonts w:hint="eastAsia" w:ascii="仿宋" w:hAnsi="仿宋" w:eastAsia="仿宋"/>
          <w:color w:val="auto"/>
          <w:sz w:val="24"/>
        </w:rPr>
        <w:t>公司对“</w:t>
      </w:r>
      <w:r>
        <w:rPr>
          <w:rFonts w:hint="eastAsia" w:ascii="仿宋" w:hAnsi="仿宋" w:eastAsia="仿宋" w:cs="宋体"/>
          <w:color w:val="auto"/>
          <w:spacing w:val="-6"/>
          <w:sz w:val="24"/>
        </w:rPr>
        <w:t>中国大学MOOC</w:t>
      </w:r>
      <w:r>
        <w:rPr>
          <w:rFonts w:hint="eastAsia" w:ascii="仿宋" w:hAnsi="仿宋" w:eastAsia="仿宋"/>
          <w:color w:val="auto"/>
          <w:sz w:val="24"/>
        </w:rPr>
        <w:t>”网享有知识产权及知识产权相关权利的专有使用权。</w:t>
      </w:r>
    </w:p>
    <w:p>
      <w:pPr>
        <w:spacing w:line="400" w:lineRule="exact"/>
        <w:ind w:firstLine="456" w:firstLineChars="200"/>
        <w:rPr>
          <w:rFonts w:ascii="仿宋" w:hAnsi="仿宋" w:eastAsia="仿宋" w:cs="宋体"/>
          <w:bCs/>
          <w:color w:val="auto"/>
          <w:sz w:val="24"/>
        </w:rPr>
      </w:pPr>
      <w:r>
        <w:rPr>
          <w:rFonts w:hint="eastAsia" w:ascii="仿宋" w:hAnsi="仿宋" w:eastAsia="仿宋" w:cs="宋体"/>
          <w:color w:val="auto"/>
          <w:spacing w:val="-6"/>
          <w:sz w:val="24"/>
        </w:rPr>
        <w:t>2.学校云平台是乙方基于MOOC平台为甲方提供的专有云空间，乙方为甲方提供专有访问入口，为甲方建设和使用在线开放课程提供云服务。</w:t>
      </w:r>
    </w:p>
    <w:p>
      <w:pPr>
        <w:spacing w:line="400" w:lineRule="exact"/>
        <w:ind w:firstLine="456" w:firstLineChars="200"/>
        <w:rPr>
          <w:rFonts w:ascii="仿宋" w:hAnsi="仿宋" w:eastAsia="仿宋" w:cs="宋体"/>
          <w:bCs/>
          <w:color w:val="auto"/>
          <w:sz w:val="24"/>
        </w:rPr>
      </w:pPr>
      <w:r>
        <w:rPr>
          <w:rFonts w:hint="eastAsia" w:ascii="仿宋" w:hAnsi="仿宋" w:eastAsia="仿宋" w:cs="宋体"/>
          <w:color w:val="auto"/>
          <w:spacing w:val="-6"/>
          <w:sz w:val="24"/>
        </w:rPr>
        <w:t>3. SPOC课程是指通过在线课程中心提供给学校或机构内部学习者使用的全部课程内容及教学活动，包括但不限于教学视频、课程大纲、演示文稿、随堂测验、单元测验、单元作业、考试、课程讨论与答疑等与授课内容相关的全部视频、音频、文字及图片等资料。</w:t>
      </w:r>
    </w:p>
    <w:p>
      <w:pPr>
        <w:spacing w:line="400" w:lineRule="exact"/>
        <w:ind w:firstLine="480" w:firstLineChars="200"/>
        <w:rPr>
          <w:rFonts w:ascii="仿宋" w:hAnsi="仿宋" w:eastAsia="仿宋" w:cs="宋体"/>
          <w:color w:val="auto"/>
          <w:spacing w:val="-6"/>
          <w:sz w:val="24"/>
        </w:rPr>
      </w:pPr>
      <w:r>
        <w:rPr>
          <w:rFonts w:hint="eastAsia" w:ascii="仿宋" w:hAnsi="仿宋" w:eastAsia="仿宋" w:cs="宋体"/>
          <w:bCs/>
          <w:color w:val="auto"/>
          <w:sz w:val="24"/>
        </w:rPr>
        <w:t>MOOC课程是指通过</w:t>
      </w:r>
      <w:r>
        <w:rPr>
          <w:rFonts w:hint="eastAsia" w:ascii="仿宋" w:hAnsi="仿宋" w:eastAsia="仿宋" w:cs="宋体"/>
          <w:color w:val="auto"/>
          <w:spacing w:val="-6"/>
          <w:sz w:val="24"/>
        </w:rPr>
        <w:t>“中国大学MOOC”网提供给全体学习者使用的全部课程内容及教学活动，包括但不限于教学视频、课程大纲、演示文稿、随堂测验、单元测验、单元作业、考试、课程讨论与答疑等与授课内容相关的全部视频、音频、文字及图片等资料。</w:t>
      </w:r>
    </w:p>
    <w:p>
      <w:pPr>
        <w:spacing w:line="400" w:lineRule="exact"/>
        <w:ind w:firstLine="456" w:firstLineChars="200"/>
        <w:rPr>
          <w:rFonts w:ascii="仿宋" w:hAnsi="仿宋" w:eastAsia="仿宋" w:cs="宋体"/>
          <w:color w:val="auto"/>
          <w:spacing w:val="-6"/>
          <w:sz w:val="24"/>
        </w:rPr>
      </w:pPr>
      <w:r>
        <w:rPr>
          <w:rFonts w:hint="eastAsia" w:ascii="仿宋" w:hAnsi="仿宋" w:eastAsia="仿宋" w:cs="宋体"/>
          <w:color w:val="auto"/>
          <w:spacing w:val="-6"/>
          <w:sz w:val="24"/>
        </w:rPr>
        <w:t>4. 乙方受网易（杭州）网络有限公司委托，</w:t>
      </w:r>
      <w:r>
        <w:rPr>
          <w:rFonts w:hint="eastAsia" w:ascii="仿宋" w:hAnsi="仿宋" w:eastAsia="仿宋"/>
          <w:color w:val="auto"/>
          <w:sz w:val="24"/>
        </w:rPr>
        <w:t>负责</w:t>
      </w:r>
      <w:r>
        <w:rPr>
          <w:rFonts w:hint="eastAsia" w:ascii="仿宋" w:hAnsi="仿宋" w:eastAsia="仿宋" w:cs="宋体"/>
          <w:color w:val="auto"/>
          <w:spacing w:val="-6"/>
          <w:sz w:val="24"/>
        </w:rPr>
        <w:t>学校云平台在（省、市）的市场推广、运营和服务，代为从事本协议约定的行为。</w:t>
      </w:r>
    </w:p>
    <w:p>
      <w:pPr>
        <w:spacing w:line="400" w:lineRule="exact"/>
        <w:ind w:firstLine="456" w:firstLineChars="200"/>
        <w:rPr>
          <w:rFonts w:ascii="仿宋" w:hAnsi="仿宋" w:eastAsia="仿宋" w:cs="宋体"/>
          <w:b/>
          <w:bCs/>
          <w:color w:val="auto"/>
          <w:sz w:val="24"/>
        </w:rPr>
      </w:pPr>
      <w:r>
        <w:rPr>
          <w:rFonts w:hint="eastAsia" w:ascii="仿宋" w:hAnsi="仿宋" w:eastAsia="仿宋" w:cs="宋体"/>
          <w:color w:val="auto"/>
          <w:spacing w:val="-6"/>
          <w:sz w:val="24"/>
        </w:rPr>
        <w:t>5. 本协议中约定的“中国大学MOOC”网、MOOC平台、在线课程中心的知识产权归高等教育出版社有限公司所有，上述平台所加载具体课程的著作权归属依相关协议或我国法律法规确定。</w:t>
      </w:r>
    </w:p>
    <w:p>
      <w:pPr>
        <w:spacing w:line="400" w:lineRule="exact"/>
        <w:ind w:firstLine="643" w:firstLineChars="200"/>
        <w:rPr>
          <w:rFonts w:ascii="仿宋" w:hAnsi="仿宋" w:eastAsia="仿宋" w:cs="宋体"/>
          <w:b/>
          <w:bCs/>
          <w:color w:val="auto"/>
          <w:sz w:val="32"/>
          <w:szCs w:val="32"/>
        </w:rPr>
      </w:pPr>
    </w:p>
    <w:p>
      <w:pPr>
        <w:spacing w:line="400" w:lineRule="exact"/>
        <w:ind w:firstLine="643" w:firstLineChars="200"/>
        <w:rPr>
          <w:rFonts w:ascii="仿宋" w:hAnsi="仿宋" w:eastAsia="仿宋" w:cs="宋体"/>
          <w:b/>
          <w:bCs/>
          <w:color w:val="auto"/>
          <w:sz w:val="32"/>
          <w:szCs w:val="32"/>
        </w:rPr>
      </w:pPr>
      <w:r>
        <w:rPr>
          <w:rFonts w:hint="eastAsia" w:ascii="仿宋" w:hAnsi="仿宋" w:eastAsia="仿宋" w:cs="宋体"/>
          <w:b/>
          <w:bCs/>
          <w:color w:val="auto"/>
          <w:sz w:val="32"/>
          <w:szCs w:val="32"/>
        </w:rPr>
        <w:t>第二条合作内容</w:t>
      </w:r>
    </w:p>
    <w:p>
      <w:pPr>
        <w:spacing w:line="400" w:lineRule="exact"/>
        <w:ind w:firstLine="480" w:firstLineChars="200"/>
        <w:rPr>
          <w:rFonts w:ascii="仿宋" w:hAnsi="仿宋" w:eastAsia="仿宋" w:cs="宋体"/>
          <w:bCs/>
          <w:color w:val="auto"/>
          <w:sz w:val="24"/>
        </w:rPr>
      </w:pPr>
      <w:r>
        <w:rPr>
          <w:rFonts w:hint="eastAsia" w:ascii="仿宋" w:hAnsi="仿宋" w:eastAsia="仿宋" w:cs="宋体"/>
          <w:bCs/>
          <w:color w:val="auto"/>
          <w:sz w:val="24"/>
        </w:rPr>
        <w:t>1. 乙方为甲方提供网络存储空间，建设在线课程中心</w:t>
      </w:r>
      <w:r>
        <w:rPr>
          <w:rFonts w:hint="eastAsia" w:ascii="仿宋" w:hAnsi="仿宋" w:eastAsia="仿宋" w:cs="宋体"/>
          <w:color w:val="auto"/>
          <w:spacing w:val="-6"/>
          <w:sz w:val="24"/>
        </w:rPr>
        <w:t>并提供相关维护服务</w:t>
      </w:r>
      <w:r>
        <w:rPr>
          <w:rFonts w:hint="eastAsia" w:ascii="仿宋" w:hAnsi="仿宋" w:eastAsia="仿宋" w:cs="宋体"/>
          <w:bCs/>
          <w:color w:val="auto"/>
          <w:sz w:val="24"/>
        </w:rPr>
        <w:t>，供甲方在在线课程中心开设SPOC课程。对于此项服务，乙方收取平台服务费。</w:t>
      </w:r>
    </w:p>
    <w:p>
      <w:pPr>
        <w:spacing w:line="400" w:lineRule="exact"/>
        <w:ind w:firstLine="480" w:firstLineChars="200"/>
        <w:rPr>
          <w:rFonts w:ascii="仿宋" w:hAnsi="仿宋" w:eastAsia="仿宋" w:cs="宋体"/>
          <w:bCs/>
          <w:color w:val="auto"/>
          <w:sz w:val="24"/>
        </w:rPr>
      </w:pPr>
      <w:r>
        <w:rPr>
          <w:rFonts w:hint="eastAsia" w:ascii="仿宋" w:hAnsi="仿宋" w:eastAsia="仿宋" w:cs="宋体"/>
          <w:bCs/>
          <w:color w:val="auto"/>
          <w:sz w:val="24"/>
        </w:rPr>
        <w:t>2. 乙方根据甲方的需求，向甲方提供课程应用服务，即由甲方选定已经在</w:t>
      </w:r>
      <w:r>
        <w:rPr>
          <w:rFonts w:hint="eastAsia" w:ascii="仿宋" w:hAnsi="仿宋" w:eastAsia="仿宋" w:cs="宋体"/>
          <w:color w:val="auto"/>
          <w:spacing w:val="-6"/>
          <w:sz w:val="24"/>
        </w:rPr>
        <w:t>“中国大学MOOC”网站</w:t>
      </w:r>
      <w:r>
        <w:rPr>
          <w:rFonts w:hint="eastAsia" w:ascii="仿宋" w:hAnsi="仿宋" w:eastAsia="仿宋" w:cs="宋体"/>
          <w:bCs/>
          <w:color w:val="auto"/>
          <w:sz w:val="24"/>
        </w:rPr>
        <w:t>上线的非本校建设的MOOC课程，加载于在线课程中心开设SPOC课程，供平台用户在线学习使用。对于此项服务，乙方另赠送两门异步SOPC给甲方使用一年。</w:t>
      </w:r>
    </w:p>
    <w:p>
      <w:pPr>
        <w:spacing w:line="400" w:lineRule="exact"/>
        <w:ind w:firstLine="643" w:firstLineChars="200"/>
        <w:rPr>
          <w:rFonts w:ascii="仿宋" w:hAnsi="仿宋" w:eastAsia="仿宋" w:cs="宋体"/>
          <w:b/>
          <w:bCs/>
          <w:color w:val="auto"/>
          <w:sz w:val="32"/>
          <w:szCs w:val="32"/>
        </w:rPr>
      </w:pPr>
      <w:r>
        <w:rPr>
          <w:rFonts w:hint="eastAsia" w:ascii="仿宋" w:hAnsi="仿宋" w:eastAsia="仿宋" w:cs="宋体"/>
          <w:b/>
          <w:bCs/>
          <w:color w:val="auto"/>
          <w:sz w:val="32"/>
          <w:szCs w:val="32"/>
        </w:rPr>
        <w:t>第三条甲方的权利和义务</w:t>
      </w:r>
    </w:p>
    <w:p>
      <w:pPr>
        <w:numPr>
          <w:ilvl w:val="0"/>
          <w:numId w:val="1"/>
        </w:numPr>
        <w:spacing w:line="400" w:lineRule="exact"/>
        <w:rPr>
          <w:rFonts w:ascii="仿宋" w:hAnsi="仿宋" w:eastAsia="仿宋"/>
          <w:color w:val="auto"/>
          <w:sz w:val="24"/>
        </w:rPr>
      </w:pPr>
      <w:r>
        <w:rPr>
          <w:rFonts w:hint="eastAsia" w:ascii="仿宋" w:hAnsi="仿宋" w:eastAsia="仿宋" w:cs="宋体"/>
          <w:color w:val="auto"/>
          <w:sz w:val="24"/>
        </w:rPr>
        <w:t>甲方有使用与管理在线课程中心的权利</w:t>
      </w:r>
      <w:r>
        <w:rPr>
          <w:rFonts w:hint="eastAsia" w:ascii="仿宋" w:hAnsi="仿宋" w:eastAsia="仿宋"/>
          <w:color w:val="auto"/>
          <w:sz w:val="24"/>
        </w:rPr>
        <w:t>。</w:t>
      </w:r>
    </w:p>
    <w:p>
      <w:pPr>
        <w:spacing w:line="400" w:lineRule="exact"/>
        <w:ind w:firstLine="480"/>
        <w:rPr>
          <w:rFonts w:ascii="仿宋" w:hAnsi="仿宋" w:eastAsia="仿宋" w:cs="宋体"/>
          <w:color w:val="auto"/>
          <w:sz w:val="24"/>
        </w:rPr>
      </w:pPr>
      <w:r>
        <w:rPr>
          <w:rFonts w:hint="eastAsia" w:ascii="仿宋" w:hAnsi="仿宋" w:eastAsia="仿宋" w:cs="宋体"/>
          <w:color w:val="auto"/>
          <w:sz w:val="24"/>
        </w:rPr>
        <w:t xml:space="preserve">2. </w:t>
      </w:r>
      <w:r>
        <w:rPr>
          <w:rFonts w:hint="eastAsia" w:ascii="仿宋" w:hAnsi="仿宋" w:eastAsia="仿宋" w:cs="宋体"/>
          <w:color w:val="auto"/>
          <w:spacing w:val="-6"/>
          <w:sz w:val="24"/>
        </w:rPr>
        <w:t>甲方有权在在线课程中心组织本校的SPOC课程建设，并对课程内容进行审核，对课程的建设、维护和更新等进行监督管理。</w:t>
      </w:r>
    </w:p>
    <w:p>
      <w:pPr>
        <w:spacing w:line="400" w:lineRule="exact"/>
        <w:ind w:firstLine="480"/>
        <w:rPr>
          <w:rFonts w:ascii="仿宋" w:hAnsi="仿宋" w:eastAsia="仿宋" w:cs="宋体"/>
          <w:color w:val="auto"/>
          <w:spacing w:val="-6"/>
          <w:sz w:val="24"/>
        </w:rPr>
      </w:pPr>
      <w:r>
        <w:rPr>
          <w:rFonts w:hint="eastAsia" w:ascii="仿宋" w:hAnsi="仿宋" w:eastAsia="仿宋" w:cs="宋体"/>
          <w:color w:val="auto"/>
          <w:spacing w:val="-6"/>
          <w:sz w:val="24"/>
        </w:rPr>
        <w:t>3. 甲方须指派工作人员对在线课程中心进行管理，并就相关事项与乙方进行沟通。</w:t>
      </w:r>
    </w:p>
    <w:p>
      <w:pPr>
        <w:spacing w:line="400" w:lineRule="exact"/>
        <w:ind w:firstLine="480"/>
        <w:jc w:val="left"/>
        <w:rPr>
          <w:rFonts w:ascii="仿宋" w:hAnsi="仿宋" w:eastAsia="仿宋"/>
          <w:bCs/>
          <w:color w:val="auto"/>
          <w:sz w:val="24"/>
        </w:rPr>
      </w:pPr>
      <w:r>
        <w:rPr>
          <w:rFonts w:hint="eastAsia" w:ascii="仿宋" w:hAnsi="仿宋" w:eastAsia="仿宋" w:cs="宋体"/>
          <w:color w:val="auto"/>
          <w:spacing w:val="-6"/>
          <w:sz w:val="24"/>
        </w:rPr>
        <w:t>4. 甲方保证对其在在线课程中心自主创作建设的SPOC课程享有全部知识产权，无侵犯他人知识产权、肖像权、隐私权、商业秘密及其他合法权益的情形；保证课程内容无政治性、科学性错误及违反国家法律法规的问题；保证</w:t>
      </w:r>
      <w:r>
        <w:rPr>
          <w:rFonts w:hint="eastAsia" w:ascii="仿宋" w:hAnsi="仿宋" w:eastAsia="仿宋"/>
          <w:color w:val="auto"/>
          <w:sz w:val="24"/>
        </w:rPr>
        <w:t>内容具有独创性，引用他人作品已指明作者姓名、作品名称，保证引文准确，使用他人作品已取得许可并按权利人的要求指明了出处。</w:t>
      </w:r>
      <w:r>
        <w:rPr>
          <w:rFonts w:hint="eastAsia" w:ascii="仿宋" w:hAnsi="仿宋" w:eastAsia="仿宋" w:cs="宋体"/>
          <w:color w:val="auto"/>
          <w:spacing w:val="-6"/>
          <w:sz w:val="24"/>
        </w:rPr>
        <w:t>如乙方及高等教育出版社有限公司因甲方SPOC课程而受到权利人追究或触犯有关法律、法规的，甲方应负责解决该等纠纷并赔偿由此给乙方及高等教育出版社有限公司造成的损失。</w:t>
      </w:r>
    </w:p>
    <w:p>
      <w:pPr>
        <w:spacing w:line="400" w:lineRule="exact"/>
        <w:ind w:firstLine="643" w:firstLineChars="200"/>
        <w:rPr>
          <w:rFonts w:ascii="仿宋" w:hAnsi="仿宋" w:eastAsia="仿宋" w:cs="宋体"/>
          <w:b/>
          <w:bCs/>
          <w:color w:val="auto"/>
          <w:sz w:val="32"/>
          <w:szCs w:val="32"/>
        </w:rPr>
      </w:pPr>
      <w:r>
        <w:rPr>
          <w:rFonts w:hint="eastAsia" w:ascii="仿宋" w:hAnsi="仿宋" w:eastAsia="仿宋" w:cs="宋体"/>
          <w:b/>
          <w:bCs/>
          <w:color w:val="auto"/>
          <w:sz w:val="32"/>
          <w:szCs w:val="32"/>
        </w:rPr>
        <w:t>第四条乙方的权利和义务</w:t>
      </w:r>
    </w:p>
    <w:p>
      <w:pPr>
        <w:spacing w:line="400" w:lineRule="exact"/>
        <w:ind w:firstLine="456" w:firstLineChars="200"/>
        <w:rPr>
          <w:rFonts w:ascii="仿宋" w:hAnsi="仿宋" w:eastAsia="仿宋" w:cs="宋体"/>
          <w:color w:val="auto"/>
          <w:spacing w:val="-6"/>
          <w:sz w:val="24"/>
        </w:rPr>
      </w:pPr>
      <w:r>
        <w:rPr>
          <w:rFonts w:hint="eastAsia" w:ascii="仿宋" w:hAnsi="仿宋" w:eastAsia="仿宋" w:cs="宋体"/>
          <w:color w:val="auto"/>
          <w:spacing w:val="-6"/>
          <w:sz w:val="24"/>
        </w:rPr>
        <w:t>1．乙方承担在线课程中心的建设、维护工作，提供满足在线课程中心使用要求的网络环境及技术支持，保证在线课程中心传播的安全、便捷。</w:t>
      </w:r>
    </w:p>
    <w:p>
      <w:pPr>
        <w:spacing w:line="400" w:lineRule="exact"/>
        <w:ind w:firstLine="456" w:firstLineChars="200"/>
        <w:rPr>
          <w:rFonts w:ascii="仿宋" w:hAnsi="仿宋" w:eastAsia="仿宋" w:cs="宋体"/>
          <w:color w:val="auto"/>
          <w:spacing w:val="-6"/>
          <w:sz w:val="24"/>
        </w:rPr>
      </w:pPr>
      <w:r>
        <w:rPr>
          <w:rFonts w:hint="eastAsia" w:ascii="仿宋" w:hAnsi="仿宋" w:eastAsia="仿宋" w:cs="宋体"/>
          <w:color w:val="auto"/>
          <w:spacing w:val="-6"/>
          <w:sz w:val="24"/>
        </w:rPr>
        <w:t>2． 对于课程应用服务，乙方应保证甲方可以通过在线课程中心使用甲方选定的非本校建设的MOOC课程，并对课程的使用提供必要的技术咨询和服务。</w:t>
      </w:r>
    </w:p>
    <w:p>
      <w:pPr>
        <w:spacing w:line="400" w:lineRule="exact"/>
        <w:ind w:firstLine="643" w:firstLineChars="200"/>
        <w:rPr>
          <w:rFonts w:ascii="仿宋" w:hAnsi="仿宋" w:eastAsia="仿宋" w:cs="宋体"/>
          <w:b/>
          <w:color w:val="auto"/>
          <w:spacing w:val="-6"/>
          <w:sz w:val="32"/>
          <w:szCs w:val="32"/>
        </w:rPr>
      </w:pPr>
      <w:r>
        <w:rPr>
          <w:rFonts w:hint="eastAsia" w:ascii="仿宋" w:hAnsi="仿宋" w:eastAsia="仿宋" w:cs="宋体"/>
          <w:b/>
          <w:bCs/>
          <w:color w:val="auto"/>
          <w:sz w:val="32"/>
          <w:szCs w:val="32"/>
        </w:rPr>
        <w:t>第五条</w:t>
      </w:r>
      <w:r>
        <w:rPr>
          <w:rFonts w:hint="eastAsia" w:ascii="仿宋" w:hAnsi="仿宋" w:eastAsia="仿宋" w:cs="宋体"/>
          <w:b/>
          <w:color w:val="auto"/>
          <w:spacing w:val="-6"/>
          <w:sz w:val="32"/>
          <w:szCs w:val="32"/>
        </w:rPr>
        <w:t>收费标准</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1. 乙方向甲方收取在线课程中心平台服务费的标准为万元/三年，甲方每年可在在线课程中心最多开设个SPOC课程班，超过个SPOC课程班的部分，甲方需按照元/课程班</w:t>
      </w:r>
      <w:r>
        <w:rPr>
          <w:rFonts w:hint="eastAsia" w:ascii="微软雅黑" w:hAnsi="微软雅黑" w:eastAsia="微软雅黑" w:cs="微软雅黑"/>
          <w:color w:val="auto"/>
          <w:sz w:val="24"/>
        </w:rPr>
        <w:t>•</w:t>
      </w:r>
      <w:r>
        <w:rPr>
          <w:rFonts w:hint="eastAsia" w:ascii="仿宋" w:hAnsi="仿宋" w:eastAsia="仿宋"/>
          <w:color w:val="auto"/>
          <w:sz w:val="24"/>
        </w:rPr>
        <w:t>年的标准向乙方支付平台服务费。门SPOC课程由甲方确定，并报乙方备案。</w:t>
      </w:r>
    </w:p>
    <w:p>
      <w:pPr>
        <w:spacing w:line="400" w:lineRule="exact"/>
        <w:ind w:firstLine="480" w:firstLineChars="200"/>
        <w:rPr>
          <w:rFonts w:ascii="仿宋" w:hAnsi="仿宋" w:eastAsia="仿宋" w:cs="宋体"/>
          <w:color w:val="auto"/>
          <w:spacing w:val="-6"/>
          <w:sz w:val="24"/>
        </w:rPr>
      </w:pPr>
      <w:r>
        <w:rPr>
          <w:rFonts w:hint="eastAsia" w:ascii="仿宋" w:hAnsi="仿宋" w:eastAsia="仿宋"/>
          <w:color w:val="auto"/>
          <w:sz w:val="24"/>
        </w:rPr>
        <w:t>2. 如甲方选择了课程应用服务，需另外向乙方支付课程应用服务费，并签署补充协议进行约定。</w:t>
      </w:r>
    </w:p>
    <w:p>
      <w:pPr>
        <w:spacing w:line="400" w:lineRule="exact"/>
        <w:ind w:firstLine="619" w:firstLineChars="200"/>
        <w:jc w:val="left"/>
        <w:rPr>
          <w:rFonts w:ascii="仿宋" w:hAnsi="仿宋" w:eastAsia="仿宋" w:cs="宋体"/>
          <w:b/>
          <w:color w:val="auto"/>
          <w:spacing w:val="-6"/>
          <w:sz w:val="32"/>
          <w:szCs w:val="32"/>
        </w:rPr>
      </w:pPr>
      <w:r>
        <w:rPr>
          <w:rFonts w:hint="eastAsia" w:ascii="仿宋" w:hAnsi="仿宋" w:eastAsia="仿宋" w:cs="宋体"/>
          <w:b/>
          <w:color w:val="auto"/>
          <w:spacing w:val="-6"/>
          <w:sz w:val="32"/>
          <w:szCs w:val="32"/>
        </w:rPr>
        <w:t>第六条服务期限</w:t>
      </w:r>
    </w:p>
    <w:p>
      <w:pPr>
        <w:spacing w:line="400" w:lineRule="exact"/>
        <w:ind w:left="239" w:leftChars="114" w:firstLine="228" w:firstLineChars="100"/>
        <w:jc w:val="left"/>
        <w:rPr>
          <w:rFonts w:ascii="仿宋" w:hAnsi="仿宋" w:eastAsia="仿宋" w:cs="宋体"/>
          <w:color w:val="auto"/>
          <w:spacing w:val="-6"/>
          <w:sz w:val="24"/>
        </w:rPr>
      </w:pPr>
      <w:r>
        <w:rPr>
          <w:rFonts w:hint="eastAsia" w:ascii="仿宋" w:hAnsi="仿宋" w:eastAsia="仿宋" w:cs="宋体"/>
          <w:color w:val="auto"/>
          <w:spacing w:val="-6"/>
          <w:sz w:val="24"/>
        </w:rPr>
        <w:t>乙方为甲方提供在线课程中心服务的期限与本协议的有效期相同。协议期为</w:t>
      </w:r>
    </w:p>
    <w:p>
      <w:pPr>
        <w:spacing w:line="400" w:lineRule="exact"/>
        <w:ind w:left="239" w:leftChars="114" w:firstLine="228" w:firstLineChars="100"/>
        <w:jc w:val="left"/>
        <w:rPr>
          <w:rFonts w:ascii="仿宋" w:hAnsi="仿宋" w:eastAsia="仿宋" w:cs="宋体"/>
          <w:color w:val="auto"/>
          <w:spacing w:val="-6"/>
          <w:sz w:val="24"/>
        </w:rPr>
      </w:pPr>
      <w:r>
        <w:rPr>
          <w:rFonts w:hint="eastAsia" w:ascii="仿宋" w:hAnsi="仿宋" w:eastAsia="仿宋" w:cs="宋体"/>
          <w:color w:val="auto"/>
          <w:spacing w:val="-6"/>
          <w:sz w:val="24"/>
          <w:u w:val="single"/>
        </w:rPr>
        <w:t>2019年   月   日</w:t>
      </w:r>
      <w:r>
        <w:rPr>
          <w:rFonts w:hint="eastAsia" w:ascii="仿宋" w:hAnsi="仿宋" w:eastAsia="仿宋" w:cs="宋体"/>
          <w:color w:val="auto"/>
          <w:spacing w:val="-6"/>
          <w:sz w:val="24"/>
        </w:rPr>
        <w:t>至</w:t>
      </w:r>
      <w:r>
        <w:rPr>
          <w:rFonts w:hint="eastAsia" w:ascii="仿宋" w:hAnsi="仿宋" w:eastAsia="仿宋" w:cs="宋体"/>
          <w:color w:val="auto"/>
          <w:spacing w:val="-6"/>
          <w:sz w:val="24"/>
          <w:u w:val="single"/>
        </w:rPr>
        <w:t>2020年   月  日</w:t>
      </w:r>
      <w:r>
        <w:rPr>
          <w:rFonts w:hint="eastAsia" w:ascii="仿宋" w:hAnsi="仿宋" w:eastAsia="仿宋" w:cs="宋体"/>
          <w:color w:val="auto"/>
          <w:spacing w:val="-6"/>
          <w:sz w:val="24"/>
        </w:rPr>
        <w:t>止。</w:t>
      </w:r>
    </w:p>
    <w:p>
      <w:pPr>
        <w:spacing w:line="400" w:lineRule="exact"/>
        <w:ind w:firstLine="619" w:firstLineChars="200"/>
        <w:rPr>
          <w:rFonts w:ascii="仿宋" w:hAnsi="仿宋" w:eastAsia="仿宋" w:cs="宋体"/>
          <w:b/>
          <w:color w:val="auto"/>
          <w:spacing w:val="-6"/>
          <w:sz w:val="32"/>
          <w:szCs w:val="32"/>
        </w:rPr>
      </w:pPr>
      <w:r>
        <w:rPr>
          <w:rFonts w:hint="eastAsia" w:ascii="仿宋" w:hAnsi="仿宋" w:eastAsia="仿宋" w:cs="宋体"/>
          <w:b/>
          <w:color w:val="auto"/>
          <w:spacing w:val="-6"/>
          <w:sz w:val="32"/>
          <w:szCs w:val="32"/>
        </w:rPr>
        <w:t>第七条支付方式</w:t>
      </w:r>
    </w:p>
    <w:p>
      <w:pPr>
        <w:spacing w:line="400" w:lineRule="exact"/>
        <w:ind w:firstLine="456" w:firstLineChars="200"/>
        <w:rPr>
          <w:rFonts w:ascii="仿宋" w:hAnsi="仿宋" w:eastAsia="仿宋" w:cs="宋体"/>
          <w:b/>
          <w:bCs/>
          <w:color w:val="auto"/>
          <w:spacing w:val="-6"/>
          <w:sz w:val="24"/>
        </w:rPr>
      </w:pPr>
      <w:r>
        <w:rPr>
          <w:rFonts w:hint="eastAsia" w:ascii="仿宋" w:hAnsi="仿宋" w:eastAsia="仿宋" w:cs="宋体"/>
          <w:color w:val="auto"/>
          <w:spacing w:val="-6"/>
          <w:sz w:val="24"/>
        </w:rPr>
        <w:t>根据本协议第五条约定的收费标准和第六条约定的服务期限，甲方需向乙方支付在线课程中心平台服务费人民币万元（大写：xxxx整</w:t>
      </w:r>
      <w:r>
        <w:rPr>
          <w:rFonts w:hint="eastAsia" w:ascii="仿宋" w:hAnsi="仿宋" w:eastAsia="仿宋" w:cs="宋体"/>
          <w:color w:val="auto"/>
          <w:sz w:val="24"/>
        </w:rPr>
        <w:t>）</w:t>
      </w:r>
      <w:r>
        <w:rPr>
          <w:rFonts w:hint="eastAsia" w:ascii="仿宋" w:hAnsi="仿宋" w:eastAsia="仿宋" w:cs="宋体"/>
          <w:color w:val="auto"/>
          <w:spacing w:val="-6"/>
          <w:sz w:val="24"/>
        </w:rPr>
        <w:t>。</w:t>
      </w:r>
      <w:r>
        <w:rPr>
          <w:rFonts w:hint="eastAsia" w:ascii="仿宋" w:hAnsi="仿宋" w:eastAsia="仿宋" w:cs="宋体"/>
          <w:b/>
          <w:bCs/>
          <w:color w:val="auto"/>
          <w:spacing w:val="-6"/>
          <w:sz w:val="24"/>
        </w:rPr>
        <w:t>甲方在收到乙方正式合同发票后30个工作日内将全部款项汇入乙方账户。</w:t>
      </w:r>
    </w:p>
    <w:p>
      <w:pPr>
        <w:spacing w:line="400" w:lineRule="exact"/>
        <w:ind w:firstLine="456" w:firstLineChars="200"/>
        <w:rPr>
          <w:rFonts w:ascii="仿宋" w:hAnsi="仿宋" w:eastAsia="仿宋" w:cs="宋体"/>
          <w:color w:val="auto"/>
          <w:spacing w:val="-6"/>
          <w:sz w:val="24"/>
        </w:rPr>
      </w:pPr>
      <w:r>
        <w:rPr>
          <w:rFonts w:hint="eastAsia" w:ascii="仿宋" w:hAnsi="仿宋" w:eastAsia="仿宋" w:cs="宋体"/>
          <w:color w:val="auto"/>
          <w:spacing w:val="-6"/>
          <w:sz w:val="24"/>
        </w:rPr>
        <w:t>乙方指定收款账户如下：</w:t>
      </w:r>
    </w:p>
    <w:p>
      <w:pPr>
        <w:spacing w:line="400" w:lineRule="exact"/>
        <w:ind w:firstLine="480" w:firstLineChars="200"/>
        <w:rPr>
          <w:rFonts w:ascii="仿宋" w:hAnsi="仿宋" w:eastAsia="仿宋" w:cs="宋体"/>
          <w:color w:val="auto"/>
          <w:spacing w:val="-6"/>
          <w:sz w:val="24"/>
        </w:rPr>
      </w:pPr>
      <w:r>
        <w:rPr>
          <w:rFonts w:hint="eastAsia" w:ascii="仿宋" w:hAnsi="仿宋" w:eastAsia="仿宋"/>
          <w:color w:val="auto"/>
          <w:sz w:val="24"/>
        </w:rPr>
        <w:t>开户行：</w:t>
      </w:r>
      <w:r>
        <w:rPr>
          <w:rFonts w:hint="eastAsia" w:ascii="仿宋" w:hAnsi="仿宋" w:eastAsia="仿宋"/>
          <w:color w:val="auto"/>
          <w:sz w:val="24"/>
          <w:u w:val="single"/>
        </w:rPr>
        <w:t>上海浦东发展银行股份有限公司北京清华园支行</w:t>
      </w:r>
    </w:p>
    <w:p>
      <w:pPr>
        <w:spacing w:line="400" w:lineRule="exact"/>
        <w:ind w:firstLine="480" w:firstLineChars="200"/>
        <w:rPr>
          <w:rFonts w:ascii="仿宋" w:hAnsi="仿宋" w:eastAsia="仿宋" w:cs="宋体"/>
          <w:color w:val="auto"/>
          <w:spacing w:val="-6"/>
          <w:sz w:val="24"/>
        </w:rPr>
      </w:pPr>
      <w:r>
        <w:rPr>
          <w:rFonts w:hint="eastAsia" w:ascii="仿宋" w:hAnsi="仿宋" w:eastAsia="仿宋"/>
          <w:color w:val="auto"/>
          <w:sz w:val="24"/>
        </w:rPr>
        <w:t>户  名：</w:t>
      </w:r>
      <w:r>
        <w:rPr>
          <w:rFonts w:hint="eastAsia" w:ascii="仿宋" w:hAnsi="仿宋" w:eastAsia="仿宋"/>
          <w:color w:val="auto"/>
          <w:sz w:val="24"/>
          <w:u w:val="single"/>
        </w:rPr>
        <w:t>北京龙远鼎晟科技有限公司</w:t>
      </w:r>
    </w:p>
    <w:p>
      <w:pPr>
        <w:spacing w:line="400" w:lineRule="exact"/>
        <w:ind w:firstLine="480" w:firstLineChars="200"/>
        <w:rPr>
          <w:rFonts w:ascii="仿宋" w:hAnsi="仿宋" w:eastAsia="仿宋"/>
          <w:color w:val="auto"/>
          <w:sz w:val="24"/>
          <w:u w:val="single"/>
        </w:rPr>
      </w:pPr>
      <w:r>
        <w:rPr>
          <w:rFonts w:hint="eastAsia" w:ascii="仿宋" w:hAnsi="仿宋" w:eastAsia="仿宋"/>
          <w:color w:val="auto"/>
          <w:sz w:val="24"/>
        </w:rPr>
        <w:t>账  号：</w:t>
      </w:r>
      <w:r>
        <w:rPr>
          <w:rFonts w:hint="eastAsia" w:ascii="仿宋" w:hAnsi="仿宋" w:eastAsia="仿宋"/>
          <w:color w:val="auto"/>
          <w:sz w:val="24"/>
          <w:u w:val="single"/>
        </w:rPr>
        <w:t>91310154740000940</w:t>
      </w:r>
    </w:p>
    <w:p>
      <w:pPr>
        <w:spacing w:line="400" w:lineRule="exact"/>
        <w:ind w:firstLine="633" w:firstLineChars="197"/>
        <w:rPr>
          <w:rFonts w:ascii="仿宋" w:hAnsi="仿宋" w:eastAsia="仿宋" w:cs="宋体"/>
          <w:b/>
          <w:bCs/>
          <w:color w:val="auto"/>
          <w:sz w:val="32"/>
          <w:szCs w:val="32"/>
        </w:rPr>
      </w:pPr>
      <w:r>
        <w:rPr>
          <w:rFonts w:hint="eastAsia" w:ascii="仿宋" w:hAnsi="仿宋" w:eastAsia="仿宋" w:cs="宋体"/>
          <w:b/>
          <w:bCs/>
          <w:color w:val="auto"/>
          <w:sz w:val="32"/>
          <w:szCs w:val="32"/>
        </w:rPr>
        <w:t>第八条其他事项</w:t>
      </w:r>
    </w:p>
    <w:p>
      <w:pPr>
        <w:spacing w:line="400" w:lineRule="exact"/>
        <w:ind w:firstLine="449" w:firstLineChars="197"/>
        <w:rPr>
          <w:rFonts w:ascii="仿宋" w:hAnsi="仿宋" w:eastAsia="仿宋" w:cs="宋体"/>
          <w:color w:val="auto"/>
          <w:spacing w:val="-6"/>
          <w:sz w:val="24"/>
        </w:rPr>
      </w:pPr>
      <w:r>
        <w:rPr>
          <w:rFonts w:hint="eastAsia" w:ascii="仿宋" w:hAnsi="仿宋" w:eastAsia="仿宋" w:cs="宋体"/>
          <w:color w:val="auto"/>
          <w:spacing w:val="-6"/>
          <w:sz w:val="24"/>
        </w:rPr>
        <w:t>1. 本协议签订地为</w:t>
      </w:r>
      <w:r>
        <w:rPr>
          <w:rFonts w:hint="eastAsia" w:ascii="仿宋" w:hAnsi="仿宋" w:eastAsia="仿宋" w:cs="宋体"/>
          <w:color w:val="auto"/>
          <w:spacing w:val="-6"/>
          <w:sz w:val="24"/>
          <w:u w:val="single"/>
        </w:rPr>
        <w:t>泉州师范学院</w:t>
      </w:r>
      <w:r>
        <w:rPr>
          <w:rFonts w:hint="eastAsia" w:ascii="仿宋" w:hAnsi="仿宋" w:eastAsia="仿宋" w:cs="宋体"/>
          <w:color w:val="auto"/>
          <w:spacing w:val="-6"/>
          <w:sz w:val="24"/>
        </w:rPr>
        <w:t>。</w:t>
      </w:r>
    </w:p>
    <w:p>
      <w:pPr>
        <w:spacing w:line="400" w:lineRule="exact"/>
        <w:ind w:firstLine="449" w:firstLineChars="197"/>
        <w:rPr>
          <w:rFonts w:ascii="仿宋" w:hAnsi="仿宋" w:eastAsia="仿宋" w:cs="宋体"/>
          <w:b/>
          <w:bCs/>
          <w:color w:val="auto"/>
          <w:sz w:val="24"/>
        </w:rPr>
      </w:pPr>
      <w:r>
        <w:rPr>
          <w:rFonts w:hint="eastAsia" w:ascii="仿宋" w:hAnsi="仿宋" w:eastAsia="仿宋" w:cs="宋体"/>
          <w:color w:val="auto"/>
          <w:spacing w:val="-6"/>
          <w:sz w:val="24"/>
        </w:rPr>
        <w:t>2. 本协议自双方签字盖章之日起生效，有效期为</w:t>
      </w:r>
      <w:r>
        <w:rPr>
          <w:rFonts w:hint="eastAsia" w:ascii="仿宋" w:hAnsi="仿宋" w:eastAsia="仿宋" w:cs="宋体"/>
          <w:color w:val="auto"/>
          <w:spacing w:val="-6"/>
          <w:sz w:val="24"/>
          <w:u w:val="single"/>
        </w:rPr>
        <w:t xml:space="preserve"> 1</w:t>
      </w:r>
      <w:r>
        <w:rPr>
          <w:rFonts w:hint="eastAsia" w:ascii="仿宋" w:hAnsi="仿宋" w:eastAsia="仿宋" w:cs="宋体"/>
          <w:color w:val="auto"/>
          <w:spacing w:val="-6"/>
          <w:sz w:val="24"/>
        </w:rPr>
        <w:t>年。任何一方需到期终止本协议的，须于协议到期前至少</w:t>
      </w:r>
      <w:r>
        <w:rPr>
          <w:rFonts w:hint="eastAsia" w:ascii="仿宋" w:hAnsi="仿宋" w:eastAsia="仿宋" w:cs="宋体"/>
          <w:color w:val="auto"/>
          <w:spacing w:val="-6"/>
          <w:sz w:val="24"/>
          <w:u w:val="single"/>
        </w:rPr>
        <w:t xml:space="preserve"> 30 </w:t>
      </w:r>
      <w:r>
        <w:rPr>
          <w:rFonts w:hint="eastAsia" w:ascii="仿宋" w:hAnsi="仿宋" w:eastAsia="仿宋" w:cs="宋体"/>
          <w:color w:val="auto"/>
          <w:spacing w:val="-6"/>
          <w:sz w:val="24"/>
        </w:rPr>
        <w:t>日向对方发出书面终止通知，否则本协议有效期自动延续</w:t>
      </w:r>
      <w:r>
        <w:rPr>
          <w:rFonts w:hint="eastAsia" w:ascii="仿宋" w:hAnsi="仿宋" w:eastAsia="仿宋" w:cs="宋体"/>
          <w:color w:val="auto"/>
          <w:spacing w:val="-6"/>
          <w:sz w:val="24"/>
          <w:u w:val="single"/>
        </w:rPr>
        <w:t xml:space="preserve"> 3 </w:t>
      </w:r>
      <w:r>
        <w:rPr>
          <w:rFonts w:hint="eastAsia" w:ascii="仿宋" w:hAnsi="仿宋" w:eastAsia="仿宋" w:cs="宋体"/>
          <w:color w:val="auto"/>
          <w:spacing w:val="-6"/>
          <w:sz w:val="24"/>
        </w:rPr>
        <w:t>年，以此类推。</w:t>
      </w:r>
    </w:p>
    <w:p>
      <w:pPr>
        <w:spacing w:line="400" w:lineRule="exact"/>
        <w:ind w:firstLine="456" w:firstLineChars="200"/>
        <w:rPr>
          <w:rFonts w:ascii="仿宋" w:hAnsi="仿宋" w:eastAsia="仿宋" w:cs="宋体"/>
          <w:color w:val="auto"/>
          <w:spacing w:val="-6"/>
          <w:sz w:val="24"/>
        </w:rPr>
      </w:pPr>
      <w:r>
        <w:rPr>
          <w:rFonts w:hint="eastAsia" w:ascii="仿宋" w:hAnsi="仿宋" w:eastAsia="仿宋" w:cs="宋体"/>
          <w:color w:val="auto"/>
          <w:spacing w:val="-6"/>
          <w:sz w:val="24"/>
        </w:rPr>
        <w:t>3. 以下任一项发生，本协议终止：</w:t>
      </w:r>
    </w:p>
    <w:p>
      <w:pPr>
        <w:spacing w:line="400" w:lineRule="exact"/>
        <w:ind w:firstLine="456" w:firstLineChars="200"/>
        <w:rPr>
          <w:rFonts w:ascii="仿宋" w:hAnsi="仿宋" w:eastAsia="仿宋" w:cs="宋体"/>
          <w:color w:val="auto"/>
          <w:spacing w:val="-6"/>
          <w:sz w:val="24"/>
        </w:rPr>
      </w:pPr>
      <w:r>
        <w:rPr>
          <w:rFonts w:hint="eastAsia" w:ascii="仿宋" w:hAnsi="仿宋" w:eastAsia="仿宋" w:cs="宋体"/>
          <w:color w:val="auto"/>
          <w:spacing w:val="-6"/>
          <w:sz w:val="24"/>
        </w:rPr>
        <w:t>（1）一方严重违反本协议，在收到守约方书面的违约通知后30天内，违约行为未得到纠正，守约方可通过书面通知单方解除本协议；</w:t>
      </w:r>
    </w:p>
    <w:p>
      <w:pPr>
        <w:spacing w:line="400" w:lineRule="exact"/>
        <w:ind w:firstLine="456" w:firstLineChars="200"/>
        <w:rPr>
          <w:rFonts w:ascii="仿宋" w:hAnsi="仿宋" w:eastAsia="仿宋" w:cs="宋体"/>
          <w:color w:val="auto"/>
          <w:spacing w:val="-6"/>
          <w:sz w:val="24"/>
        </w:rPr>
      </w:pPr>
      <w:r>
        <w:rPr>
          <w:rFonts w:hint="eastAsia" w:ascii="仿宋" w:hAnsi="仿宋" w:eastAsia="仿宋" w:cs="宋体"/>
          <w:color w:val="auto"/>
          <w:spacing w:val="-6"/>
          <w:sz w:val="24"/>
        </w:rPr>
        <w:t>（2）一方的行为或疏忽造成或导致了另一方严重的损害或损失，受损方可通过书面通知单方解除本协议。</w:t>
      </w:r>
    </w:p>
    <w:p>
      <w:pPr>
        <w:spacing w:line="400" w:lineRule="exact"/>
        <w:ind w:firstLine="456" w:firstLineChars="200"/>
        <w:rPr>
          <w:rFonts w:ascii="仿宋" w:hAnsi="仿宋" w:eastAsia="仿宋" w:cs="宋体"/>
          <w:color w:val="auto"/>
          <w:spacing w:val="-6"/>
          <w:sz w:val="24"/>
        </w:rPr>
      </w:pPr>
      <w:r>
        <w:rPr>
          <w:rFonts w:hint="eastAsia" w:ascii="仿宋" w:hAnsi="仿宋" w:eastAsia="仿宋" w:cs="宋体"/>
          <w:color w:val="auto"/>
          <w:spacing w:val="-6"/>
          <w:sz w:val="24"/>
        </w:rPr>
        <w:t xml:space="preserve">4. </w:t>
      </w:r>
      <w:r>
        <w:rPr>
          <w:rFonts w:hint="eastAsia" w:ascii="仿宋" w:hAnsi="仿宋" w:eastAsia="仿宋"/>
          <w:color w:val="auto"/>
          <w:sz w:val="24"/>
        </w:rPr>
        <w:t>在本协议履行过程中，如需补充、更改，由双方商定形成书面文件，并由双方签字盖章后生效。</w:t>
      </w:r>
    </w:p>
    <w:p>
      <w:pPr>
        <w:spacing w:line="400" w:lineRule="exact"/>
        <w:ind w:firstLine="456" w:firstLineChars="200"/>
        <w:rPr>
          <w:rFonts w:ascii="仿宋" w:hAnsi="仿宋" w:eastAsia="仿宋" w:cs="宋体"/>
          <w:color w:val="auto"/>
          <w:spacing w:val="-6"/>
          <w:sz w:val="24"/>
        </w:rPr>
      </w:pPr>
      <w:r>
        <w:rPr>
          <w:rFonts w:hint="eastAsia" w:ascii="仿宋" w:hAnsi="仿宋" w:eastAsia="仿宋" w:cs="宋体"/>
          <w:color w:val="auto"/>
          <w:spacing w:val="-6"/>
          <w:sz w:val="24"/>
        </w:rPr>
        <w:t>5. 协议方应积极、尽力、尽责履行本协议。因本协议产生的任何争议，协议方应友好协商解决。协商不成，争议的任何一方均可向本协议签订地人民法院提起诉讼。</w:t>
      </w:r>
    </w:p>
    <w:p>
      <w:pPr>
        <w:spacing w:line="400" w:lineRule="exact"/>
        <w:ind w:firstLine="456" w:firstLineChars="200"/>
        <w:jc w:val="left"/>
        <w:rPr>
          <w:rFonts w:ascii="仿宋" w:hAnsi="仿宋" w:eastAsia="仿宋" w:cs="宋体"/>
          <w:color w:val="auto"/>
          <w:spacing w:val="-6"/>
          <w:sz w:val="24"/>
        </w:rPr>
      </w:pPr>
      <w:r>
        <w:rPr>
          <w:rFonts w:hint="eastAsia" w:ascii="仿宋" w:hAnsi="仿宋" w:eastAsia="仿宋" w:cs="宋体"/>
          <w:color w:val="auto"/>
          <w:spacing w:val="-6"/>
          <w:sz w:val="24"/>
        </w:rPr>
        <w:t>6. 本协议一式捌份，具有同等法律效力，甲方执陆份、乙方执贰份。</w:t>
      </w:r>
    </w:p>
    <w:p>
      <w:pPr>
        <w:spacing w:line="400" w:lineRule="exact"/>
        <w:ind w:firstLine="405"/>
        <w:jc w:val="left"/>
        <w:rPr>
          <w:rFonts w:ascii="仿宋" w:hAnsi="仿宋" w:eastAsia="仿宋" w:cs="宋体"/>
          <w:color w:val="auto"/>
          <w:spacing w:val="-6"/>
          <w:szCs w:val="21"/>
        </w:rPr>
      </w:pPr>
    </w:p>
    <w:p>
      <w:pPr>
        <w:spacing w:line="400" w:lineRule="exact"/>
        <w:jc w:val="left"/>
        <w:rPr>
          <w:rFonts w:ascii="仿宋" w:hAnsi="仿宋" w:eastAsia="仿宋" w:cs="宋体"/>
          <w:color w:val="auto"/>
          <w:spacing w:val="-6"/>
          <w:szCs w:val="21"/>
        </w:rPr>
      </w:pPr>
    </w:p>
    <w:p>
      <w:pPr>
        <w:spacing w:line="400" w:lineRule="exact"/>
        <w:jc w:val="left"/>
        <w:rPr>
          <w:rFonts w:ascii="仿宋" w:hAnsi="仿宋" w:eastAsia="仿宋" w:cs="宋体"/>
          <w:color w:val="auto"/>
          <w:spacing w:val="-6"/>
          <w:szCs w:val="21"/>
        </w:rPr>
      </w:pP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甲方：                      乙方：</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住所：                   住所：</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单位负责人：                  单位负责人：</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委托代理人：                 委托代理人： </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联系方法：                   联系方法：</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开户银行：                   开户银行：</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账号：                      账号：</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签订地点：                </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签订日期：    年   月   日</w:t>
      </w:r>
    </w:p>
    <w:p>
      <w:pPr>
        <w:widowControl/>
        <w:spacing w:before="96" w:after="100" w:afterAutospacing="1"/>
        <w:jc w:val="left"/>
        <w:rPr>
          <w:rFonts w:ascii="宋体" w:hAnsi="宋体" w:eastAsia="宋体" w:cs="宋体"/>
          <w:color w:val="auto"/>
          <w:kern w:val="0"/>
          <w:sz w:val="24"/>
          <w:szCs w:val="24"/>
        </w:rPr>
      </w:pPr>
    </w:p>
    <w:p>
      <w:pPr>
        <w:widowControl/>
        <w:spacing w:before="96" w:after="100" w:afterAutospacing="1"/>
        <w:jc w:val="left"/>
        <w:rPr>
          <w:rFonts w:ascii="宋体" w:hAnsi="宋体" w:eastAsia="宋体" w:cs="宋体"/>
          <w:color w:val="auto"/>
          <w:kern w:val="0"/>
          <w:sz w:val="24"/>
          <w:szCs w:val="24"/>
        </w:rPr>
      </w:pPr>
    </w:p>
    <w:p>
      <w:pPr>
        <w:widowControl/>
        <w:spacing w:before="96" w:after="100" w:afterAutospacing="1"/>
        <w:jc w:val="left"/>
        <w:rPr>
          <w:rFonts w:ascii="宋体" w:hAnsi="宋体" w:eastAsia="宋体" w:cs="宋体"/>
          <w:color w:val="auto"/>
          <w:kern w:val="0"/>
          <w:sz w:val="24"/>
          <w:szCs w:val="24"/>
        </w:rPr>
      </w:pPr>
    </w:p>
    <w:p>
      <w:pPr>
        <w:widowControl/>
        <w:spacing w:before="96" w:after="100" w:afterAutospacing="1"/>
        <w:jc w:val="left"/>
        <w:rPr>
          <w:rFonts w:ascii="宋体" w:hAnsi="宋体" w:eastAsia="宋体" w:cs="宋体"/>
          <w:color w:val="auto"/>
          <w:kern w:val="0"/>
          <w:sz w:val="24"/>
          <w:szCs w:val="24"/>
        </w:rPr>
      </w:pPr>
    </w:p>
    <w:p>
      <w:pPr>
        <w:widowControl/>
        <w:spacing w:before="96" w:after="100" w:afterAutospacing="1"/>
        <w:jc w:val="left"/>
        <w:rPr>
          <w:rFonts w:ascii="宋体" w:hAnsi="宋体" w:eastAsia="宋体" w:cs="宋体"/>
          <w:color w:val="auto"/>
          <w:kern w:val="0"/>
          <w:sz w:val="24"/>
          <w:szCs w:val="24"/>
        </w:rPr>
      </w:pPr>
    </w:p>
    <w:p>
      <w:pPr>
        <w:widowControl/>
        <w:spacing w:before="96" w:after="100" w:afterAutospacing="1"/>
        <w:jc w:val="left"/>
        <w:rPr>
          <w:rFonts w:ascii="宋体" w:hAnsi="宋体" w:eastAsia="宋体" w:cs="宋体"/>
          <w:color w:val="auto"/>
          <w:kern w:val="0"/>
          <w:sz w:val="24"/>
          <w:szCs w:val="24"/>
        </w:rPr>
      </w:pPr>
    </w:p>
    <w:p>
      <w:pPr>
        <w:widowControl/>
        <w:spacing w:before="100" w:beforeAutospacing="1" w:after="100" w:afterAutospacing="1"/>
        <w:jc w:val="center"/>
        <w:rPr>
          <w:rFonts w:ascii="宋体" w:hAnsi="宋体" w:eastAsia="宋体" w:cs="宋体"/>
          <w:b/>
          <w:bCs/>
          <w:color w:val="auto"/>
          <w:kern w:val="0"/>
          <w:sz w:val="35"/>
        </w:rPr>
      </w:pPr>
    </w:p>
    <w:p>
      <w:pPr>
        <w:widowControl/>
        <w:spacing w:before="100" w:beforeAutospacing="1" w:after="100" w:afterAutospacing="1"/>
        <w:jc w:val="center"/>
        <w:rPr>
          <w:rFonts w:ascii="宋体" w:hAnsi="宋体" w:eastAsia="宋体" w:cs="宋体"/>
          <w:color w:val="auto"/>
          <w:kern w:val="0"/>
          <w:sz w:val="24"/>
          <w:szCs w:val="24"/>
        </w:rPr>
      </w:pPr>
      <w:r>
        <w:rPr>
          <w:rFonts w:ascii="宋体" w:hAnsi="宋体" w:eastAsia="宋体" w:cs="宋体"/>
          <w:b/>
          <w:bCs/>
          <w:color w:val="auto"/>
          <w:kern w:val="0"/>
          <w:sz w:val="35"/>
        </w:rPr>
        <w:t>第六章  响应文件格式</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100" w:beforeAutospacing="1" w:after="100" w:afterAutospacing="1" w:line="360" w:lineRule="auto"/>
        <w:ind w:firstLine="384"/>
        <w:jc w:val="left"/>
        <w:rPr>
          <w:rFonts w:ascii="宋体" w:hAnsi="宋体" w:eastAsia="宋体" w:cs="宋体"/>
          <w:color w:val="auto"/>
          <w:kern w:val="0"/>
          <w:sz w:val="24"/>
          <w:szCs w:val="24"/>
        </w:rPr>
      </w:pPr>
      <w:r>
        <w:rPr>
          <w:rFonts w:ascii="宋体" w:hAnsi="宋体" w:eastAsia="宋体" w:cs="宋体"/>
          <w:b/>
          <w:bCs/>
          <w:color w:val="auto"/>
          <w:kern w:val="0"/>
          <w:sz w:val="24"/>
          <w:szCs w:val="24"/>
        </w:rPr>
        <w:t>注:本附件所有格式为响应文件的组成部分仅供制作响应文件时参考,供应商应根据行业特点,结合本次协商要求，对有关表格进行补充或修改,但不得减少响应文件的格式内容。</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5"/>
          <w:szCs w:val="25"/>
        </w:rPr>
        <w:br w:type="textWrapping"/>
      </w:r>
    </w:p>
    <w:p>
      <w:pPr>
        <w:widowControl/>
        <w:spacing w:before="100" w:beforeAutospacing="1" w:after="100" w:afterAutospacing="1"/>
        <w:jc w:val="center"/>
        <w:rPr>
          <w:rFonts w:ascii="宋体" w:hAnsi="宋体" w:eastAsia="宋体" w:cs="宋体"/>
          <w:b/>
          <w:bCs/>
          <w:color w:val="auto"/>
          <w:kern w:val="0"/>
          <w:sz w:val="58"/>
        </w:rPr>
      </w:pPr>
    </w:p>
    <w:p>
      <w:pPr>
        <w:widowControl/>
        <w:spacing w:before="100" w:beforeAutospacing="1" w:after="100" w:afterAutospacing="1"/>
        <w:jc w:val="center"/>
        <w:rPr>
          <w:rFonts w:ascii="宋体" w:hAnsi="宋体" w:eastAsia="宋体" w:cs="宋体"/>
          <w:b/>
          <w:bCs/>
          <w:color w:val="auto"/>
          <w:kern w:val="0"/>
          <w:sz w:val="58"/>
        </w:rPr>
      </w:pPr>
    </w:p>
    <w:p>
      <w:pPr>
        <w:widowControl/>
        <w:spacing w:before="100" w:beforeAutospacing="1" w:after="100" w:afterAutospacing="1"/>
        <w:jc w:val="center"/>
        <w:rPr>
          <w:rFonts w:ascii="宋体" w:hAnsi="宋体" w:eastAsia="宋体" w:cs="宋体"/>
          <w:b/>
          <w:bCs/>
          <w:color w:val="auto"/>
          <w:kern w:val="0"/>
          <w:sz w:val="58"/>
        </w:rPr>
      </w:pPr>
    </w:p>
    <w:p>
      <w:pPr>
        <w:widowControl/>
        <w:spacing w:before="100" w:beforeAutospacing="1" w:after="100" w:afterAutospacing="1"/>
        <w:jc w:val="center"/>
        <w:rPr>
          <w:rFonts w:ascii="宋体" w:hAnsi="宋体" w:eastAsia="宋体" w:cs="宋体"/>
          <w:b/>
          <w:bCs/>
          <w:color w:val="auto"/>
          <w:kern w:val="0"/>
          <w:sz w:val="58"/>
        </w:rPr>
      </w:pPr>
    </w:p>
    <w:p>
      <w:pPr>
        <w:widowControl/>
        <w:spacing w:before="100" w:beforeAutospacing="1" w:after="100" w:afterAutospacing="1"/>
        <w:jc w:val="center"/>
        <w:rPr>
          <w:rFonts w:ascii="宋体" w:hAnsi="宋体" w:eastAsia="宋体" w:cs="宋体"/>
          <w:b/>
          <w:bCs/>
          <w:color w:val="auto"/>
          <w:kern w:val="0"/>
          <w:sz w:val="58"/>
        </w:rPr>
      </w:pPr>
    </w:p>
    <w:p>
      <w:pPr>
        <w:widowControl/>
        <w:spacing w:before="100" w:beforeAutospacing="1" w:after="100" w:afterAutospacing="1"/>
        <w:jc w:val="center"/>
        <w:rPr>
          <w:rFonts w:ascii="宋体" w:hAnsi="宋体" w:eastAsia="宋体" w:cs="宋体"/>
          <w:b/>
          <w:bCs/>
          <w:color w:val="auto"/>
          <w:kern w:val="0"/>
          <w:sz w:val="58"/>
        </w:rPr>
      </w:pPr>
    </w:p>
    <w:p>
      <w:pPr>
        <w:widowControl/>
        <w:spacing w:before="100" w:beforeAutospacing="1" w:after="100" w:afterAutospacing="1"/>
        <w:rPr>
          <w:rFonts w:ascii="宋体" w:hAnsi="宋体" w:eastAsia="宋体" w:cs="宋体"/>
          <w:color w:val="auto"/>
          <w:kern w:val="0"/>
          <w:sz w:val="25"/>
          <w:szCs w:val="25"/>
        </w:rPr>
      </w:pPr>
    </w:p>
    <w:p>
      <w:pPr>
        <w:widowControl/>
        <w:spacing w:before="100" w:beforeAutospacing="1" w:after="100" w:afterAutospacing="1"/>
        <w:jc w:val="left"/>
        <w:rPr>
          <w:rFonts w:ascii="宋体" w:hAnsi="宋体" w:eastAsia="宋体" w:cs="宋体"/>
          <w:color w:val="auto"/>
          <w:kern w:val="0"/>
          <w:sz w:val="25"/>
          <w:szCs w:val="25"/>
        </w:rPr>
      </w:pPr>
    </w:p>
    <w:p>
      <w:pPr>
        <w:widowControl/>
        <w:spacing w:before="100" w:beforeAutospacing="1" w:after="100" w:afterAutospacing="1"/>
        <w:jc w:val="left"/>
        <w:rPr>
          <w:rFonts w:ascii="宋体" w:hAnsi="宋体" w:eastAsia="宋体" w:cs="宋体"/>
          <w:b/>
          <w:bCs/>
          <w:color w:val="auto"/>
          <w:kern w:val="0"/>
          <w:sz w:val="58"/>
        </w:rPr>
      </w:pPr>
      <w:r>
        <w:rPr>
          <w:rFonts w:ascii="宋体" w:hAnsi="宋体" w:eastAsia="宋体" w:cs="宋体"/>
          <w:color w:val="auto"/>
          <w:kern w:val="0"/>
          <w:sz w:val="25"/>
          <w:szCs w:val="25"/>
        </w:rPr>
        <w:t>封面格式：</w:t>
      </w:r>
    </w:p>
    <w:p>
      <w:pPr>
        <w:widowControl/>
        <w:spacing w:before="100" w:beforeAutospacing="1" w:after="100" w:afterAutospacing="1"/>
        <w:jc w:val="center"/>
        <w:rPr>
          <w:rFonts w:ascii="宋体" w:hAnsi="宋体" w:eastAsia="宋体" w:cs="宋体"/>
          <w:color w:val="auto"/>
          <w:kern w:val="0"/>
          <w:sz w:val="24"/>
          <w:szCs w:val="24"/>
        </w:rPr>
      </w:pPr>
      <w:r>
        <w:rPr>
          <w:rFonts w:ascii="宋体" w:hAnsi="宋体" w:eastAsia="宋体" w:cs="宋体"/>
          <w:b/>
          <w:bCs/>
          <w:color w:val="auto"/>
          <w:kern w:val="0"/>
          <w:sz w:val="58"/>
        </w:rPr>
        <w:t>单一来源采购项目</w:t>
      </w:r>
    </w:p>
    <w:p>
      <w:pPr>
        <w:widowControl/>
        <w:spacing w:before="100" w:beforeAutospacing="1" w:after="100" w:afterAutospacing="1"/>
        <w:jc w:val="center"/>
        <w:rPr>
          <w:rFonts w:ascii="宋体" w:hAnsi="宋体" w:eastAsia="宋体" w:cs="宋体"/>
          <w:color w:val="auto"/>
          <w:kern w:val="0"/>
          <w:sz w:val="24"/>
          <w:szCs w:val="24"/>
        </w:rPr>
      </w:pPr>
      <w:r>
        <w:rPr>
          <w:rFonts w:ascii="宋体" w:hAnsi="宋体" w:eastAsia="宋体" w:cs="宋体"/>
          <w:b/>
          <w:bCs/>
          <w:color w:val="auto"/>
          <w:kern w:val="0"/>
          <w:sz w:val="24"/>
          <w:szCs w:val="24"/>
        </w:rPr>
        <w:t>响  应  文  件</w:t>
      </w:r>
    </w:p>
    <w:p>
      <w:pPr>
        <w:widowControl/>
        <w:spacing w:before="192" w:after="100" w:afterAutospacing="1"/>
        <w:jc w:val="center"/>
        <w:rPr>
          <w:rFonts w:ascii="宋体" w:hAnsi="宋体" w:eastAsia="宋体" w:cs="宋体"/>
          <w:color w:val="auto"/>
          <w:kern w:val="0"/>
          <w:sz w:val="24"/>
          <w:szCs w:val="24"/>
        </w:rPr>
      </w:pPr>
      <w:r>
        <w:rPr>
          <w:rFonts w:ascii="宋体" w:hAnsi="宋体" w:eastAsia="宋体" w:cs="宋体"/>
          <w:b/>
          <w:bCs/>
          <w:color w:val="auto"/>
          <w:kern w:val="0"/>
          <w:sz w:val="24"/>
          <w:szCs w:val="24"/>
        </w:rPr>
        <w:t> </w:t>
      </w:r>
    </w:p>
    <w:p>
      <w:pPr>
        <w:widowControl/>
        <w:spacing w:before="100" w:beforeAutospacing="1" w:after="100" w:afterAutospacing="1"/>
        <w:jc w:val="center"/>
        <w:rPr>
          <w:rFonts w:ascii="宋体" w:hAnsi="宋体" w:eastAsia="宋体" w:cs="宋体"/>
          <w:color w:val="auto"/>
          <w:kern w:val="0"/>
          <w:sz w:val="24"/>
          <w:szCs w:val="24"/>
        </w:rPr>
      </w:pPr>
      <w:r>
        <w:rPr>
          <w:rFonts w:ascii="宋体" w:hAnsi="宋体" w:eastAsia="宋体" w:cs="宋体"/>
          <w:b/>
          <w:bCs/>
          <w:color w:val="auto"/>
          <w:kern w:val="0"/>
          <w:sz w:val="29"/>
          <w:u w:val="single"/>
        </w:rPr>
        <w:t>（填写正本或副本）</w:t>
      </w:r>
    </w:p>
    <w:p>
      <w:pPr>
        <w:widowControl/>
        <w:spacing w:before="100" w:beforeAutospacing="1" w:after="100" w:afterAutospacing="1" w:line="348" w:lineRule="atLeast"/>
        <w:jc w:val="center"/>
        <w:rPr>
          <w:rFonts w:ascii="宋体" w:hAnsi="宋体" w:eastAsia="宋体" w:cs="宋体"/>
          <w:color w:val="auto"/>
          <w:kern w:val="0"/>
          <w:sz w:val="24"/>
          <w:szCs w:val="24"/>
        </w:rPr>
      </w:pPr>
      <w:r>
        <w:rPr>
          <w:rFonts w:ascii="宋体" w:hAnsi="宋体" w:eastAsia="宋体" w:cs="宋体"/>
          <w:b/>
          <w:bCs/>
          <w:color w:val="auto"/>
          <w:kern w:val="0"/>
          <w:sz w:val="24"/>
          <w:szCs w:val="24"/>
        </w:rPr>
        <w:t> </w:t>
      </w:r>
    </w:p>
    <w:p>
      <w:pPr>
        <w:widowControl/>
        <w:spacing w:before="192" w:after="100" w:afterAutospacing="1"/>
        <w:jc w:val="center"/>
        <w:rPr>
          <w:rFonts w:ascii="宋体" w:hAnsi="宋体" w:eastAsia="宋体" w:cs="宋体"/>
          <w:color w:val="auto"/>
          <w:kern w:val="0"/>
          <w:sz w:val="24"/>
          <w:szCs w:val="24"/>
        </w:rPr>
      </w:pPr>
      <w:r>
        <w:rPr>
          <w:rFonts w:ascii="宋体" w:hAnsi="宋体" w:eastAsia="宋体" w:cs="宋体"/>
          <w:b/>
          <w:bCs/>
          <w:color w:val="auto"/>
          <w:kern w:val="0"/>
          <w:sz w:val="24"/>
          <w:szCs w:val="24"/>
        </w:rPr>
        <w:t> </w:t>
      </w:r>
    </w:p>
    <w:p>
      <w:pPr>
        <w:widowControl/>
        <w:spacing w:before="100" w:beforeAutospacing="1" w:after="100" w:afterAutospacing="1"/>
        <w:ind w:firstLine="864"/>
        <w:jc w:val="left"/>
        <w:rPr>
          <w:rFonts w:ascii="宋体" w:hAnsi="宋体" w:eastAsia="宋体" w:cs="宋体"/>
          <w:color w:val="auto"/>
          <w:kern w:val="0"/>
          <w:sz w:val="24"/>
          <w:szCs w:val="24"/>
        </w:rPr>
      </w:pPr>
      <w:r>
        <w:rPr>
          <w:rFonts w:ascii="宋体" w:hAnsi="宋体" w:eastAsia="宋体" w:cs="宋体"/>
          <w:b/>
          <w:bCs/>
          <w:color w:val="auto"/>
          <w:kern w:val="0"/>
          <w:sz w:val="24"/>
          <w:szCs w:val="24"/>
        </w:rPr>
        <w:t>项 目 名 称：</w:t>
      </w:r>
      <w:r>
        <w:rPr>
          <w:rFonts w:ascii="宋体" w:hAnsi="宋体" w:eastAsia="宋体" w:cs="宋体"/>
          <w:b/>
          <w:bCs/>
          <w:color w:val="auto"/>
          <w:kern w:val="0"/>
          <w:sz w:val="29"/>
          <w:u w:val="single"/>
        </w:rPr>
        <w:t>               </w:t>
      </w:r>
    </w:p>
    <w:p>
      <w:pPr>
        <w:widowControl/>
        <w:spacing w:before="100" w:beforeAutospacing="1" w:after="100" w:afterAutospacing="1"/>
        <w:ind w:firstLine="864"/>
        <w:jc w:val="left"/>
        <w:rPr>
          <w:rFonts w:ascii="宋体" w:hAnsi="宋体" w:eastAsia="宋体" w:cs="宋体"/>
          <w:color w:val="auto"/>
          <w:kern w:val="0"/>
          <w:sz w:val="24"/>
          <w:szCs w:val="24"/>
        </w:rPr>
      </w:pPr>
      <w:r>
        <w:rPr>
          <w:rFonts w:ascii="宋体" w:hAnsi="宋体" w:eastAsia="宋体" w:cs="宋体"/>
          <w:b/>
          <w:bCs/>
          <w:color w:val="auto"/>
          <w:kern w:val="0"/>
          <w:sz w:val="24"/>
          <w:szCs w:val="24"/>
        </w:rPr>
        <w:t>项 目 编 号：</w:t>
      </w:r>
      <w:r>
        <w:rPr>
          <w:rFonts w:ascii="宋体" w:hAnsi="宋体" w:eastAsia="宋体" w:cs="宋体"/>
          <w:b/>
          <w:bCs/>
          <w:color w:val="auto"/>
          <w:kern w:val="0"/>
          <w:sz w:val="29"/>
          <w:u w:val="single"/>
        </w:rPr>
        <w:t>               </w:t>
      </w:r>
    </w:p>
    <w:p>
      <w:pPr>
        <w:widowControl/>
        <w:spacing w:before="100" w:beforeAutospacing="1" w:after="100" w:afterAutospacing="1"/>
        <w:ind w:firstLine="864"/>
        <w:jc w:val="left"/>
        <w:rPr>
          <w:rFonts w:ascii="宋体" w:hAnsi="宋体" w:eastAsia="宋体" w:cs="宋体"/>
          <w:color w:val="auto"/>
          <w:kern w:val="0"/>
          <w:sz w:val="24"/>
          <w:szCs w:val="24"/>
        </w:rPr>
      </w:pPr>
      <w:r>
        <w:rPr>
          <w:rFonts w:ascii="宋体" w:hAnsi="宋体" w:eastAsia="宋体" w:cs="宋体"/>
          <w:b/>
          <w:bCs/>
          <w:color w:val="auto"/>
          <w:kern w:val="0"/>
          <w:sz w:val="24"/>
          <w:szCs w:val="24"/>
        </w:rPr>
        <w:t>合 同 包 号：</w:t>
      </w:r>
      <w:r>
        <w:rPr>
          <w:rFonts w:ascii="宋体" w:hAnsi="宋体" w:eastAsia="宋体" w:cs="宋体"/>
          <w:b/>
          <w:bCs/>
          <w:color w:val="auto"/>
          <w:kern w:val="0"/>
          <w:sz w:val="29"/>
          <w:u w:val="single"/>
        </w:rPr>
        <w:t>               </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b/>
          <w:bCs/>
          <w:color w:val="auto"/>
          <w:kern w:val="0"/>
          <w:sz w:val="24"/>
          <w:szCs w:val="24"/>
        </w:rPr>
        <w:t> </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b/>
          <w:bCs/>
          <w:color w:val="auto"/>
          <w:kern w:val="0"/>
          <w:sz w:val="24"/>
          <w:szCs w:val="24"/>
        </w:rPr>
        <w:t>    供应商名称 ：</w:t>
      </w:r>
      <w:r>
        <w:rPr>
          <w:rFonts w:ascii="宋体" w:hAnsi="宋体" w:eastAsia="宋体" w:cs="宋体"/>
          <w:b/>
          <w:bCs/>
          <w:color w:val="auto"/>
          <w:kern w:val="0"/>
          <w:sz w:val="29"/>
          <w:u w:val="single"/>
        </w:rPr>
        <w:t>               （加盖公章）</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b/>
          <w:bCs/>
          <w:color w:val="auto"/>
          <w:kern w:val="0"/>
          <w:sz w:val="24"/>
          <w:szCs w:val="24"/>
        </w:rPr>
        <w:t>       日      期 ：</w:t>
      </w:r>
      <w:r>
        <w:rPr>
          <w:rFonts w:ascii="宋体" w:hAnsi="宋体" w:eastAsia="宋体" w:cs="宋体"/>
          <w:b/>
          <w:bCs/>
          <w:color w:val="auto"/>
          <w:kern w:val="0"/>
          <w:sz w:val="29"/>
          <w:u w:val="single"/>
        </w:rPr>
        <w:t>               </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b/>
          <w:bCs/>
          <w:color w:val="auto"/>
          <w:kern w:val="0"/>
          <w:sz w:val="24"/>
          <w:szCs w:val="24"/>
        </w:rPr>
        <w:t>       单位负责人名称：</w:t>
      </w:r>
      <w:r>
        <w:rPr>
          <w:rFonts w:ascii="宋体" w:hAnsi="宋体" w:eastAsia="宋体" w:cs="宋体"/>
          <w:b/>
          <w:bCs/>
          <w:color w:val="auto"/>
          <w:kern w:val="0"/>
          <w:sz w:val="29"/>
          <w:u w:val="single"/>
        </w:rPr>
        <w:t>            </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b/>
          <w:bCs/>
          <w:color w:val="auto"/>
          <w:kern w:val="0"/>
          <w:sz w:val="24"/>
          <w:szCs w:val="24"/>
        </w:rPr>
        <w:t>       授权代表名称：</w:t>
      </w:r>
      <w:r>
        <w:rPr>
          <w:rFonts w:ascii="宋体" w:hAnsi="宋体" w:eastAsia="宋体" w:cs="宋体"/>
          <w:b/>
          <w:bCs/>
          <w:color w:val="auto"/>
          <w:kern w:val="0"/>
          <w:sz w:val="29"/>
          <w:u w:val="single"/>
        </w:rPr>
        <w:t>              </w:t>
      </w:r>
    </w:p>
    <w:p>
      <w:pPr>
        <w:widowControl/>
        <w:spacing w:before="100" w:beforeAutospacing="1" w:after="100" w:afterAutospacing="1"/>
        <w:ind w:firstLine="996"/>
        <w:jc w:val="left"/>
        <w:rPr>
          <w:rFonts w:ascii="宋体" w:hAnsi="宋体" w:eastAsia="宋体" w:cs="宋体"/>
          <w:color w:val="auto"/>
          <w:kern w:val="0"/>
          <w:sz w:val="24"/>
          <w:szCs w:val="24"/>
        </w:rPr>
      </w:pPr>
      <w:r>
        <w:rPr>
          <w:rFonts w:hint="eastAsia" w:ascii="宋体" w:hAnsi="宋体" w:eastAsia="宋体" w:cs="宋体"/>
          <w:b/>
          <w:bCs/>
          <w:color w:val="auto"/>
          <w:kern w:val="0"/>
          <w:sz w:val="24"/>
          <w:szCs w:val="24"/>
        </w:rPr>
        <w:t xml:space="preserve">     </w:t>
      </w:r>
      <w:r>
        <w:rPr>
          <w:rFonts w:ascii="宋体" w:hAnsi="宋体" w:eastAsia="宋体" w:cs="宋体"/>
          <w:b/>
          <w:bCs/>
          <w:color w:val="auto"/>
          <w:kern w:val="0"/>
          <w:sz w:val="24"/>
          <w:szCs w:val="24"/>
        </w:rPr>
        <w:t>联 系 电 话：</w:t>
      </w:r>
      <w:r>
        <w:rPr>
          <w:rFonts w:ascii="宋体" w:hAnsi="宋体" w:eastAsia="宋体" w:cs="宋体"/>
          <w:b/>
          <w:bCs/>
          <w:color w:val="auto"/>
          <w:kern w:val="0"/>
          <w:sz w:val="29"/>
          <w:u w:val="single"/>
        </w:rPr>
        <w:t>               </w:t>
      </w:r>
    </w:p>
    <w:p>
      <w:pPr>
        <w:widowControl/>
        <w:spacing w:before="100" w:beforeAutospacing="1" w:after="100" w:afterAutospacing="1"/>
        <w:ind w:firstLine="996"/>
        <w:jc w:val="left"/>
        <w:rPr>
          <w:rFonts w:ascii="宋体" w:hAnsi="宋体" w:eastAsia="宋体" w:cs="宋体"/>
          <w:color w:val="auto"/>
          <w:kern w:val="0"/>
          <w:sz w:val="24"/>
          <w:szCs w:val="24"/>
        </w:rPr>
      </w:pPr>
      <w:r>
        <w:rPr>
          <w:rFonts w:hint="eastAsia" w:ascii="宋体" w:hAnsi="宋体" w:eastAsia="宋体" w:cs="宋体"/>
          <w:b/>
          <w:bCs/>
          <w:color w:val="auto"/>
          <w:kern w:val="0"/>
          <w:sz w:val="24"/>
          <w:szCs w:val="24"/>
        </w:rPr>
        <w:t xml:space="preserve">     </w:t>
      </w:r>
      <w:r>
        <w:rPr>
          <w:rFonts w:ascii="宋体" w:hAnsi="宋体" w:eastAsia="宋体" w:cs="宋体"/>
          <w:b/>
          <w:bCs/>
          <w:color w:val="auto"/>
          <w:kern w:val="0"/>
          <w:sz w:val="24"/>
          <w:szCs w:val="24"/>
        </w:rPr>
        <w:t>联 系 地 址：</w:t>
      </w:r>
      <w:r>
        <w:rPr>
          <w:rFonts w:ascii="宋体" w:hAnsi="宋体" w:eastAsia="宋体" w:cs="宋体"/>
          <w:b/>
          <w:bCs/>
          <w:color w:val="auto"/>
          <w:kern w:val="0"/>
          <w:sz w:val="29"/>
          <w:u w:val="single"/>
        </w:rPr>
        <w:t>              </w:t>
      </w:r>
    </w:p>
    <w:p>
      <w:pPr>
        <w:widowControl/>
        <w:spacing w:before="100" w:beforeAutospacing="1" w:after="100" w:afterAutospacing="1" w:line="348" w:lineRule="atLeast"/>
        <w:jc w:val="center"/>
        <w:rPr>
          <w:rFonts w:ascii="宋体" w:hAnsi="宋体" w:eastAsia="宋体" w:cs="宋体"/>
          <w:color w:val="auto"/>
          <w:kern w:val="0"/>
          <w:sz w:val="24"/>
          <w:szCs w:val="24"/>
        </w:rPr>
      </w:pPr>
      <w:r>
        <w:rPr>
          <w:rFonts w:ascii="宋体" w:hAnsi="宋体" w:eastAsia="宋体" w:cs="宋体"/>
          <w:b/>
          <w:bCs/>
          <w:color w:val="auto"/>
          <w:kern w:val="0"/>
          <w:sz w:val="24"/>
          <w:szCs w:val="24"/>
        </w:rPr>
        <w:br w:type="textWrapping"/>
      </w:r>
      <w:r>
        <w:rPr>
          <w:rFonts w:ascii="宋体" w:hAnsi="宋体" w:eastAsia="宋体" w:cs="宋体"/>
          <w:b/>
          <w:bCs/>
          <w:color w:val="auto"/>
          <w:kern w:val="0"/>
          <w:sz w:val="24"/>
          <w:szCs w:val="24"/>
        </w:rPr>
        <w:t>目录</w:t>
      </w:r>
    </w:p>
    <w:p>
      <w:pPr>
        <w:widowControl/>
        <w:spacing w:before="100" w:beforeAutospacing="1" w:after="100" w:afterAutospacing="1" w:line="348"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一、协商……………………………………………………………………（页码）</w:t>
      </w:r>
    </w:p>
    <w:p>
      <w:pPr>
        <w:widowControl/>
        <w:spacing w:before="100" w:beforeAutospacing="1" w:after="100" w:afterAutospacing="1" w:line="348"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附件1、《单位负责人身份证明复……………………………………（页码）</w:t>
      </w:r>
    </w:p>
    <w:p>
      <w:pPr>
        <w:widowControl/>
        <w:spacing w:before="100" w:beforeAutospacing="1" w:after="100" w:afterAutospacing="1" w:line="348"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附件2、《单位负责人授权书》(单位负责人参加协商的可无须提供本函) …（页码）</w:t>
      </w:r>
    </w:p>
    <w:p>
      <w:pPr>
        <w:widowControl/>
        <w:spacing w:before="100" w:beforeAutospacing="1" w:after="100" w:afterAutospacing="1" w:line="348"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二、供应商基本情况…………………………………………………………（页码）</w:t>
      </w:r>
    </w:p>
    <w:p>
      <w:pPr>
        <w:widowControl/>
        <w:spacing w:before="100" w:beforeAutospacing="1" w:after="100" w:afterAutospacing="1" w:line="348"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附件3、供应商基本资质材……………………………………………（页码）</w:t>
      </w:r>
    </w:p>
    <w:p>
      <w:pPr>
        <w:widowControl/>
        <w:spacing w:before="100" w:beforeAutospacing="1" w:after="100" w:afterAutospacing="1" w:line="348"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附件4、协商保证金银行汇款凭证复…………………………………（页码）</w:t>
      </w:r>
    </w:p>
    <w:p>
      <w:pPr>
        <w:widowControl/>
        <w:spacing w:before="100" w:beforeAutospacing="1" w:after="100" w:afterAutospacing="1" w:line="348"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附件5、采购文件要求的供应商其……………………………………（页码）</w:t>
      </w:r>
    </w:p>
    <w:p>
      <w:pPr>
        <w:widowControl/>
        <w:spacing w:before="100" w:beforeAutospacing="1" w:after="100" w:afterAutospacing="1" w:line="348"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三、单一来源报价资料……………………………………………………（页码）</w:t>
      </w:r>
    </w:p>
    <w:p>
      <w:pPr>
        <w:widowControl/>
        <w:spacing w:before="100" w:beforeAutospacing="1" w:after="100" w:afterAutospacing="1" w:line="348"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附件6、报价一览表…………………………………………………（页码）</w:t>
      </w:r>
    </w:p>
    <w:p>
      <w:pPr>
        <w:widowControl/>
        <w:spacing w:before="100" w:beforeAutospacing="1" w:after="100" w:afterAutospacing="1" w:line="348"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附件7、采购标的成本说明(格式自定)……………………………（页码）</w:t>
      </w:r>
    </w:p>
    <w:p>
      <w:pPr>
        <w:widowControl/>
        <w:spacing w:before="100" w:beforeAutospacing="1" w:after="100" w:afterAutospacing="1" w:line="348"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附件8、同类项目合同价格说明(格式自定)………………………（页码）</w:t>
      </w:r>
    </w:p>
    <w:p>
      <w:pPr>
        <w:widowControl/>
        <w:spacing w:before="100" w:beforeAutospacing="1" w:after="100" w:afterAutospacing="1" w:line="348"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附件9、供应商相关专利、专有技术情况说明(格式自定)………（页码）</w:t>
      </w:r>
    </w:p>
    <w:p>
      <w:pPr>
        <w:widowControl/>
        <w:spacing w:before="100" w:beforeAutospacing="1" w:after="100" w:afterAutospacing="1" w:line="348"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四、技术商务条款响应情……………………………………………（页码）</w:t>
      </w:r>
    </w:p>
    <w:p>
      <w:pPr>
        <w:widowControl/>
        <w:spacing w:before="100" w:beforeAutospacing="1" w:after="100" w:afterAutospacing="1" w:line="348"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附件10、标的说明、施工组织设计、技术方案或服务方…………（页码）</w:t>
      </w:r>
    </w:p>
    <w:p>
      <w:pPr>
        <w:widowControl/>
        <w:spacing w:before="100" w:beforeAutospacing="1" w:after="100" w:afterAutospacing="1" w:line="348"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附件11、协商内容及要求响应………………………………………（页码）</w:t>
      </w:r>
    </w:p>
    <w:p>
      <w:pPr>
        <w:widowControl/>
        <w:spacing w:before="100" w:beforeAutospacing="1" w:after="100" w:afterAutospacing="1" w:line="348"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附件12、供应商认为需要提供的其他技术资………………………（页码）</w:t>
      </w:r>
    </w:p>
    <w:p>
      <w:pPr>
        <w:widowControl/>
        <w:spacing w:before="100" w:beforeAutospacing="1" w:after="100" w:afterAutospacing="1"/>
        <w:jc w:val="center"/>
        <w:rPr>
          <w:rFonts w:ascii="宋体" w:hAnsi="宋体" w:eastAsia="宋体" w:cs="宋体"/>
          <w:b/>
          <w:bCs/>
          <w:color w:val="auto"/>
          <w:kern w:val="0"/>
          <w:sz w:val="29"/>
        </w:rPr>
      </w:pPr>
      <w:r>
        <w:rPr>
          <w:rFonts w:ascii="宋体" w:hAnsi="宋体" w:eastAsia="宋体" w:cs="宋体"/>
          <w:color w:val="auto"/>
          <w:kern w:val="0"/>
          <w:sz w:val="24"/>
          <w:szCs w:val="24"/>
        </w:rPr>
        <w:br w:type="textWrapping"/>
      </w:r>
    </w:p>
    <w:p>
      <w:pPr>
        <w:widowControl/>
        <w:spacing w:before="100" w:beforeAutospacing="1" w:after="100" w:afterAutospacing="1"/>
        <w:jc w:val="center"/>
        <w:rPr>
          <w:rFonts w:ascii="宋体" w:hAnsi="宋体" w:eastAsia="宋体" w:cs="宋体"/>
          <w:b/>
          <w:bCs/>
          <w:color w:val="auto"/>
          <w:kern w:val="0"/>
          <w:sz w:val="29"/>
        </w:rPr>
      </w:pPr>
    </w:p>
    <w:p>
      <w:pPr>
        <w:widowControl/>
        <w:spacing w:before="100" w:beforeAutospacing="1" w:after="100" w:afterAutospacing="1"/>
        <w:jc w:val="center"/>
        <w:rPr>
          <w:rFonts w:ascii="宋体" w:hAnsi="宋体" w:eastAsia="宋体" w:cs="宋体"/>
          <w:color w:val="auto"/>
          <w:kern w:val="0"/>
          <w:sz w:val="24"/>
          <w:szCs w:val="24"/>
        </w:rPr>
      </w:pPr>
      <w:r>
        <w:rPr>
          <w:rFonts w:ascii="宋体" w:hAnsi="宋体" w:eastAsia="宋体" w:cs="宋体"/>
          <w:b/>
          <w:bCs/>
          <w:color w:val="auto"/>
          <w:kern w:val="0"/>
          <w:sz w:val="29"/>
        </w:rPr>
        <w:t>一、协商响应声明</w:t>
      </w:r>
    </w:p>
    <w:p>
      <w:pPr>
        <w:widowControl/>
        <w:spacing w:before="100" w:beforeAutospacing="1" w:after="100" w:afterAutospacing="1" w:line="360" w:lineRule="auto"/>
        <w:jc w:val="left"/>
        <w:rPr>
          <w:rFonts w:ascii="宋体" w:hAnsi="宋体" w:eastAsia="宋体" w:cs="宋体"/>
          <w:color w:val="auto"/>
          <w:kern w:val="0"/>
          <w:sz w:val="24"/>
          <w:szCs w:val="24"/>
        </w:rPr>
      </w:pPr>
      <w:r>
        <w:rPr>
          <w:rFonts w:ascii="宋体" w:hAnsi="宋体" w:eastAsia="宋体" w:cs="宋体"/>
          <w:color w:val="auto"/>
          <w:kern w:val="0"/>
          <w:sz w:val="24"/>
          <w:szCs w:val="24"/>
        </w:rPr>
        <w:t>致</w:t>
      </w:r>
      <w:r>
        <w:rPr>
          <w:rFonts w:ascii="宋体" w:hAnsi="宋体" w:eastAsia="宋体" w:cs="宋体"/>
          <w:color w:val="auto"/>
          <w:kern w:val="0"/>
          <w:sz w:val="24"/>
          <w:szCs w:val="24"/>
          <w:u w:val="single"/>
        </w:rPr>
        <w:t>____________</w:t>
      </w:r>
      <w:r>
        <w:rPr>
          <w:rFonts w:ascii="宋体" w:hAnsi="宋体" w:eastAsia="宋体" w:cs="宋体"/>
          <w:color w:val="auto"/>
          <w:kern w:val="0"/>
          <w:sz w:val="24"/>
          <w:szCs w:val="24"/>
        </w:rPr>
        <w:t>(采购人或采购代理机构)：</w:t>
      </w:r>
    </w:p>
    <w:p>
      <w:pPr>
        <w:widowControl/>
        <w:spacing w:before="100" w:beforeAutospacing="1" w:after="100" w:afterAutospacing="1" w:line="360" w:lineRule="auto"/>
        <w:ind w:firstLine="336"/>
        <w:jc w:val="left"/>
        <w:rPr>
          <w:rFonts w:ascii="宋体" w:hAnsi="宋体" w:eastAsia="宋体" w:cs="宋体"/>
          <w:color w:val="auto"/>
          <w:kern w:val="0"/>
          <w:sz w:val="24"/>
          <w:szCs w:val="24"/>
        </w:rPr>
      </w:pPr>
      <w:r>
        <w:rPr>
          <w:rFonts w:ascii="宋体" w:hAnsi="宋体" w:eastAsia="宋体" w:cs="宋体"/>
          <w:color w:val="auto"/>
          <w:kern w:val="0"/>
          <w:sz w:val="24"/>
          <w:szCs w:val="24"/>
        </w:rPr>
        <w:t>兹收到贵单位关于</w:t>
      </w:r>
      <w:r>
        <w:rPr>
          <w:rFonts w:ascii="宋体" w:hAnsi="宋体" w:eastAsia="宋体" w:cs="宋体"/>
          <w:color w:val="auto"/>
          <w:kern w:val="0"/>
          <w:sz w:val="24"/>
          <w:szCs w:val="24"/>
          <w:u w:val="single"/>
        </w:rPr>
        <w:t>（填写“项目名称”）</w:t>
      </w:r>
      <w:r>
        <w:rPr>
          <w:rFonts w:ascii="宋体" w:hAnsi="宋体" w:eastAsia="宋体" w:cs="宋体"/>
          <w:color w:val="auto"/>
          <w:kern w:val="0"/>
          <w:sz w:val="24"/>
          <w:szCs w:val="24"/>
        </w:rPr>
        <w:t>项目（项目编号：</w:t>
      </w:r>
      <w:r>
        <w:rPr>
          <w:rFonts w:ascii="宋体" w:hAnsi="宋体" w:eastAsia="宋体" w:cs="宋体"/>
          <w:color w:val="auto"/>
          <w:kern w:val="0"/>
          <w:sz w:val="24"/>
          <w:szCs w:val="24"/>
          <w:u w:val="single"/>
        </w:rPr>
        <w:t>         </w:t>
      </w:r>
      <w:r>
        <w:rPr>
          <w:rFonts w:ascii="宋体" w:hAnsi="宋体" w:eastAsia="宋体" w:cs="宋体"/>
          <w:color w:val="auto"/>
          <w:kern w:val="0"/>
          <w:sz w:val="24"/>
          <w:szCs w:val="24"/>
        </w:rPr>
        <w:t>）的协商邀请，本供应商代表</w:t>
      </w:r>
      <w:r>
        <w:rPr>
          <w:rFonts w:ascii="宋体" w:hAnsi="宋体" w:eastAsia="宋体" w:cs="宋体"/>
          <w:color w:val="auto"/>
          <w:kern w:val="0"/>
          <w:sz w:val="24"/>
          <w:szCs w:val="24"/>
          <w:u w:val="single"/>
        </w:rPr>
        <w:t>（填写“全名”）</w:t>
      </w:r>
      <w:r>
        <w:rPr>
          <w:rFonts w:ascii="宋体" w:hAnsi="宋体" w:eastAsia="宋体" w:cs="宋体"/>
          <w:color w:val="auto"/>
          <w:kern w:val="0"/>
          <w:sz w:val="24"/>
          <w:szCs w:val="24"/>
        </w:rPr>
        <w:t>已获得我方正式授权并代表供应商</w:t>
      </w:r>
      <w:r>
        <w:rPr>
          <w:rFonts w:ascii="宋体" w:hAnsi="宋体" w:eastAsia="宋体" w:cs="宋体"/>
          <w:color w:val="auto"/>
          <w:kern w:val="0"/>
          <w:sz w:val="24"/>
          <w:szCs w:val="24"/>
          <w:u w:val="single"/>
        </w:rPr>
        <w:t>（填写“全称”）</w:t>
      </w:r>
      <w:r>
        <w:rPr>
          <w:rFonts w:ascii="宋体" w:hAnsi="宋体" w:eastAsia="宋体" w:cs="宋体"/>
          <w:color w:val="auto"/>
          <w:kern w:val="0"/>
          <w:sz w:val="24"/>
          <w:szCs w:val="24"/>
        </w:rPr>
        <w:t>参加协商，并提交采购文件规定份数的响应文件正本和副本。</w:t>
      </w:r>
    </w:p>
    <w:p>
      <w:pPr>
        <w:widowControl/>
        <w:spacing w:before="100" w:beforeAutospacing="1" w:after="100" w:afterAutospacing="1" w:line="360" w:lineRule="auto"/>
        <w:ind w:firstLine="336"/>
        <w:jc w:val="left"/>
        <w:rPr>
          <w:rFonts w:ascii="宋体" w:hAnsi="宋体" w:eastAsia="宋体" w:cs="宋体"/>
          <w:color w:val="auto"/>
          <w:kern w:val="0"/>
          <w:sz w:val="24"/>
          <w:szCs w:val="24"/>
        </w:rPr>
      </w:pPr>
      <w:r>
        <w:rPr>
          <w:rFonts w:ascii="宋体" w:hAnsi="宋体" w:eastAsia="宋体" w:cs="宋体"/>
          <w:color w:val="auto"/>
          <w:kern w:val="0"/>
          <w:sz w:val="24"/>
          <w:szCs w:val="24"/>
        </w:rPr>
        <w:t>根据本函，本供应商代表宣布我方保证遵守采购文件的全部规定，同时：</w:t>
      </w:r>
    </w:p>
    <w:p>
      <w:pPr>
        <w:widowControl/>
        <w:spacing w:before="100" w:beforeAutospacing="1" w:after="100" w:afterAutospacing="1" w:line="360" w:lineRule="auto"/>
        <w:ind w:firstLine="336"/>
        <w:jc w:val="left"/>
        <w:rPr>
          <w:rFonts w:ascii="宋体" w:hAnsi="宋体" w:eastAsia="宋体" w:cs="宋体"/>
          <w:color w:val="auto"/>
          <w:kern w:val="0"/>
          <w:sz w:val="24"/>
          <w:szCs w:val="24"/>
        </w:rPr>
      </w:pPr>
      <w:r>
        <w:rPr>
          <w:rFonts w:ascii="宋体" w:hAnsi="宋体" w:eastAsia="宋体" w:cs="宋体"/>
          <w:color w:val="auto"/>
          <w:kern w:val="0"/>
          <w:sz w:val="24"/>
          <w:szCs w:val="24"/>
        </w:rPr>
        <w:t>1、</w:t>
      </w:r>
      <w:r>
        <w:rPr>
          <w:rFonts w:ascii="宋体" w:hAnsi="宋体" w:eastAsia="宋体" w:cs="宋体"/>
          <w:b/>
          <w:bCs/>
          <w:color w:val="auto"/>
          <w:kern w:val="0"/>
          <w:sz w:val="24"/>
          <w:szCs w:val="24"/>
        </w:rPr>
        <w:t>确认：</w:t>
      </w:r>
    </w:p>
    <w:p>
      <w:pPr>
        <w:widowControl/>
        <w:spacing w:before="100" w:beforeAutospacing="1" w:after="100" w:afterAutospacing="1" w:line="360" w:lineRule="auto"/>
        <w:ind w:firstLine="336"/>
        <w:jc w:val="left"/>
        <w:rPr>
          <w:rFonts w:ascii="宋体" w:hAnsi="宋体" w:eastAsia="宋体" w:cs="宋体"/>
          <w:color w:val="auto"/>
          <w:kern w:val="0"/>
          <w:sz w:val="24"/>
          <w:szCs w:val="24"/>
        </w:rPr>
      </w:pPr>
      <w:r>
        <w:rPr>
          <w:rFonts w:ascii="宋体" w:hAnsi="宋体" w:eastAsia="宋体" w:cs="宋体"/>
          <w:color w:val="auto"/>
          <w:kern w:val="0"/>
          <w:sz w:val="24"/>
          <w:szCs w:val="24"/>
        </w:rPr>
        <w:t>1.1所投合同包的报价详见“报价一览表”，最终成交价格以双方协商一致的有效报价为准。</w:t>
      </w:r>
    </w:p>
    <w:p>
      <w:pPr>
        <w:widowControl/>
        <w:spacing w:before="100" w:beforeAutospacing="1" w:after="100" w:afterAutospacing="1" w:line="360" w:lineRule="auto"/>
        <w:ind w:firstLine="336"/>
        <w:jc w:val="left"/>
        <w:rPr>
          <w:rFonts w:ascii="宋体" w:hAnsi="宋体" w:eastAsia="宋体" w:cs="宋体"/>
          <w:color w:val="auto"/>
          <w:kern w:val="0"/>
          <w:sz w:val="24"/>
          <w:szCs w:val="24"/>
        </w:rPr>
      </w:pPr>
      <w:r>
        <w:rPr>
          <w:rFonts w:ascii="宋体" w:hAnsi="宋体" w:eastAsia="宋体" w:cs="宋体"/>
          <w:color w:val="auto"/>
          <w:kern w:val="0"/>
          <w:sz w:val="24"/>
          <w:szCs w:val="24"/>
        </w:rPr>
        <w:t>1.2我方已详细审查全部采购文件及其附件（若有），包括其澄清或修改（若有），并将自行承担因对全部采购文件理解不正确或误解而产生的相应后果。</w:t>
      </w:r>
    </w:p>
    <w:p>
      <w:pPr>
        <w:widowControl/>
        <w:spacing w:before="100" w:beforeAutospacing="1" w:after="100" w:afterAutospacing="1" w:line="360" w:lineRule="auto"/>
        <w:ind w:firstLine="336"/>
        <w:jc w:val="left"/>
        <w:rPr>
          <w:rFonts w:ascii="宋体" w:hAnsi="宋体" w:eastAsia="宋体" w:cs="宋体"/>
          <w:color w:val="auto"/>
          <w:kern w:val="0"/>
          <w:sz w:val="24"/>
          <w:szCs w:val="24"/>
        </w:rPr>
      </w:pPr>
      <w:r>
        <w:rPr>
          <w:rFonts w:ascii="宋体" w:hAnsi="宋体" w:eastAsia="宋体" w:cs="宋体"/>
          <w:color w:val="auto"/>
          <w:kern w:val="0"/>
          <w:sz w:val="24"/>
          <w:szCs w:val="24"/>
        </w:rPr>
        <w:t>2、</w:t>
      </w:r>
      <w:r>
        <w:rPr>
          <w:rFonts w:ascii="宋体" w:hAnsi="宋体" w:eastAsia="宋体" w:cs="宋体"/>
          <w:b/>
          <w:bCs/>
          <w:color w:val="auto"/>
          <w:kern w:val="0"/>
          <w:sz w:val="24"/>
          <w:szCs w:val="24"/>
        </w:rPr>
        <w:t>承诺：</w:t>
      </w:r>
    </w:p>
    <w:p>
      <w:pPr>
        <w:widowControl/>
        <w:spacing w:before="100" w:beforeAutospacing="1" w:after="100" w:afterAutospacing="1" w:line="360" w:lineRule="auto"/>
        <w:ind w:firstLine="336"/>
        <w:jc w:val="left"/>
        <w:rPr>
          <w:rFonts w:ascii="宋体" w:hAnsi="宋体" w:eastAsia="宋体" w:cs="宋体"/>
          <w:color w:val="auto"/>
          <w:kern w:val="0"/>
          <w:sz w:val="24"/>
          <w:szCs w:val="24"/>
        </w:rPr>
      </w:pPr>
      <w:r>
        <w:rPr>
          <w:rFonts w:ascii="宋体" w:hAnsi="宋体" w:eastAsia="宋体" w:cs="宋体"/>
          <w:color w:val="auto"/>
          <w:kern w:val="0"/>
          <w:sz w:val="24"/>
          <w:szCs w:val="24"/>
        </w:rPr>
        <w:t>2.1采购文件各组成部分的内容及其所提交的全部资料是不可割离且真实、有效、准确、完整和不具有任何误导性的，否则造成不利后果由我方承担责任。</w:t>
      </w:r>
    </w:p>
    <w:p>
      <w:pPr>
        <w:widowControl/>
        <w:spacing w:before="100" w:beforeAutospacing="1" w:after="100" w:afterAutospacing="1" w:line="360" w:lineRule="auto"/>
        <w:ind w:firstLine="336"/>
        <w:jc w:val="left"/>
        <w:rPr>
          <w:rFonts w:ascii="宋体" w:hAnsi="宋体" w:eastAsia="宋体" w:cs="宋体"/>
          <w:color w:val="auto"/>
          <w:kern w:val="0"/>
          <w:sz w:val="24"/>
          <w:szCs w:val="24"/>
        </w:rPr>
      </w:pPr>
      <w:r>
        <w:rPr>
          <w:rFonts w:ascii="宋体" w:hAnsi="宋体" w:eastAsia="宋体" w:cs="宋体"/>
          <w:color w:val="auto"/>
          <w:kern w:val="0"/>
          <w:sz w:val="24"/>
          <w:szCs w:val="24"/>
        </w:rPr>
        <w:t>2.2协商保证金：若出现采购文件第三章规定的情形，同意贵单位不予退还。</w:t>
      </w:r>
    </w:p>
    <w:p>
      <w:pPr>
        <w:widowControl/>
        <w:spacing w:before="100" w:beforeAutospacing="1" w:after="100" w:afterAutospacing="1" w:line="360" w:lineRule="auto"/>
        <w:ind w:firstLine="336"/>
        <w:jc w:val="left"/>
        <w:rPr>
          <w:rFonts w:ascii="宋体" w:hAnsi="宋体" w:eastAsia="宋体" w:cs="宋体"/>
          <w:color w:val="auto"/>
          <w:kern w:val="0"/>
          <w:sz w:val="24"/>
          <w:szCs w:val="24"/>
        </w:rPr>
      </w:pPr>
      <w:r>
        <w:rPr>
          <w:rFonts w:ascii="宋体" w:hAnsi="宋体" w:eastAsia="宋体" w:cs="宋体"/>
          <w:color w:val="auto"/>
          <w:kern w:val="0"/>
          <w:sz w:val="24"/>
          <w:szCs w:val="24"/>
        </w:rPr>
        <w:t>2.3协商有效期：按照采购文件第三章规定执行，并在采购文件第二章载明的期限内保持有效。</w:t>
      </w:r>
    </w:p>
    <w:p>
      <w:pPr>
        <w:widowControl/>
        <w:spacing w:before="100" w:beforeAutospacing="1" w:after="100" w:afterAutospacing="1" w:line="360" w:lineRule="auto"/>
        <w:ind w:firstLine="336"/>
        <w:jc w:val="left"/>
        <w:rPr>
          <w:rFonts w:ascii="宋体" w:hAnsi="宋体" w:eastAsia="宋体" w:cs="宋体"/>
          <w:color w:val="auto"/>
          <w:kern w:val="0"/>
          <w:sz w:val="24"/>
          <w:szCs w:val="24"/>
        </w:rPr>
      </w:pPr>
      <w:r>
        <w:rPr>
          <w:rFonts w:ascii="宋体" w:hAnsi="宋体" w:eastAsia="宋体" w:cs="宋体"/>
          <w:color w:val="auto"/>
          <w:kern w:val="0"/>
          <w:sz w:val="24"/>
          <w:szCs w:val="24"/>
        </w:rPr>
        <w:t>2.4 若成交，则按照采购文件、我方响应文件及政府采购合同的约定履行责任和义务。</w:t>
      </w:r>
    </w:p>
    <w:p>
      <w:pPr>
        <w:widowControl/>
        <w:spacing w:before="100" w:beforeAutospacing="1" w:after="100" w:afterAutospacing="1" w:line="360" w:lineRule="auto"/>
        <w:ind w:firstLine="336"/>
        <w:jc w:val="left"/>
        <w:rPr>
          <w:rFonts w:ascii="宋体" w:hAnsi="宋体" w:eastAsia="宋体" w:cs="宋体"/>
          <w:color w:val="auto"/>
          <w:kern w:val="0"/>
          <w:sz w:val="24"/>
          <w:szCs w:val="24"/>
        </w:rPr>
      </w:pPr>
      <w:r>
        <w:rPr>
          <w:rFonts w:ascii="宋体" w:hAnsi="宋体" w:eastAsia="宋体" w:cs="宋体"/>
          <w:color w:val="auto"/>
          <w:kern w:val="0"/>
          <w:sz w:val="24"/>
          <w:szCs w:val="24"/>
        </w:rPr>
        <w:t>2.5若贵单位要求，我方同意提供与本项目采购有关的一切资料、数据或文件，并完全理解贵单位不一定要接受我方的报价。</w:t>
      </w:r>
    </w:p>
    <w:p>
      <w:pPr>
        <w:widowControl/>
        <w:spacing w:before="100" w:beforeAutospacing="1" w:after="100" w:afterAutospacing="1" w:line="360" w:lineRule="auto"/>
        <w:ind w:firstLine="336"/>
        <w:jc w:val="left"/>
        <w:rPr>
          <w:rFonts w:ascii="宋体" w:hAnsi="宋体" w:eastAsia="宋体" w:cs="宋体"/>
          <w:color w:val="auto"/>
          <w:kern w:val="0"/>
          <w:sz w:val="24"/>
          <w:szCs w:val="24"/>
        </w:rPr>
      </w:pPr>
      <w:r>
        <w:rPr>
          <w:rFonts w:ascii="宋体" w:hAnsi="宋体" w:eastAsia="宋体" w:cs="宋体"/>
          <w:color w:val="auto"/>
          <w:kern w:val="0"/>
          <w:sz w:val="24"/>
          <w:szCs w:val="24"/>
        </w:rPr>
        <w:t>3、</w:t>
      </w:r>
      <w:r>
        <w:rPr>
          <w:rFonts w:ascii="宋体" w:hAnsi="宋体" w:eastAsia="宋体" w:cs="宋体"/>
          <w:b/>
          <w:bCs/>
          <w:color w:val="auto"/>
          <w:kern w:val="0"/>
          <w:sz w:val="24"/>
          <w:szCs w:val="24"/>
        </w:rPr>
        <w:t>声明：</w:t>
      </w:r>
    </w:p>
    <w:p>
      <w:pPr>
        <w:widowControl/>
        <w:spacing w:before="100" w:beforeAutospacing="1" w:after="100" w:afterAutospacing="1" w:line="360" w:lineRule="auto"/>
        <w:ind w:firstLine="336"/>
        <w:jc w:val="left"/>
        <w:rPr>
          <w:rFonts w:ascii="宋体" w:hAnsi="宋体" w:eastAsia="宋体" w:cs="宋体"/>
          <w:color w:val="auto"/>
          <w:kern w:val="0"/>
          <w:sz w:val="24"/>
          <w:szCs w:val="24"/>
        </w:rPr>
      </w:pPr>
      <w:r>
        <w:rPr>
          <w:rFonts w:ascii="宋体" w:hAnsi="宋体" w:eastAsia="宋体" w:cs="宋体"/>
          <w:color w:val="auto"/>
          <w:kern w:val="0"/>
          <w:sz w:val="24"/>
          <w:szCs w:val="24"/>
        </w:rPr>
        <w:t>3.1我方具备采购文件第一章载明的“供应商的资格要求”且我方承诺在参加采购活动前三年内在经营活动中没有《政府采购法》第二十二条第一款第(五)项所称重大违法记录，包括：我单位或者单位负责人、董事、监事、高级管理人员未因经营活动中的违法行为受到刑事处罚或者责令停产停业、吊销许可证或者执照、较大数额罚款等行政处罚。</w:t>
      </w:r>
    </w:p>
    <w:p>
      <w:pPr>
        <w:widowControl/>
        <w:spacing w:before="100" w:beforeAutospacing="1" w:after="100" w:afterAutospacing="1" w:line="360" w:lineRule="auto"/>
        <w:ind w:firstLine="336"/>
        <w:jc w:val="left"/>
        <w:rPr>
          <w:rFonts w:ascii="宋体" w:hAnsi="宋体" w:eastAsia="宋体" w:cs="宋体"/>
          <w:color w:val="auto"/>
          <w:kern w:val="0"/>
          <w:sz w:val="24"/>
          <w:szCs w:val="24"/>
        </w:rPr>
      </w:pPr>
      <w:r>
        <w:rPr>
          <w:rFonts w:ascii="宋体" w:hAnsi="宋体" w:eastAsia="宋体" w:cs="宋体"/>
          <w:color w:val="auto"/>
          <w:kern w:val="0"/>
          <w:sz w:val="24"/>
          <w:szCs w:val="24"/>
        </w:rPr>
        <w:t>3.2与本项目协商过程中有关的一切正式往来通讯请寄：</w:t>
      </w:r>
    </w:p>
    <w:p>
      <w:pPr>
        <w:widowControl/>
        <w:spacing w:before="100" w:beforeAutospacing="1" w:after="100" w:afterAutospacing="1" w:line="360" w:lineRule="auto"/>
        <w:ind w:firstLine="336"/>
        <w:jc w:val="left"/>
        <w:rPr>
          <w:rFonts w:hint="eastAsia" w:ascii="宋体" w:hAnsi="宋体" w:eastAsia="宋体" w:cs="宋体"/>
          <w:color w:val="auto"/>
          <w:kern w:val="0"/>
          <w:sz w:val="24"/>
          <w:szCs w:val="24"/>
          <w:u w:val="single"/>
        </w:rPr>
      </w:pPr>
      <w:r>
        <w:rPr>
          <w:rFonts w:ascii="宋体" w:hAnsi="宋体" w:eastAsia="宋体" w:cs="宋体"/>
          <w:color w:val="auto"/>
          <w:kern w:val="0"/>
          <w:sz w:val="24"/>
          <w:szCs w:val="24"/>
        </w:rPr>
        <w:t>地址：</w:t>
      </w:r>
      <w:r>
        <w:rPr>
          <w:rFonts w:ascii="宋体" w:hAnsi="宋体" w:eastAsia="宋体" w:cs="宋体"/>
          <w:color w:val="auto"/>
          <w:kern w:val="0"/>
          <w:sz w:val="24"/>
          <w:szCs w:val="24"/>
          <w:u w:val="single"/>
        </w:rPr>
        <w:t>                    </w:t>
      </w:r>
    </w:p>
    <w:p>
      <w:pPr>
        <w:widowControl/>
        <w:spacing w:before="100" w:beforeAutospacing="1" w:after="100" w:afterAutospacing="1" w:line="360" w:lineRule="auto"/>
        <w:ind w:firstLine="336"/>
        <w:jc w:val="left"/>
        <w:rPr>
          <w:rFonts w:ascii="宋体" w:hAnsi="宋体" w:eastAsia="宋体" w:cs="宋体"/>
          <w:color w:val="auto"/>
          <w:kern w:val="0"/>
          <w:sz w:val="24"/>
          <w:szCs w:val="24"/>
        </w:rPr>
      </w:pPr>
      <w:r>
        <w:rPr>
          <w:rFonts w:ascii="宋体" w:hAnsi="宋体" w:eastAsia="宋体" w:cs="宋体"/>
          <w:color w:val="auto"/>
          <w:kern w:val="0"/>
          <w:sz w:val="24"/>
          <w:szCs w:val="24"/>
        </w:rPr>
        <w:t>邮编：</w:t>
      </w:r>
      <w:r>
        <w:rPr>
          <w:rFonts w:ascii="宋体" w:hAnsi="宋体" w:eastAsia="宋体" w:cs="宋体"/>
          <w:color w:val="auto"/>
          <w:kern w:val="0"/>
          <w:sz w:val="24"/>
          <w:szCs w:val="24"/>
          <w:u w:val="single"/>
        </w:rPr>
        <w:t>                 </w:t>
      </w:r>
    </w:p>
    <w:p>
      <w:pPr>
        <w:widowControl/>
        <w:spacing w:before="100" w:beforeAutospacing="1" w:after="100" w:afterAutospacing="1" w:line="360" w:lineRule="auto"/>
        <w:ind w:firstLine="336"/>
        <w:jc w:val="left"/>
        <w:rPr>
          <w:rFonts w:ascii="宋体" w:hAnsi="宋体" w:eastAsia="宋体" w:cs="宋体"/>
          <w:color w:val="auto"/>
          <w:kern w:val="0"/>
          <w:sz w:val="24"/>
          <w:szCs w:val="24"/>
        </w:rPr>
      </w:pPr>
      <w:r>
        <w:rPr>
          <w:rFonts w:ascii="宋体" w:hAnsi="宋体" w:eastAsia="宋体" w:cs="宋体"/>
          <w:color w:val="auto"/>
          <w:kern w:val="0"/>
          <w:sz w:val="24"/>
          <w:szCs w:val="24"/>
        </w:rPr>
        <w:t>联系方法：</w:t>
      </w:r>
      <w:r>
        <w:rPr>
          <w:rFonts w:ascii="宋体" w:hAnsi="宋体" w:eastAsia="宋体" w:cs="宋体"/>
          <w:color w:val="auto"/>
          <w:kern w:val="0"/>
          <w:sz w:val="24"/>
          <w:szCs w:val="24"/>
          <w:u w:val="single"/>
        </w:rPr>
        <w:t>                       </w:t>
      </w:r>
    </w:p>
    <w:p>
      <w:pPr>
        <w:widowControl/>
        <w:spacing w:before="100" w:beforeAutospacing="1" w:after="100" w:afterAutospacing="1" w:line="360" w:lineRule="auto"/>
        <w:ind w:firstLine="336"/>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100" w:beforeAutospacing="1" w:after="100" w:afterAutospacing="1" w:line="360" w:lineRule="auto"/>
        <w:jc w:val="left"/>
        <w:rPr>
          <w:rFonts w:ascii="宋体" w:hAnsi="宋体" w:eastAsia="宋体" w:cs="宋体"/>
          <w:color w:val="auto"/>
          <w:kern w:val="0"/>
          <w:sz w:val="24"/>
          <w:szCs w:val="24"/>
        </w:rPr>
      </w:pPr>
      <w:r>
        <w:rPr>
          <w:rFonts w:ascii="宋体" w:hAnsi="宋体" w:eastAsia="宋体" w:cs="宋体"/>
          <w:color w:val="auto"/>
          <w:kern w:val="0"/>
          <w:sz w:val="24"/>
          <w:szCs w:val="24"/>
        </w:rPr>
        <w:t>   供应商代表签名或签章：</w:t>
      </w:r>
      <w:r>
        <w:rPr>
          <w:rFonts w:ascii="宋体" w:hAnsi="宋体" w:eastAsia="宋体" w:cs="宋体"/>
          <w:color w:val="auto"/>
          <w:kern w:val="0"/>
          <w:sz w:val="24"/>
          <w:szCs w:val="24"/>
          <w:u w:val="single"/>
        </w:rPr>
        <w:t>                </w:t>
      </w:r>
    </w:p>
    <w:p>
      <w:pPr>
        <w:widowControl/>
        <w:spacing w:before="100" w:beforeAutospacing="1" w:after="100" w:afterAutospacing="1" w:line="360" w:lineRule="auto"/>
        <w:jc w:val="left"/>
        <w:rPr>
          <w:rFonts w:ascii="宋体" w:hAnsi="宋体" w:eastAsia="宋体" w:cs="宋体"/>
          <w:color w:val="auto"/>
          <w:kern w:val="0"/>
          <w:sz w:val="24"/>
          <w:szCs w:val="24"/>
        </w:rPr>
      </w:pPr>
      <w:r>
        <w:rPr>
          <w:rFonts w:ascii="宋体" w:hAnsi="宋体" w:eastAsia="宋体" w:cs="宋体"/>
          <w:color w:val="auto"/>
          <w:kern w:val="0"/>
          <w:sz w:val="24"/>
          <w:szCs w:val="24"/>
        </w:rPr>
        <w:t>   供应商（全称并加盖公章）：</w:t>
      </w:r>
      <w:r>
        <w:rPr>
          <w:rFonts w:ascii="宋体" w:hAnsi="宋体" w:eastAsia="宋体" w:cs="宋体"/>
          <w:color w:val="auto"/>
          <w:kern w:val="0"/>
          <w:sz w:val="24"/>
          <w:szCs w:val="24"/>
          <w:u w:val="single"/>
        </w:rPr>
        <w:t>             </w:t>
      </w:r>
    </w:p>
    <w:p>
      <w:pPr>
        <w:widowControl/>
        <w:spacing w:before="100" w:beforeAutospacing="1" w:after="100" w:afterAutospacing="1" w:line="360" w:lineRule="auto"/>
        <w:jc w:val="left"/>
        <w:rPr>
          <w:rFonts w:ascii="宋体" w:hAnsi="宋体" w:eastAsia="宋体" w:cs="宋体"/>
          <w:color w:val="auto"/>
          <w:kern w:val="0"/>
          <w:sz w:val="24"/>
          <w:szCs w:val="24"/>
        </w:rPr>
      </w:pPr>
      <w:r>
        <w:rPr>
          <w:rFonts w:ascii="宋体" w:hAnsi="宋体" w:eastAsia="宋体" w:cs="宋体"/>
          <w:color w:val="auto"/>
          <w:kern w:val="0"/>
          <w:sz w:val="24"/>
          <w:szCs w:val="24"/>
        </w:rPr>
        <w:t>  </w:t>
      </w:r>
      <w:r>
        <w:rPr>
          <w:rFonts w:hint="eastAsia" w:ascii="宋体" w:hAnsi="宋体" w:eastAsia="宋体" w:cs="宋体"/>
          <w:color w:val="auto"/>
          <w:kern w:val="0"/>
          <w:sz w:val="24"/>
          <w:szCs w:val="24"/>
        </w:rPr>
        <w:t xml:space="preserve">  </w:t>
      </w:r>
      <w:r>
        <w:rPr>
          <w:rFonts w:ascii="宋体" w:hAnsi="宋体" w:eastAsia="宋体" w:cs="宋体"/>
          <w:color w:val="auto"/>
          <w:kern w:val="0"/>
          <w:sz w:val="24"/>
          <w:szCs w:val="24"/>
        </w:rPr>
        <w:t xml:space="preserve">日  期： </w:t>
      </w:r>
      <w:r>
        <w:rPr>
          <w:rFonts w:ascii="宋体" w:hAnsi="宋体" w:eastAsia="宋体" w:cs="宋体"/>
          <w:color w:val="auto"/>
          <w:kern w:val="0"/>
          <w:sz w:val="24"/>
          <w:szCs w:val="24"/>
          <w:u w:val="single"/>
        </w:rPr>
        <w:t>    </w:t>
      </w:r>
      <w:r>
        <w:rPr>
          <w:rFonts w:ascii="宋体" w:hAnsi="宋体" w:eastAsia="宋体" w:cs="宋体"/>
          <w:color w:val="auto"/>
          <w:kern w:val="0"/>
          <w:sz w:val="24"/>
          <w:szCs w:val="24"/>
        </w:rPr>
        <w:t xml:space="preserve">年 </w:t>
      </w:r>
      <w:r>
        <w:rPr>
          <w:rFonts w:ascii="宋体" w:hAnsi="宋体" w:eastAsia="宋体" w:cs="宋体"/>
          <w:color w:val="auto"/>
          <w:kern w:val="0"/>
          <w:sz w:val="24"/>
          <w:szCs w:val="24"/>
          <w:u w:val="single"/>
        </w:rPr>
        <w:t>   </w:t>
      </w:r>
      <w:r>
        <w:rPr>
          <w:rFonts w:ascii="宋体" w:hAnsi="宋体" w:eastAsia="宋体" w:cs="宋体"/>
          <w:color w:val="auto"/>
          <w:kern w:val="0"/>
          <w:sz w:val="24"/>
          <w:szCs w:val="24"/>
        </w:rPr>
        <w:t xml:space="preserve">月 </w:t>
      </w:r>
      <w:r>
        <w:rPr>
          <w:rFonts w:ascii="宋体" w:hAnsi="宋体" w:eastAsia="宋体" w:cs="宋体"/>
          <w:color w:val="auto"/>
          <w:kern w:val="0"/>
          <w:sz w:val="24"/>
          <w:szCs w:val="24"/>
          <w:u w:val="single"/>
        </w:rPr>
        <w:t>   </w:t>
      </w:r>
      <w:r>
        <w:rPr>
          <w:rFonts w:ascii="宋体" w:hAnsi="宋体" w:eastAsia="宋体" w:cs="宋体"/>
          <w:color w:val="auto"/>
          <w:kern w:val="0"/>
          <w:sz w:val="24"/>
          <w:szCs w:val="24"/>
        </w:rPr>
        <w:t>日</w:t>
      </w:r>
    </w:p>
    <w:p>
      <w:pPr>
        <w:widowControl/>
        <w:spacing w:before="100" w:beforeAutospacing="1" w:after="100" w:afterAutospacing="1" w:line="300" w:lineRule="atLeast"/>
        <w:jc w:val="center"/>
        <w:rPr>
          <w:rFonts w:ascii="宋体" w:hAnsi="宋体" w:eastAsia="宋体" w:cs="宋体"/>
          <w:b/>
          <w:bCs/>
          <w:color w:val="auto"/>
          <w:kern w:val="0"/>
          <w:sz w:val="24"/>
          <w:szCs w:val="24"/>
        </w:rPr>
      </w:pPr>
    </w:p>
    <w:p>
      <w:pPr>
        <w:widowControl/>
        <w:spacing w:before="100" w:beforeAutospacing="1" w:after="100" w:afterAutospacing="1" w:line="300" w:lineRule="atLeast"/>
        <w:jc w:val="center"/>
        <w:rPr>
          <w:rFonts w:ascii="宋体" w:hAnsi="宋体" w:eastAsia="宋体" w:cs="宋体"/>
          <w:b/>
          <w:bCs/>
          <w:color w:val="auto"/>
          <w:kern w:val="0"/>
          <w:sz w:val="24"/>
          <w:szCs w:val="24"/>
        </w:rPr>
      </w:pPr>
    </w:p>
    <w:p>
      <w:pPr>
        <w:widowControl/>
        <w:spacing w:before="100" w:beforeAutospacing="1" w:after="100" w:afterAutospacing="1" w:line="300" w:lineRule="atLeast"/>
        <w:jc w:val="center"/>
        <w:rPr>
          <w:rFonts w:ascii="宋体" w:hAnsi="宋体" w:eastAsia="宋体" w:cs="宋体"/>
          <w:b/>
          <w:bCs/>
          <w:color w:val="auto"/>
          <w:kern w:val="0"/>
          <w:sz w:val="24"/>
          <w:szCs w:val="24"/>
        </w:rPr>
      </w:pPr>
    </w:p>
    <w:p>
      <w:pPr>
        <w:widowControl/>
        <w:spacing w:before="100" w:beforeAutospacing="1" w:after="100" w:afterAutospacing="1" w:line="300" w:lineRule="atLeast"/>
        <w:jc w:val="center"/>
        <w:rPr>
          <w:rFonts w:ascii="宋体" w:hAnsi="宋体" w:eastAsia="宋体" w:cs="宋体"/>
          <w:b/>
          <w:bCs/>
          <w:color w:val="auto"/>
          <w:kern w:val="0"/>
          <w:sz w:val="24"/>
          <w:szCs w:val="24"/>
        </w:rPr>
      </w:pPr>
    </w:p>
    <w:p>
      <w:pPr>
        <w:widowControl/>
        <w:spacing w:before="100" w:beforeAutospacing="1" w:after="100" w:afterAutospacing="1" w:line="300" w:lineRule="atLeast"/>
        <w:jc w:val="center"/>
        <w:rPr>
          <w:rFonts w:ascii="宋体" w:hAnsi="宋体" w:eastAsia="宋体" w:cs="宋体"/>
          <w:b/>
          <w:bCs/>
          <w:color w:val="auto"/>
          <w:kern w:val="0"/>
          <w:sz w:val="24"/>
          <w:szCs w:val="24"/>
        </w:rPr>
      </w:pPr>
    </w:p>
    <w:p>
      <w:pPr>
        <w:widowControl/>
        <w:spacing w:before="100" w:beforeAutospacing="1" w:after="100" w:afterAutospacing="1" w:line="300" w:lineRule="atLeast"/>
        <w:rPr>
          <w:rFonts w:hint="eastAsia" w:ascii="宋体" w:hAnsi="宋体" w:eastAsia="宋体" w:cs="宋体"/>
          <w:b/>
          <w:bCs/>
          <w:color w:val="auto"/>
          <w:kern w:val="0"/>
          <w:sz w:val="24"/>
          <w:szCs w:val="24"/>
        </w:rPr>
      </w:pPr>
    </w:p>
    <w:p>
      <w:pPr>
        <w:widowControl/>
        <w:spacing w:before="100" w:beforeAutospacing="1" w:after="100" w:afterAutospacing="1" w:line="300" w:lineRule="atLeast"/>
        <w:rPr>
          <w:rFonts w:ascii="宋体" w:hAnsi="宋体" w:eastAsia="宋体" w:cs="宋体"/>
          <w:b/>
          <w:bCs/>
          <w:color w:val="auto"/>
          <w:kern w:val="0"/>
          <w:sz w:val="24"/>
          <w:szCs w:val="24"/>
        </w:rPr>
      </w:pPr>
    </w:p>
    <w:p>
      <w:pPr>
        <w:widowControl/>
        <w:spacing w:before="100" w:beforeAutospacing="1" w:after="100" w:afterAutospacing="1" w:line="300" w:lineRule="atLeast"/>
        <w:jc w:val="center"/>
        <w:rPr>
          <w:rFonts w:ascii="宋体" w:hAnsi="宋体" w:eastAsia="宋体" w:cs="宋体"/>
          <w:b/>
          <w:bCs/>
          <w:color w:val="auto"/>
          <w:kern w:val="0"/>
          <w:sz w:val="24"/>
          <w:szCs w:val="24"/>
        </w:rPr>
      </w:pPr>
    </w:p>
    <w:p>
      <w:pPr>
        <w:widowControl/>
        <w:spacing w:before="100" w:beforeAutospacing="1" w:after="100" w:afterAutospacing="1" w:line="300" w:lineRule="atLeast"/>
        <w:jc w:val="center"/>
        <w:rPr>
          <w:rFonts w:ascii="宋体" w:hAnsi="宋体" w:eastAsia="宋体" w:cs="宋体"/>
          <w:color w:val="auto"/>
          <w:kern w:val="0"/>
          <w:sz w:val="24"/>
          <w:szCs w:val="24"/>
        </w:rPr>
      </w:pPr>
      <w:r>
        <w:rPr>
          <w:rFonts w:ascii="宋体" w:hAnsi="宋体" w:eastAsia="宋体" w:cs="宋体"/>
          <w:b/>
          <w:bCs/>
          <w:color w:val="auto"/>
          <w:kern w:val="0"/>
          <w:sz w:val="24"/>
          <w:szCs w:val="24"/>
        </w:rPr>
        <w:t>附件1、法定代表人或单位负责人身份证明复印件</w:t>
      </w:r>
    </w:p>
    <w:p>
      <w:pPr>
        <w:widowControl/>
        <w:spacing w:before="100" w:beforeAutospacing="1" w:after="100" w:afterAutospacing="1" w:line="300" w:lineRule="atLeast"/>
        <w:jc w:val="center"/>
        <w:rPr>
          <w:rFonts w:ascii="宋体" w:hAnsi="宋体" w:eastAsia="宋体" w:cs="宋体"/>
          <w:color w:val="auto"/>
          <w:kern w:val="0"/>
          <w:sz w:val="24"/>
          <w:szCs w:val="24"/>
        </w:rPr>
      </w:pPr>
      <w:r>
        <w:rPr>
          <w:rFonts w:ascii="宋体" w:hAnsi="宋体" w:eastAsia="宋体" w:cs="宋体"/>
          <w:b/>
          <w:bCs/>
          <w:color w:val="auto"/>
          <w:kern w:val="0"/>
          <w:sz w:val="24"/>
          <w:szCs w:val="24"/>
        </w:rPr>
        <w:t> </w:t>
      </w:r>
    </w:p>
    <w:tbl>
      <w:tblPr>
        <w:tblStyle w:val="9"/>
        <w:tblW w:w="8554"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4277"/>
        <w:gridCol w:w="427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2508" w:hRule="atLeast"/>
          <w:tblCellSpacing w:w="15" w:type="dxa"/>
        </w:trPr>
        <w:tc>
          <w:tcPr>
            <w:tcW w:w="4232"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spacing w:before="100" w:beforeAutospacing="1" w:after="100" w:afterAutospacing="1" w:line="300" w:lineRule="atLeast"/>
              <w:jc w:val="center"/>
              <w:rPr>
                <w:rFonts w:ascii="宋体" w:hAnsi="宋体" w:eastAsia="宋体" w:cs="宋体"/>
                <w:color w:val="auto"/>
                <w:kern w:val="0"/>
                <w:sz w:val="24"/>
                <w:szCs w:val="24"/>
              </w:rPr>
            </w:pPr>
            <w:r>
              <w:rPr>
                <w:rFonts w:ascii="宋体" w:hAnsi="宋体" w:eastAsia="宋体" w:cs="宋体"/>
                <w:b/>
                <w:bCs/>
                <w:color w:val="auto"/>
                <w:kern w:val="0"/>
                <w:sz w:val="24"/>
                <w:szCs w:val="24"/>
              </w:rPr>
              <w:t>法定代表人或单位负责人身份证正面复印件</w:t>
            </w:r>
          </w:p>
        </w:tc>
        <w:tc>
          <w:tcPr>
            <w:tcW w:w="4232"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spacing w:before="100" w:beforeAutospacing="1" w:after="100" w:afterAutospacing="1" w:line="300" w:lineRule="atLeast"/>
              <w:jc w:val="center"/>
              <w:rPr>
                <w:rFonts w:ascii="宋体" w:hAnsi="宋体" w:eastAsia="宋体" w:cs="宋体"/>
                <w:color w:val="auto"/>
                <w:kern w:val="0"/>
                <w:sz w:val="24"/>
                <w:szCs w:val="24"/>
              </w:rPr>
            </w:pPr>
            <w:r>
              <w:rPr>
                <w:rFonts w:ascii="宋体" w:hAnsi="宋体" w:eastAsia="宋体" w:cs="宋体"/>
                <w:b/>
                <w:bCs/>
                <w:color w:val="auto"/>
                <w:kern w:val="0"/>
                <w:sz w:val="24"/>
                <w:szCs w:val="24"/>
              </w:rPr>
              <w:t>法定代表人或单位负责人身份证反面复印件</w:t>
            </w:r>
          </w:p>
        </w:tc>
      </w:tr>
    </w:tbl>
    <w:p>
      <w:pPr>
        <w:widowControl/>
        <w:spacing w:before="100" w:beforeAutospacing="1" w:after="100" w:afterAutospacing="1" w:line="300" w:lineRule="atLeast"/>
        <w:jc w:val="center"/>
        <w:rPr>
          <w:rFonts w:ascii="宋体" w:hAnsi="宋体" w:eastAsia="宋体" w:cs="宋体"/>
          <w:color w:val="auto"/>
          <w:kern w:val="0"/>
          <w:sz w:val="24"/>
          <w:szCs w:val="24"/>
        </w:rPr>
      </w:pPr>
      <w:r>
        <w:rPr>
          <w:rFonts w:ascii="宋体" w:hAnsi="宋体" w:eastAsia="宋体" w:cs="宋体"/>
          <w:b/>
          <w:bCs/>
          <w:color w:val="auto"/>
          <w:kern w:val="0"/>
          <w:sz w:val="24"/>
          <w:szCs w:val="24"/>
        </w:rPr>
        <w:t> </w:t>
      </w:r>
    </w:p>
    <w:p>
      <w:pPr>
        <w:widowControl/>
        <w:spacing w:before="100" w:beforeAutospacing="1" w:after="100" w:afterAutospacing="1" w:line="30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注：“单位负责人”指单位法定代表人（供应商为法人的）或法律、法规规定代表单位行使职权的主要负责人（供应商为其他组织的）。</w:t>
      </w:r>
    </w:p>
    <w:p>
      <w:pPr>
        <w:widowControl/>
        <w:spacing w:before="100" w:beforeAutospacing="1" w:after="100" w:afterAutospacing="1" w:line="30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100" w:beforeAutospacing="1" w:after="100" w:afterAutospacing="1" w:line="30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100" w:beforeAutospacing="1" w:after="100" w:afterAutospacing="1" w:line="288"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供应商代表签名或签章：</w:t>
      </w:r>
      <w:r>
        <w:rPr>
          <w:rFonts w:ascii="宋体" w:hAnsi="宋体" w:eastAsia="宋体" w:cs="宋体"/>
          <w:color w:val="auto"/>
          <w:kern w:val="0"/>
          <w:sz w:val="24"/>
          <w:szCs w:val="24"/>
          <w:u w:val="single"/>
        </w:rPr>
        <w:t>                </w:t>
      </w:r>
    </w:p>
    <w:p>
      <w:pPr>
        <w:widowControl/>
        <w:spacing w:before="100" w:beforeAutospacing="1" w:after="100" w:afterAutospacing="1" w:line="288"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供应商（全称并加盖公章）：</w:t>
      </w:r>
      <w:r>
        <w:rPr>
          <w:rFonts w:ascii="宋体" w:hAnsi="宋体" w:eastAsia="宋体" w:cs="宋体"/>
          <w:color w:val="auto"/>
          <w:kern w:val="0"/>
          <w:sz w:val="24"/>
          <w:szCs w:val="24"/>
          <w:u w:val="single"/>
        </w:rPr>
        <w:t>             </w:t>
      </w:r>
    </w:p>
    <w:p>
      <w:pPr>
        <w:widowControl/>
        <w:spacing w:before="100" w:beforeAutospacing="1" w:after="100" w:afterAutospacing="1" w:line="288" w:lineRule="atLeast"/>
        <w:ind w:firstLine="1536" w:firstLineChars="640"/>
        <w:jc w:val="left"/>
        <w:rPr>
          <w:rFonts w:ascii="宋体" w:hAnsi="宋体" w:eastAsia="宋体" w:cs="宋体"/>
          <w:color w:val="auto"/>
          <w:kern w:val="0"/>
          <w:sz w:val="24"/>
          <w:szCs w:val="24"/>
        </w:rPr>
      </w:pPr>
      <w:r>
        <w:rPr>
          <w:rFonts w:ascii="宋体" w:hAnsi="宋体" w:eastAsia="宋体" w:cs="宋体"/>
          <w:color w:val="auto"/>
          <w:kern w:val="0"/>
          <w:sz w:val="24"/>
          <w:szCs w:val="24"/>
        </w:rPr>
        <w:t>日   期：</w:t>
      </w:r>
      <w:r>
        <w:rPr>
          <w:rFonts w:ascii="宋体" w:hAnsi="宋体" w:eastAsia="宋体" w:cs="宋体"/>
          <w:color w:val="auto"/>
          <w:kern w:val="0"/>
          <w:sz w:val="24"/>
          <w:szCs w:val="24"/>
          <w:u w:val="single"/>
        </w:rPr>
        <w:t>     </w:t>
      </w:r>
      <w:r>
        <w:rPr>
          <w:rFonts w:ascii="宋体" w:hAnsi="宋体" w:eastAsia="宋体" w:cs="宋体"/>
          <w:color w:val="auto"/>
          <w:kern w:val="0"/>
          <w:sz w:val="24"/>
          <w:szCs w:val="24"/>
        </w:rPr>
        <w:t>年</w:t>
      </w:r>
      <w:r>
        <w:rPr>
          <w:rFonts w:ascii="宋体" w:hAnsi="宋体" w:eastAsia="宋体" w:cs="宋体"/>
          <w:color w:val="auto"/>
          <w:kern w:val="0"/>
          <w:sz w:val="24"/>
          <w:szCs w:val="24"/>
          <w:u w:val="single"/>
        </w:rPr>
        <w:t>      </w:t>
      </w:r>
      <w:r>
        <w:rPr>
          <w:rFonts w:ascii="宋体" w:hAnsi="宋体" w:eastAsia="宋体" w:cs="宋体"/>
          <w:color w:val="auto"/>
          <w:kern w:val="0"/>
          <w:sz w:val="24"/>
          <w:szCs w:val="24"/>
        </w:rPr>
        <w:t xml:space="preserve">月 </w:t>
      </w:r>
      <w:r>
        <w:rPr>
          <w:rFonts w:ascii="宋体" w:hAnsi="宋体" w:eastAsia="宋体" w:cs="宋体"/>
          <w:color w:val="auto"/>
          <w:kern w:val="0"/>
          <w:sz w:val="24"/>
          <w:szCs w:val="24"/>
          <w:u w:val="single"/>
        </w:rPr>
        <w:t>     </w:t>
      </w:r>
      <w:r>
        <w:rPr>
          <w:rFonts w:ascii="宋体" w:hAnsi="宋体" w:eastAsia="宋体" w:cs="宋体"/>
          <w:color w:val="auto"/>
          <w:kern w:val="0"/>
          <w:sz w:val="24"/>
          <w:szCs w:val="24"/>
        </w:rPr>
        <w:t> 日</w:t>
      </w:r>
    </w:p>
    <w:p>
      <w:pPr>
        <w:widowControl/>
        <w:spacing w:before="100" w:beforeAutospacing="1" w:after="100" w:afterAutospacing="1"/>
        <w:jc w:val="center"/>
        <w:rPr>
          <w:rFonts w:ascii="宋体" w:hAnsi="宋体" w:eastAsia="宋体" w:cs="宋体"/>
          <w:b/>
          <w:bCs/>
          <w:color w:val="auto"/>
          <w:kern w:val="0"/>
          <w:sz w:val="24"/>
          <w:szCs w:val="24"/>
        </w:rPr>
      </w:pPr>
      <w:r>
        <w:rPr>
          <w:rFonts w:ascii="宋体" w:hAnsi="宋体" w:eastAsia="宋体" w:cs="宋体"/>
          <w:b/>
          <w:bCs/>
          <w:color w:val="auto"/>
          <w:kern w:val="0"/>
          <w:sz w:val="24"/>
          <w:szCs w:val="24"/>
        </w:rPr>
        <w:br w:type="textWrapping"/>
      </w:r>
    </w:p>
    <w:p>
      <w:pPr>
        <w:widowControl/>
        <w:spacing w:before="100" w:beforeAutospacing="1" w:after="100" w:afterAutospacing="1"/>
        <w:jc w:val="center"/>
        <w:rPr>
          <w:rFonts w:ascii="宋体" w:hAnsi="宋体" w:eastAsia="宋体" w:cs="宋体"/>
          <w:b/>
          <w:bCs/>
          <w:color w:val="auto"/>
          <w:kern w:val="0"/>
          <w:sz w:val="24"/>
          <w:szCs w:val="24"/>
        </w:rPr>
      </w:pPr>
    </w:p>
    <w:p>
      <w:pPr>
        <w:widowControl/>
        <w:spacing w:before="100" w:beforeAutospacing="1" w:after="100" w:afterAutospacing="1"/>
        <w:jc w:val="center"/>
        <w:rPr>
          <w:rFonts w:ascii="宋体" w:hAnsi="宋体" w:eastAsia="宋体" w:cs="宋体"/>
          <w:b/>
          <w:bCs/>
          <w:color w:val="auto"/>
          <w:kern w:val="0"/>
          <w:sz w:val="24"/>
          <w:szCs w:val="24"/>
        </w:rPr>
      </w:pPr>
    </w:p>
    <w:p>
      <w:pPr>
        <w:widowControl/>
        <w:spacing w:before="100" w:beforeAutospacing="1" w:after="100" w:afterAutospacing="1"/>
        <w:jc w:val="center"/>
        <w:rPr>
          <w:rFonts w:ascii="宋体" w:hAnsi="宋体" w:eastAsia="宋体" w:cs="宋体"/>
          <w:b/>
          <w:bCs/>
          <w:color w:val="auto"/>
          <w:kern w:val="0"/>
          <w:sz w:val="24"/>
          <w:szCs w:val="24"/>
        </w:rPr>
      </w:pPr>
    </w:p>
    <w:p>
      <w:pPr>
        <w:widowControl/>
        <w:spacing w:before="100" w:beforeAutospacing="1" w:after="100" w:afterAutospacing="1"/>
        <w:jc w:val="center"/>
        <w:rPr>
          <w:rFonts w:ascii="宋体" w:hAnsi="宋体" w:eastAsia="宋体" w:cs="宋体"/>
          <w:b/>
          <w:bCs/>
          <w:color w:val="auto"/>
          <w:kern w:val="0"/>
          <w:sz w:val="24"/>
          <w:szCs w:val="24"/>
        </w:rPr>
      </w:pPr>
    </w:p>
    <w:p>
      <w:pPr>
        <w:widowControl/>
        <w:spacing w:before="100" w:beforeAutospacing="1" w:after="100" w:afterAutospacing="1"/>
        <w:jc w:val="center"/>
        <w:rPr>
          <w:rFonts w:ascii="宋体" w:hAnsi="宋体" w:eastAsia="宋体" w:cs="宋体"/>
          <w:b/>
          <w:bCs/>
          <w:color w:val="auto"/>
          <w:kern w:val="0"/>
          <w:sz w:val="24"/>
          <w:szCs w:val="24"/>
        </w:rPr>
      </w:pPr>
    </w:p>
    <w:p>
      <w:pPr>
        <w:widowControl/>
        <w:spacing w:before="100" w:beforeAutospacing="1" w:after="100" w:afterAutospacing="1"/>
        <w:jc w:val="center"/>
        <w:rPr>
          <w:rFonts w:ascii="宋体" w:hAnsi="宋体" w:eastAsia="宋体" w:cs="宋体"/>
          <w:b/>
          <w:bCs/>
          <w:color w:val="auto"/>
          <w:kern w:val="0"/>
          <w:sz w:val="24"/>
          <w:szCs w:val="24"/>
        </w:rPr>
      </w:pPr>
    </w:p>
    <w:p>
      <w:pPr>
        <w:widowControl/>
        <w:spacing w:before="100" w:beforeAutospacing="1" w:after="100" w:afterAutospacing="1"/>
        <w:jc w:val="center"/>
        <w:rPr>
          <w:rFonts w:ascii="宋体" w:hAnsi="宋体" w:eastAsia="宋体" w:cs="宋体"/>
          <w:b/>
          <w:bCs/>
          <w:color w:val="auto"/>
          <w:kern w:val="0"/>
          <w:sz w:val="24"/>
          <w:szCs w:val="24"/>
        </w:rPr>
      </w:pPr>
    </w:p>
    <w:p>
      <w:pPr>
        <w:widowControl/>
        <w:spacing w:before="100" w:beforeAutospacing="1" w:after="100" w:afterAutospacing="1"/>
        <w:jc w:val="center"/>
        <w:rPr>
          <w:rFonts w:ascii="宋体" w:hAnsi="宋体" w:eastAsia="宋体" w:cs="宋体"/>
          <w:b/>
          <w:bCs/>
          <w:color w:val="auto"/>
          <w:kern w:val="0"/>
          <w:sz w:val="24"/>
          <w:szCs w:val="24"/>
        </w:rPr>
      </w:pPr>
    </w:p>
    <w:p>
      <w:pPr>
        <w:widowControl/>
        <w:spacing w:before="100" w:beforeAutospacing="1" w:after="100" w:afterAutospacing="1"/>
        <w:jc w:val="center"/>
        <w:rPr>
          <w:rFonts w:ascii="宋体" w:hAnsi="宋体" w:eastAsia="宋体" w:cs="宋体"/>
          <w:color w:val="auto"/>
          <w:kern w:val="0"/>
          <w:sz w:val="24"/>
          <w:szCs w:val="24"/>
        </w:rPr>
      </w:pPr>
      <w:r>
        <w:rPr>
          <w:rFonts w:ascii="宋体" w:hAnsi="宋体" w:eastAsia="宋体" w:cs="宋体"/>
          <w:b/>
          <w:bCs/>
          <w:color w:val="auto"/>
          <w:kern w:val="0"/>
          <w:sz w:val="24"/>
          <w:szCs w:val="24"/>
        </w:rPr>
        <w:t>附件2、</w:t>
      </w:r>
      <w:r>
        <w:rPr>
          <w:rFonts w:ascii="宋体" w:hAnsi="宋体" w:eastAsia="宋体" w:cs="宋体"/>
          <w:b/>
          <w:bCs/>
          <w:color w:val="auto"/>
          <w:kern w:val="0"/>
          <w:sz w:val="23"/>
        </w:rPr>
        <w:t>单位负责人授权书</w:t>
      </w:r>
      <w:r>
        <w:rPr>
          <w:rFonts w:ascii="宋体" w:hAnsi="宋体" w:eastAsia="宋体" w:cs="宋体"/>
          <w:b/>
          <w:bCs/>
          <w:color w:val="auto"/>
          <w:kern w:val="0"/>
          <w:sz w:val="24"/>
          <w:szCs w:val="24"/>
        </w:rPr>
        <w:t>(</w:t>
      </w:r>
      <w:r>
        <w:rPr>
          <w:rFonts w:ascii="宋体" w:hAnsi="宋体" w:eastAsia="宋体" w:cs="宋体"/>
          <w:b/>
          <w:bCs/>
          <w:color w:val="auto"/>
          <w:kern w:val="0"/>
          <w:sz w:val="17"/>
        </w:rPr>
        <w:t>注：单位负责人参加协商的可无须提供本函</w:t>
      </w:r>
      <w:r>
        <w:rPr>
          <w:rFonts w:ascii="宋体" w:hAnsi="宋体" w:eastAsia="宋体" w:cs="宋体"/>
          <w:b/>
          <w:bCs/>
          <w:color w:val="auto"/>
          <w:kern w:val="0"/>
          <w:sz w:val="24"/>
          <w:szCs w:val="24"/>
        </w:rPr>
        <w:t>)</w:t>
      </w:r>
    </w:p>
    <w:p>
      <w:pPr>
        <w:widowControl/>
        <w:spacing w:before="100" w:beforeAutospacing="1" w:after="100" w:afterAutospacing="1" w:line="30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100" w:beforeAutospacing="1" w:after="100" w:afterAutospacing="1" w:line="30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致</w:t>
      </w:r>
      <w:r>
        <w:rPr>
          <w:rFonts w:ascii="宋体" w:hAnsi="宋体" w:eastAsia="宋体" w:cs="宋体"/>
          <w:color w:val="auto"/>
          <w:kern w:val="0"/>
          <w:sz w:val="24"/>
          <w:szCs w:val="24"/>
          <w:u w:val="single"/>
        </w:rPr>
        <w:t>____________</w:t>
      </w:r>
      <w:r>
        <w:rPr>
          <w:rFonts w:ascii="宋体" w:hAnsi="宋体" w:eastAsia="宋体" w:cs="宋体"/>
          <w:color w:val="auto"/>
          <w:kern w:val="0"/>
          <w:sz w:val="24"/>
          <w:szCs w:val="24"/>
        </w:rPr>
        <w:t>(采购人或采购代理机构)：</w:t>
      </w:r>
    </w:p>
    <w:p>
      <w:pPr>
        <w:widowControl/>
        <w:spacing w:before="100" w:beforeAutospacing="1" w:after="100" w:afterAutospacing="1" w:line="348" w:lineRule="atLeast"/>
        <w:ind w:firstLine="336"/>
        <w:jc w:val="left"/>
        <w:rPr>
          <w:rFonts w:ascii="宋体" w:hAnsi="宋体" w:eastAsia="宋体" w:cs="宋体"/>
          <w:color w:val="auto"/>
          <w:kern w:val="0"/>
          <w:sz w:val="24"/>
          <w:szCs w:val="24"/>
        </w:rPr>
      </w:pPr>
      <w:r>
        <w:rPr>
          <w:rFonts w:ascii="宋体" w:hAnsi="宋体" w:eastAsia="宋体" w:cs="宋体"/>
          <w:color w:val="auto"/>
          <w:kern w:val="0"/>
          <w:sz w:val="24"/>
          <w:szCs w:val="24"/>
          <w:u w:val="single"/>
        </w:rPr>
        <w:t>（供应商全称）</w:t>
      </w:r>
      <w:r>
        <w:rPr>
          <w:rFonts w:ascii="宋体" w:hAnsi="宋体" w:eastAsia="宋体" w:cs="宋体"/>
          <w:color w:val="auto"/>
          <w:kern w:val="0"/>
          <w:sz w:val="24"/>
          <w:szCs w:val="24"/>
        </w:rPr>
        <w:t>单位负责人</w:t>
      </w:r>
      <w:r>
        <w:rPr>
          <w:rFonts w:ascii="宋体" w:hAnsi="宋体" w:eastAsia="宋体" w:cs="宋体"/>
          <w:color w:val="auto"/>
          <w:kern w:val="0"/>
          <w:sz w:val="24"/>
          <w:szCs w:val="24"/>
          <w:u w:val="single"/>
        </w:rPr>
        <w:t>       </w:t>
      </w:r>
      <w:r>
        <w:rPr>
          <w:rFonts w:ascii="宋体" w:hAnsi="宋体" w:eastAsia="宋体" w:cs="宋体"/>
          <w:color w:val="auto"/>
          <w:kern w:val="0"/>
          <w:sz w:val="24"/>
          <w:szCs w:val="24"/>
        </w:rPr>
        <w:t>授权</w:t>
      </w:r>
      <w:r>
        <w:rPr>
          <w:rFonts w:ascii="宋体" w:hAnsi="宋体" w:eastAsia="宋体" w:cs="宋体"/>
          <w:color w:val="auto"/>
          <w:kern w:val="0"/>
          <w:sz w:val="24"/>
          <w:szCs w:val="24"/>
          <w:u w:val="single"/>
        </w:rPr>
        <w:t>  （供应商代表姓名）</w:t>
      </w:r>
      <w:r>
        <w:rPr>
          <w:rFonts w:ascii="宋体" w:hAnsi="宋体" w:eastAsia="宋体" w:cs="宋体"/>
          <w:color w:val="auto"/>
          <w:kern w:val="0"/>
          <w:sz w:val="24"/>
          <w:szCs w:val="24"/>
        </w:rPr>
        <w:t>为本供应商协商代表，代表本供应商参加贵司组织的</w:t>
      </w:r>
      <w:r>
        <w:rPr>
          <w:rFonts w:ascii="宋体" w:hAnsi="宋体" w:eastAsia="宋体" w:cs="宋体"/>
          <w:color w:val="auto"/>
          <w:kern w:val="0"/>
          <w:sz w:val="24"/>
          <w:szCs w:val="24"/>
          <w:u w:val="single"/>
        </w:rPr>
        <w:t>            </w:t>
      </w:r>
      <w:r>
        <w:rPr>
          <w:rFonts w:ascii="宋体" w:hAnsi="宋体" w:eastAsia="宋体" w:cs="宋体"/>
          <w:color w:val="auto"/>
          <w:kern w:val="0"/>
          <w:sz w:val="24"/>
          <w:szCs w:val="24"/>
        </w:rPr>
        <w:t>项目（项目编号</w:t>
      </w:r>
      <w:r>
        <w:rPr>
          <w:rFonts w:ascii="宋体" w:hAnsi="宋体" w:eastAsia="宋体" w:cs="宋体"/>
          <w:color w:val="auto"/>
          <w:kern w:val="0"/>
          <w:sz w:val="24"/>
          <w:szCs w:val="24"/>
          <w:u w:val="single"/>
        </w:rPr>
        <w:t>       </w:t>
      </w:r>
      <w:r>
        <w:rPr>
          <w:rFonts w:ascii="宋体" w:hAnsi="宋体" w:eastAsia="宋体" w:cs="宋体"/>
          <w:color w:val="auto"/>
          <w:kern w:val="0"/>
          <w:sz w:val="24"/>
          <w:szCs w:val="24"/>
        </w:rPr>
        <w:t>）协商活动，全权代表本供应商处理协商过程的一切事宜，包括但不限于：报价、签约等。协商代表在协商过程中所签署的一切文件和处理与之有关的一切事务，本供应商均予以认可并对此承担责任。协商代表无转委托权。特此授权。</w:t>
      </w:r>
    </w:p>
    <w:p>
      <w:pPr>
        <w:widowControl/>
        <w:spacing w:before="100" w:beforeAutospacing="1" w:after="100" w:afterAutospacing="1" w:line="348" w:lineRule="atLeast"/>
        <w:ind w:firstLine="336"/>
        <w:jc w:val="left"/>
        <w:rPr>
          <w:rFonts w:ascii="宋体" w:hAnsi="宋体" w:eastAsia="宋体" w:cs="宋体"/>
          <w:color w:val="auto"/>
          <w:kern w:val="0"/>
          <w:sz w:val="24"/>
          <w:szCs w:val="24"/>
        </w:rPr>
      </w:pPr>
      <w:r>
        <w:rPr>
          <w:rFonts w:ascii="宋体" w:hAnsi="宋体" w:eastAsia="宋体" w:cs="宋体"/>
          <w:color w:val="auto"/>
          <w:kern w:val="0"/>
          <w:sz w:val="24"/>
          <w:szCs w:val="24"/>
        </w:rPr>
        <w:t>本授权书自出具之日起生效。</w:t>
      </w:r>
    </w:p>
    <w:p>
      <w:pPr>
        <w:widowControl/>
        <w:spacing w:before="100" w:beforeAutospacing="1" w:after="100" w:afterAutospacing="1" w:line="300" w:lineRule="atLeast"/>
        <w:ind w:firstLine="336"/>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100" w:beforeAutospacing="1" w:after="100" w:afterAutospacing="1" w:line="30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单位负责人：</w:t>
      </w:r>
      <w:r>
        <w:rPr>
          <w:rFonts w:ascii="宋体" w:hAnsi="宋体" w:eastAsia="宋体" w:cs="宋体"/>
          <w:color w:val="auto"/>
          <w:kern w:val="0"/>
          <w:sz w:val="24"/>
          <w:szCs w:val="24"/>
          <w:u w:val="single"/>
        </w:rPr>
        <w:t>                </w:t>
      </w:r>
      <w:r>
        <w:rPr>
          <w:rFonts w:ascii="宋体" w:hAnsi="宋体" w:eastAsia="宋体" w:cs="宋体"/>
          <w:color w:val="auto"/>
          <w:kern w:val="0"/>
          <w:sz w:val="24"/>
          <w:szCs w:val="24"/>
        </w:rPr>
        <w:t>  性别：</w:t>
      </w:r>
      <w:r>
        <w:rPr>
          <w:rFonts w:ascii="宋体" w:hAnsi="宋体" w:eastAsia="宋体" w:cs="宋体"/>
          <w:color w:val="auto"/>
          <w:kern w:val="0"/>
          <w:sz w:val="24"/>
          <w:szCs w:val="24"/>
          <w:u w:val="single"/>
        </w:rPr>
        <w:t>        </w:t>
      </w:r>
      <w:r>
        <w:rPr>
          <w:rFonts w:ascii="宋体" w:hAnsi="宋体" w:eastAsia="宋体" w:cs="宋体"/>
          <w:color w:val="auto"/>
          <w:kern w:val="0"/>
          <w:sz w:val="24"/>
          <w:szCs w:val="24"/>
        </w:rPr>
        <w:t>  身份证号：</w:t>
      </w:r>
      <w:r>
        <w:rPr>
          <w:rFonts w:ascii="宋体" w:hAnsi="宋体" w:eastAsia="宋体" w:cs="宋体"/>
          <w:color w:val="auto"/>
          <w:kern w:val="0"/>
          <w:sz w:val="24"/>
          <w:szCs w:val="24"/>
          <w:u w:val="single"/>
        </w:rPr>
        <w:t>                  </w:t>
      </w:r>
    </w:p>
    <w:p>
      <w:pPr>
        <w:widowControl/>
        <w:spacing w:before="100" w:beforeAutospacing="1" w:after="100" w:afterAutospacing="1" w:line="30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协商代表：</w:t>
      </w:r>
      <w:r>
        <w:rPr>
          <w:rFonts w:ascii="宋体" w:hAnsi="宋体" w:eastAsia="宋体" w:cs="宋体"/>
          <w:color w:val="auto"/>
          <w:kern w:val="0"/>
          <w:sz w:val="24"/>
          <w:szCs w:val="24"/>
          <w:u w:val="single"/>
        </w:rPr>
        <w:t>                  </w:t>
      </w:r>
      <w:r>
        <w:rPr>
          <w:rFonts w:ascii="宋体" w:hAnsi="宋体" w:eastAsia="宋体" w:cs="宋体"/>
          <w:color w:val="auto"/>
          <w:kern w:val="0"/>
          <w:sz w:val="24"/>
          <w:szCs w:val="24"/>
        </w:rPr>
        <w:t>  性别：</w:t>
      </w:r>
      <w:r>
        <w:rPr>
          <w:rFonts w:ascii="宋体" w:hAnsi="宋体" w:eastAsia="宋体" w:cs="宋体"/>
          <w:color w:val="auto"/>
          <w:kern w:val="0"/>
          <w:sz w:val="24"/>
          <w:szCs w:val="24"/>
          <w:u w:val="single"/>
        </w:rPr>
        <w:t>        </w:t>
      </w:r>
      <w:r>
        <w:rPr>
          <w:rFonts w:ascii="宋体" w:hAnsi="宋体" w:eastAsia="宋体" w:cs="宋体"/>
          <w:color w:val="auto"/>
          <w:kern w:val="0"/>
          <w:sz w:val="24"/>
          <w:szCs w:val="24"/>
        </w:rPr>
        <w:t>  身份证号：</w:t>
      </w:r>
      <w:r>
        <w:rPr>
          <w:rFonts w:ascii="宋体" w:hAnsi="宋体" w:eastAsia="宋体" w:cs="宋体"/>
          <w:color w:val="auto"/>
          <w:kern w:val="0"/>
          <w:sz w:val="24"/>
          <w:szCs w:val="24"/>
          <w:u w:val="single"/>
        </w:rPr>
        <w:t>                  </w:t>
      </w:r>
    </w:p>
    <w:p>
      <w:pPr>
        <w:widowControl/>
        <w:spacing w:before="100" w:beforeAutospacing="1" w:after="100" w:afterAutospacing="1" w:line="30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单位：</w:t>
      </w:r>
      <w:r>
        <w:rPr>
          <w:rFonts w:ascii="宋体" w:hAnsi="宋体" w:eastAsia="宋体" w:cs="宋体"/>
          <w:color w:val="auto"/>
          <w:kern w:val="0"/>
          <w:sz w:val="24"/>
          <w:szCs w:val="24"/>
          <w:u w:val="single"/>
        </w:rPr>
        <w:t>                  </w:t>
      </w:r>
      <w:r>
        <w:rPr>
          <w:rFonts w:ascii="宋体" w:hAnsi="宋体" w:eastAsia="宋体" w:cs="宋体"/>
          <w:color w:val="auto"/>
          <w:kern w:val="0"/>
          <w:sz w:val="24"/>
          <w:szCs w:val="24"/>
        </w:rPr>
        <w:t>  部门：</w:t>
      </w:r>
      <w:r>
        <w:rPr>
          <w:rFonts w:ascii="宋体" w:hAnsi="宋体" w:eastAsia="宋体" w:cs="宋体"/>
          <w:color w:val="auto"/>
          <w:kern w:val="0"/>
          <w:sz w:val="24"/>
          <w:szCs w:val="24"/>
          <w:u w:val="single"/>
        </w:rPr>
        <w:t>       </w:t>
      </w:r>
      <w:r>
        <w:rPr>
          <w:rFonts w:ascii="宋体" w:hAnsi="宋体" w:eastAsia="宋体" w:cs="宋体"/>
          <w:color w:val="auto"/>
          <w:kern w:val="0"/>
          <w:sz w:val="24"/>
          <w:szCs w:val="24"/>
        </w:rPr>
        <w:t>    职务：</w:t>
      </w:r>
      <w:r>
        <w:rPr>
          <w:rFonts w:ascii="宋体" w:hAnsi="宋体" w:eastAsia="宋体" w:cs="宋体"/>
          <w:color w:val="auto"/>
          <w:kern w:val="0"/>
          <w:sz w:val="24"/>
          <w:szCs w:val="24"/>
          <w:u w:val="single"/>
        </w:rPr>
        <w:t>                  </w:t>
      </w:r>
    </w:p>
    <w:p>
      <w:pPr>
        <w:widowControl/>
        <w:spacing w:before="100" w:beforeAutospacing="1" w:after="100" w:afterAutospacing="1" w:line="30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详细通讯地址：</w:t>
      </w:r>
      <w:r>
        <w:rPr>
          <w:rFonts w:ascii="宋体" w:hAnsi="宋体" w:eastAsia="宋体" w:cs="宋体"/>
          <w:color w:val="auto"/>
          <w:kern w:val="0"/>
          <w:sz w:val="24"/>
          <w:szCs w:val="24"/>
          <w:u w:val="single"/>
        </w:rPr>
        <w:t>          </w:t>
      </w:r>
      <w:r>
        <w:rPr>
          <w:rFonts w:ascii="宋体" w:hAnsi="宋体" w:eastAsia="宋体" w:cs="宋体"/>
          <w:color w:val="auto"/>
          <w:kern w:val="0"/>
          <w:sz w:val="24"/>
          <w:szCs w:val="24"/>
        </w:rPr>
        <w:t> </w:t>
      </w:r>
      <w:r>
        <w:rPr>
          <w:rFonts w:ascii="宋体" w:hAnsi="宋体" w:eastAsia="宋体" w:cs="宋体"/>
          <w:b/>
          <w:bCs/>
          <w:color w:val="auto"/>
          <w:kern w:val="0"/>
          <w:sz w:val="24"/>
          <w:szCs w:val="24"/>
        </w:rPr>
        <w:t> </w:t>
      </w:r>
      <w:r>
        <w:rPr>
          <w:rFonts w:ascii="宋体" w:hAnsi="宋体" w:eastAsia="宋体" w:cs="宋体"/>
          <w:color w:val="auto"/>
          <w:kern w:val="0"/>
          <w:sz w:val="24"/>
          <w:szCs w:val="24"/>
        </w:rPr>
        <w:t>邮政编码:</w:t>
      </w:r>
      <w:r>
        <w:rPr>
          <w:rFonts w:ascii="宋体" w:hAnsi="宋体" w:eastAsia="宋体" w:cs="宋体"/>
          <w:color w:val="auto"/>
          <w:kern w:val="0"/>
          <w:sz w:val="24"/>
          <w:szCs w:val="24"/>
          <w:u w:val="single"/>
        </w:rPr>
        <w:t>           </w:t>
      </w:r>
      <w:r>
        <w:rPr>
          <w:rFonts w:ascii="宋体" w:hAnsi="宋体" w:eastAsia="宋体" w:cs="宋体"/>
          <w:color w:val="auto"/>
          <w:kern w:val="0"/>
          <w:sz w:val="24"/>
          <w:szCs w:val="24"/>
        </w:rPr>
        <w:t> 电话：</w:t>
      </w:r>
      <w:r>
        <w:rPr>
          <w:rFonts w:ascii="宋体" w:hAnsi="宋体" w:eastAsia="宋体" w:cs="宋体"/>
          <w:color w:val="auto"/>
          <w:kern w:val="0"/>
          <w:sz w:val="24"/>
          <w:szCs w:val="24"/>
          <w:u w:val="single"/>
        </w:rPr>
        <w:t>              </w:t>
      </w:r>
    </w:p>
    <w:p>
      <w:pPr>
        <w:widowControl/>
        <w:spacing w:before="100" w:beforeAutospacing="1" w:after="100" w:afterAutospacing="1" w:line="300"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 </w:t>
      </w:r>
    </w:p>
    <w:p>
      <w:pPr>
        <w:widowControl/>
        <w:spacing w:before="100" w:beforeAutospacing="1" w:after="100" w:afterAutospacing="1" w:line="300"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附：被授权人身份证正反面复印件（复印件须由供应商加盖公章）</w:t>
      </w:r>
    </w:p>
    <w:tbl>
      <w:tblPr>
        <w:tblStyle w:val="9"/>
        <w:tblW w:w="6732"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3366"/>
        <w:gridCol w:w="336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2508" w:hRule="atLeast"/>
          <w:tblCellSpacing w:w="15" w:type="dxa"/>
        </w:trPr>
        <w:tc>
          <w:tcPr>
            <w:tcW w:w="3321"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spacing w:before="100" w:beforeAutospacing="1" w:after="100" w:afterAutospacing="1" w:line="300" w:lineRule="atLeast"/>
              <w:jc w:val="center"/>
              <w:rPr>
                <w:rFonts w:ascii="宋体" w:hAnsi="宋体" w:eastAsia="宋体" w:cs="宋体"/>
                <w:color w:val="auto"/>
                <w:kern w:val="0"/>
                <w:sz w:val="24"/>
                <w:szCs w:val="24"/>
              </w:rPr>
            </w:pPr>
            <w:r>
              <w:rPr>
                <w:rFonts w:ascii="宋体" w:hAnsi="宋体" w:eastAsia="宋体" w:cs="宋体"/>
                <w:b/>
                <w:bCs/>
                <w:color w:val="auto"/>
                <w:kern w:val="0"/>
                <w:sz w:val="24"/>
                <w:szCs w:val="24"/>
              </w:rPr>
              <w:t>被授权代表身份证正面复印件</w:t>
            </w:r>
          </w:p>
        </w:tc>
        <w:tc>
          <w:tcPr>
            <w:tcW w:w="3321"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spacing w:before="100" w:beforeAutospacing="1" w:after="100" w:afterAutospacing="1" w:line="300" w:lineRule="atLeast"/>
              <w:jc w:val="center"/>
              <w:rPr>
                <w:rFonts w:ascii="宋体" w:hAnsi="宋体" w:eastAsia="宋体" w:cs="宋体"/>
                <w:color w:val="auto"/>
                <w:kern w:val="0"/>
                <w:sz w:val="24"/>
                <w:szCs w:val="24"/>
              </w:rPr>
            </w:pPr>
            <w:r>
              <w:rPr>
                <w:rFonts w:ascii="宋体" w:hAnsi="宋体" w:eastAsia="宋体" w:cs="宋体"/>
                <w:b/>
                <w:bCs/>
                <w:color w:val="auto"/>
                <w:kern w:val="0"/>
                <w:sz w:val="24"/>
                <w:szCs w:val="24"/>
              </w:rPr>
              <w:t>被授权代表身份证反面复印件</w:t>
            </w:r>
          </w:p>
        </w:tc>
      </w:tr>
    </w:tbl>
    <w:p>
      <w:pPr>
        <w:widowControl/>
        <w:spacing w:before="100" w:beforeAutospacing="1" w:after="100" w:afterAutospacing="1" w:line="300" w:lineRule="atLeast"/>
        <w:jc w:val="left"/>
        <w:rPr>
          <w:rFonts w:hint="eastAsia" w:ascii="宋体" w:hAnsi="宋体" w:eastAsia="宋体" w:cs="宋体"/>
          <w:color w:val="auto"/>
          <w:kern w:val="0"/>
          <w:sz w:val="24"/>
          <w:szCs w:val="24"/>
        </w:rPr>
      </w:pPr>
    </w:p>
    <w:p>
      <w:pPr>
        <w:widowControl/>
        <w:spacing w:before="100" w:beforeAutospacing="1" w:after="100" w:afterAutospacing="1" w:line="30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授权方                   接受授权方</w:t>
      </w:r>
    </w:p>
    <w:p>
      <w:pPr>
        <w:widowControl/>
        <w:spacing w:before="100" w:beforeAutospacing="1" w:after="100" w:afterAutospacing="1" w:line="30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供应商（全称并加盖公章）：</w:t>
      </w:r>
      <w:r>
        <w:rPr>
          <w:rFonts w:ascii="宋体" w:hAnsi="宋体" w:eastAsia="宋体" w:cs="宋体"/>
          <w:color w:val="auto"/>
          <w:kern w:val="0"/>
          <w:sz w:val="24"/>
          <w:szCs w:val="24"/>
          <w:u w:val="single"/>
        </w:rPr>
        <w:t>    </w:t>
      </w:r>
    </w:p>
    <w:p>
      <w:pPr>
        <w:widowControl/>
        <w:spacing w:before="100" w:beforeAutospacing="1" w:after="100" w:afterAutospacing="1" w:line="30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单位负责人签名或签章：</w:t>
      </w:r>
      <w:r>
        <w:rPr>
          <w:rFonts w:ascii="宋体" w:hAnsi="宋体" w:eastAsia="宋体" w:cs="宋体"/>
          <w:color w:val="auto"/>
          <w:kern w:val="0"/>
          <w:sz w:val="24"/>
          <w:szCs w:val="24"/>
          <w:u w:val="single"/>
        </w:rPr>
        <w:t> </w:t>
      </w:r>
      <w:r>
        <w:rPr>
          <w:rFonts w:hint="eastAsia" w:ascii="宋体" w:hAnsi="宋体" w:eastAsia="宋体" w:cs="宋体"/>
          <w:color w:val="auto"/>
          <w:kern w:val="0"/>
          <w:sz w:val="24"/>
          <w:szCs w:val="24"/>
          <w:u w:val="single"/>
        </w:rPr>
        <w:t xml:space="preserve">         </w:t>
      </w:r>
      <w:r>
        <w:rPr>
          <w:rFonts w:ascii="宋体" w:hAnsi="宋体" w:eastAsia="宋体" w:cs="宋体"/>
          <w:color w:val="auto"/>
          <w:kern w:val="0"/>
          <w:sz w:val="24"/>
          <w:szCs w:val="24"/>
          <w:u w:val="single"/>
        </w:rPr>
        <w:t> </w:t>
      </w:r>
      <w:r>
        <w:rPr>
          <w:rFonts w:ascii="宋体" w:hAnsi="宋体" w:eastAsia="宋体" w:cs="宋体"/>
          <w:color w:val="auto"/>
          <w:kern w:val="0"/>
          <w:sz w:val="24"/>
          <w:szCs w:val="24"/>
        </w:rPr>
        <w:t>   供应商代表签名或签章：</w:t>
      </w:r>
      <w:r>
        <w:rPr>
          <w:rFonts w:ascii="宋体" w:hAnsi="宋体" w:eastAsia="宋体" w:cs="宋体"/>
          <w:color w:val="auto"/>
          <w:kern w:val="0"/>
          <w:sz w:val="24"/>
          <w:szCs w:val="24"/>
          <w:u w:val="single"/>
        </w:rPr>
        <w:t>   </w:t>
      </w:r>
    </w:p>
    <w:p>
      <w:pPr>
        <w:widowControl/>
        <w:spacing w:before="100" w:beforeAutospacing="1" w:after="100" w:afterAutospacing="1" w:line="30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日     期：</w:t>
      </w:r>
      <w:r>
        <w:rPr>
          <w:rFonts w:ascii="宋体" w:hAnsi="宋体" w:eastAsia="宋体" w:cs="宋体"/>
          <w:color w:val="auto"/>
          <w:kern w:val="0"/>
          <w:sz w:val="24"/>
          <w:szCs w:val="24"/>
          <w:u w:val="single"/>
        </w:rPr>
        <w:t>    </w:t>
      </w:r>
      <w:r>
        <w:rPr>
          <w:rFonts w:ascii="宋体" w:hAnsi="宋体" w:eastAsia="宋体" w:cs="宋体"/>
          <w:color w:val="auto"/>
          <w:kern w:val="0"/>
          <w:sz w:val="24"/>
          <w:szCs w:val="24"/>
        </w:rPr>
        <w:t>        </w:t>
      </w:r>
      <w:r>
        <w:rPr>
          <w:rFonts w:hint="eastAsia" w:ascii="宋体" w:hAnsi="宋体" w:eastAsia="宋体" w:cs="宋体"/>
          <w:color w:val="auto"/>
          <w:kern w:val="0"/>
          <w:sz w:val="24"/>
          <w:szCs w:val="24"/>
        </w:rPr>
        <w:t xml:space="preserve">   </w:t>
      </w:r>
      <w:r>
        <w:rPr>
          <w:rFonts w:ascii="宋体" w:hAnsi="宋体" w:eastAsia="宋体" w:cs="宋体"/>
          <w:color w:val="auto"/>
          <w:kern w:val="0"/>
          <w:sz w:val="24"/>
          <w:szCs w:val="24"/>
        </w:rPr>
        <w:t>日     期：</w:t>
      </w:r>
      <w:r>
        <w:rPr>
          <w:rFonts w:ascii="宋体" w:hAnsi="宋体" w:eastAsia="宋体" w:cs="宋体"/>
          <w:color w:val="auto"/>
          <w:kern w:val="0"/>
          <w:sz w:val="24"/>
          <w:szCs w:val="24"/>
          <w:u w:val="single"/>
        </w:rPr>
        <w:t>      </w:t>
      </w:r>
    </w:p>
    <w:p>
      <w:pPr>
        <w:widowControl/>
        <w:spacing w:before="100" w:beforeAutospacing="1" w:after="100" w:afterAutospacing="1" w:line="300" w:lineRule="atLeast"/>
        <w:jc w:val="center"/>
        <w:rPr>
          <w:rFonts w:hint="eastAsia" w:ascii="宋体" w:hAnsi="宋体" w:eastAsia="宋体" w:cs="宋体"/>
          <w:b/>
          <w:bCs/>
          <w:color w:val="auto"/>
          <w:kern w:val="0"/>
          <w:sz w:val="29"/>
        </w:rPr>
      </w:pPr>
    </w:p>
    <w:p>
      <w:pPr>
        <w:widowControl/>
        <w:spacing w:before="100" w:beforeAutospacing="1" w:after="100" w:afterAutospacing="1" w:line="300" w:lineRule="atLeast"/>
        <w:jc w:val="center"/>
        <w:rPr>
          <w:rFonts w:hint="eastAsia" w:ascii="宋体" w:hAnsi="宋体" w:eastAsia="宋体" w:cs="宋体"/>
          <w:b/>
          <w:bCs/>
          <w:color w:val="auto"/>
          <w:kern w:val="0"/>
          <w:sz w:val="29"/>
        </w:rPr>
      </w:pPr>
    </w:p>
    <w:p>
      <w:pPr>
        <w:widowControl/>
        <w:spacing w:before="100" w:beforeAutospacing="1" w:after="100" w:afterAutospacing="1" w:line="300" w:lineRule="atLeast"/>
        <w:jc w:val="center"/>
        <w:rPr>
          <w:rFonts w:hint="eastAsia" w:ascii="宋体" w:hAnsi="宋体" w:eastAsia="宋体" w:cs="宋体"/>
          <w:b/>
          <w:bCs/>
          <w:color w:val="auto"/>
          <w:kern w:val="0"/>
          <w:sz w:val="29"/>
        </w:rPr>
      </w:pPr>
    </w:p>
    <w:p>
      <w:pPr>
        <w:widowControl/>
        <w:spacing w:before="100" w:beforeAutospacing="1" w:after="100" w:afterAutospacing="1" w:line="300" w:lineRule="atLeast"/>
        <w:jc w:val="center"/>
        <w:rPr>
          <w:rFonts w:hint="eastAsia" w:ascii="宋体" w:hAnsi="宋体" w:eastAsia="宋体" w:cs="宋体"/>
          <w:b/>
          <w:bCs/>
          <w:color w:val="auto"/>
          <w:kern w:val="0"/>
          <w:sz w:val="29"/>
        </w:rPr>
      </w:pPr>
    </w:p>
    <w:p>
      <w:pPr>
        <w:widowControl/>
        <w:spacing w:before="100" w:beforeAutospacing="1" w:after="100" w:afterAutospacing="1" w:line="300" w:lineRule="atLeast"/>
        <w:jc w:val="center"/>
        <w:rPr>
          <w:rFonts w:hint="eastAsia" w:ascii="宋体" w:hAnsi="宋体" w:eastAsia="宋体" w:cs="宋体"/>
          <w:b/>
          <w:bCs/>
          <w:color w:val="auto"/>
          <w:kern w:val="0"/>
          <w:sz w:val="29"/>
        </w:rPr>
      </w:pPr>
    </w:p>
    <w:p>
      <w:pPr>
        <w:widowControl/>
        <w:spacing w:before="100" w:beforeAutospacing="1" w:after="100" w:afterAutospacing="1" w:line="300" w:lineRule="atLeast"/>
        <w:jc w:val="center"/>
        <w:rPr>
          <w:rFonts w:hint="eastAsia" w:ascii="宋体" w:hAnsi="宋体" w:eastAsia="宋体" w:cs="宋体"/>
          <w:b/>
          <w:bCs/>
          <w:color w:val="auto"/>
          <w:kern w:val="0"/>
          <w:sz w:val="29"/>
        </w:rPr>
      </w:pPr>
    </w:p>
    <w:p>
      <w:pPr>
        <w:widowControl/>
        <w:spacing w:before="100" w:beforeAutospacing="1" w:after="100" w:afterAutospacing="1" w:line="300" w:lineRule="atLeast"/>
        <w:jc w:val="center"/>
        <w:rPr>
          <w:rFonts w:hint="eastAsia" w:ascii="宋体" w:hAnsi="宋体" w:eastAsia="宋体" w:cs="宋体"/>
          <w:b/>
          <w:bCs/>
          <w:color w:val="auto"/>
          <w:kern w:val="0"/>
          <w:sz w:val="29"/>
        </w:rPr>
      </w:pPr>
    </w:p>
    <w:p>
      <w:pPr>
        <w:widowControl/>
        <w:spacing w:before="100" w:beforeAutospacing="1" w:after="100" w:afterAutospacing="1" w:line="300" w:lineRule="atLeast"/>
        <w:jc w:val="center"/>
        <w:rPr>
          <w:rFonts w:hint="eastAsia" w:ascii="宋体" w:hAnsi="宋体" w:eastAsia="宋体" w:cs="宋体"/>
          <w:b/>
          <w:bCs/>
          <w:color w:val="auto"/>
          <w:kern w:val="0"/>
          <w:sz w:val="29"/>
        </w:rPr>
      </w:pPr>
    </w:p>
    <w:p>
      <w:pPr>
        <w:widowControl/>
        <w:spacing w:before="100" w:beforeAutospacing="1" w:after="100" w:afterAutospacing="1" w:line="300" w:lineRule="atLeast"/>
        <w:jc w:val="center"/>
        <w:rPr>
          <w:rFonts w:hint="eastAsia" w:ascii="宋体" w:hAnsi="宋体" w:eastAsia="宋体" w:cs="宋体"/>
          <w:b/>
          <w:bCs/>
          <w:color w:val="auto"/>
          <w:kern w:val="0"/>
          <w:sz w:val="29"/>
        </w:rPr>
      </w:pPr>
    </w:p>
    <w:p>
      <w:pPr>
        <w:widowControl/>
        <w:spacing w:before="100" w:beforeAutospacing="1" w:after="100" w:afterAutospacing="1" w:line="300" w:lineRule="atLeast"/>
        <w:jc w:val="center"/>
        <w:rPr>
          <w:rFonts w:hint="eastAsia" w:ascii="宋体" w:hAnsi="宋体" w:eastAsia="宋体" w:cs="宋体"/>
          <w:b/>
          <w:bCs/>
          <w:color w:val="auto"/>
          <w:kern w:val="0"/>
          <w:sz w:val="29"/>
        </w:rPr>
      </w:pPr>
    </w:p>
    <w:p>
      <w:pPr>
        <w:widowControl/>
        <w:spacing w:before="100" w:beforeAutospacing="1" w:after="100" w:afterAutospacing="1" w:line="300" w:lineRule="atLeast"/>
        <w:jc w:val="center"/>
        <w:rPr>
          <w:rFonts w:hint="eastAsia" w:ascii="宋体" w:hAnsi="宋体" w:eastAsia="宋体" w:cs="宋体"/>
          <w:b/>
          <w:bCs/>
          <w:color w:val="auto"/>
          <w:kern w:val="0"/>
          <w:sz w:val="29"/>
        </w:rPr>
      </w:pPr>
    </w:p>
    <w:p>
      <w:pPr>
        <w:widowControl/>
        <w:spacing w:before="100" w:beforeAutospacing="1" w:after="100" w:afterAutospacing="1" w:line="300" w:lineRule="atLeast"/>
        <w:jc w:val="center"/>
        <w:rPr>
          <w:rFonts w:hint="eastAsia" w:ascii="宋体" w:hAnsi="宋体" w:eastAsia="宋体" w:cs="宋体"/>
          <w:b/>
          <w:bCs/>
          <w:color w:val="auto"/>
          <w:kern w:val="0"/>
          <w:sz w:val="29"/>
        </w:rPr>
      </w:pPr>
    </w:p>
    <w:p>
      <w:pPr>
        <w:widowControl/>
        <w:spacing w:before="100" w:beforeAutospacing="1" w:after="100" w:afterAutospacing="1" w:line="300" w:lineRule="atLeast"/>
        <w:jc w:val="center"/>
        <w:rPr>
          <w:rFonts w:hint="eastAsia" w:ascii="宋体" w:hAnsi="宋体" w:eastAsia="宋体" w:cs="宋体"/>
          <w:b/>
          <w:bCs/>
          <w:color w:val="auto"/>
          <w:kern w:val="0"/>
          <w:sz w:val="29"/>
        </w:rPr>
      </w:pPr>
    </w:p>
    <w:p>
      <w:pPr>
        <w:widowControl/>
        <w:spacing w:before="100" w:beforeAutospacing="1" w:after="100" w:afterAutospacing="1" w:line="300" w:lineRule="atLeast"/>
        <w:jc w:val="center"/>
        <w:rPr>
          <w:rFonts w:ascii="宋体" w:hAnsi="宋体" w:eastAsia="宋体" w:cs="宋体"/>
          <w:color w:val="auto"/>
          <w:kern w:val="0"/>
          <w:sz w:val="24"/>
          <w:szCs w:val="24"/>
        </w:rPr>
      </w:pPr>
      <w:r>
        <w:rPr>
          <w:rFonts w:ascii="宋体" w:hAnsi="宋体" w:eastAsia="宋体" w:cs="宋体"/>
          <w:b/>
          <w:bCs/>
          <w:color w:val="auto"/>
          <w:kern w:val="0"/>
          <w:sz w:val="29"/>
        </w:rPr>
        <w:t>二、供应商基本情况</w:t>
      </w:r>
    </w:p>
    <w:p>
      <w:pPr>
        <w:widowControl/>
        <w:spacing w:before="100" w:beforeAutospacing="1" w:after="100" w:afterAutospacing="1"/>
        <w:jc w:val="center"/>
        <w:rPr>
          <w:rFonts w:ascii="宋体" w:hAnsi="宋体" w:eastAsia="宋体" w:cs="宋体"/>
          <w:color w:val="auto"/>
          <w:kern w:val="0"/>
          <w:sz w:val="24"/>
          <w:szCs w:val="24"/>
        </w:rPr>
      </w:pPr>
      <w:r>
        <w:rPr>
          <w:rFonts w:ascii="宋体" w:hAnsi="宋体" w:eastAsia="宋体" w:cs="宋体"/>
          <w:b/>
          <w:bCs/>
          <w:color w:val="auto"/>
          <w:kern w:val="0"/>
          <w:sz w:val="24"/>
          <w:szCs w:val="24"/>
        </w:rPr>
        <w:t>附件3、供应商基本资质证明材料</w:t>
      </w:r>
    </w:p>
    <w:p>
      <w:pPr>
        <w:widowControl/>
        <w:spacing w:before="100" w:beforeAutospacing="1" w:after="100" w:afterAutospacing="1" w:line="300" w:lineRule="atLeast"/>
        <w:jc w:val="left"/>
        <w:rPr>
          <w:rFonts w:ascii="宋体" w:hAnsi="宋体" w:eastAsia="宋体" w:cs="宋体"/>
          <w:color w:val="auto"/>
          <w:kern w:val="0"/>
          <w:sz w:val="24"/>
          <w:szCs w:val="24"/>
        </w:rPr>
      </w:pPr>
      <w:r>
        <w:rPr>
          <w:rFonts w:ascii="宋体" w:hAnsi="宋体" w:eastAsia="宋体" w:cs="宋体"/>
          <w:color w:val="auto"/>
          <w:kern w:val="0"/>
          <w:sz w:val="17"/>
          <w:szCs w:val="17"/>
        </w:rPr>
        <w:t>注：</w:t>
      </w:r>
    </w:p>
    <w:p>
      <w:pPr>
        <w:widowControl/>
        <w:spacing w:before="100" w:beforeAutospacing="1" w:after="100" w:afterAutospacing="1" w:line="300" w:lineRule="atLeast"/>
        <w:ind w:firstLine="336"/>
        <w:jc w:val="left"/>
        <w:rPr>
          <w:rFonts w:ascii="宋体" w:hAnsi="宋体" w:eastAsia="宋体" w:cs="宋体"/>
          <w:color w:val="auto"/>
          <w:kern w:val="0"/>
          <w:sz w:val="24"/>
          <w:szCs w:val="24"/>
        </w:rPr>
      </w:pPr>
      <w:r>
        <w:rPr>
          <w:rFonts w:ascii="宋体" w:hAnsi="宋体" w:eastAsia="宋体" w:cs="宋体"/>
          <w:color w:val="auto"/>
          <w:kern w:val="0"/>
          <w:sz w:val="24"/>
          <w:szCs w:val="24"/>
        </w:rPr>
        <w:t>1、如供应商是企业（包括合伙企业）的，须提供工商部门注册的有效的“企业法人营业执照”或“营业执照”副本复印件；</w:t>
      </w:r>
    </w:p>
    <w:p>
      <w:pPr>
        <w:widowControl/>
        <w:spacing w:before="100" w:beforeAutospacing="1" w:after="100" w:afterAutospacing="1" w:line="300" w:lineRule="atLeast"/>
        <w:ind w:firstLine="336"/>
        <w:jc w:val="left"/>
        <w:rPr>
          <w:rFonts w:ascii="宋体" w:hAnsi="宋体" w:eastAsia="宋体" w:cs="宋体"/>
          <w:color w:val="auto"/>
          <w:kern w:val="0"/>
          <w:sz w:val="24"/>
          <w:szCs w:val="24"/>
        </w:rPr>
      </w:pPr>
      <w:r>
        <w:rPr>
          <w:rFonts w:ascii="宋体" w:hAnsi="宋体" w:eastAsia="宋体" w:cs="宋体"/>
          <w:color w:val="auto"/>
          <w:kern w:val="0"/>
          <w:sz w:val="24"/>
          <w:szCs w:val="24"/>
        </w:rPr>
        <w:t>2、如供应商是事业单位的，须提供有效的“事业单位法人证书”副本复印件；</w:t>
      </w:r>
    </w:p>
    <w:p>
      <w:pPr>
        <w:widowControl/>
        <w:spacing w:before="100" w:beforeAutospacing="1" w:after="100" w:afterAutospacing="1" w:line="300" w:lineRule="atLeast"/>
        <w:ind w:firstLine="336"/>
        <w:jc w:val="left"/>
        <w:rPr>
          <w:rFonts w:ascii="宋体" w:hAnsi="宋体" w:eastAsia="宋体" w:cs="宋体"/>
          <w:color w:val="auto"/>
          <w:kern w:val="0"/>
          <w:sz w:val="24"/>
          <w:szCs w:val="24"/>
        </w:rPr>
      </w:pPr>
      <w:r>
        <w:rPr>
          <w:rFonts w:ascii="宋体" w:hAnsi="宋体" w:eastAsia="宋体" w:cs="宋体"/>
          <w:color w:val="auto"/>
          <w:kern w:val="0"/>
          <w:sz w:val="24"/>
          <w:szCs w:val="24"/>
        </w:rPr>
        <w:t>3、如供应商是非企业专业服务机构的，且涉及国家执行许可证业务的，需提供执业许可证证明文件复印件；</w:t>
      </w:r>
    </w:p>
    <w:p>
      <w:pPr>
        <w:widowControl/>
        <w:spacing w:before="100" w:beforeAutospacing="1" w:after="100" w:afterAutospacing="1" w:line="300" w:lineRule="atLeast"/>
        <w:ind w:firstLine="336"/>
        <w:jc w:val="left"/>
        <w:rPr>
          <w:rFonts w:ascii="宋体" w:hAnsi="宋体" w:eastAsia="宋体" w:cs="宋体"/>
          <w:color w:val="auto"/>
          <w:kern w:val="0"/>
          <w:sz w:val="24"/>
          <w:szCs w:val="24"/>
        </w:rPr>
      </w:pPr>
      <w:r>
        <w:rPr>
          <w:rFonts w:ascii="宋体" w:hAnsi="宋体" w:eastAsia="宋体" w:cs="宋体"/>
          <w:color w:val="auto"/>
          <w:kern w:val="0"/>
          <w:sz w:val="24"/>
          <w:szCs w:val="24"/>
        </w:rPr>
        <w:t>4、如供应商是自然人的，须提供有效的自然人身份证正反面复印件；</w:t>
      </w:r>
    </w:p>
    <w:p>
      <w:pPr>
        <w:widowControl/>
        <w:spacing w:before="100" w:beforeAutospacing="1" w:after="100" w:afterAutospacing="1" w:line="30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100" w:beforeAutospacing="1" w:after="100" w:afterAutospacing="1" w:line="30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100" w:beforeAutospacing="1" w:after="100" w:afterAutospacing="1" w:line="30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100" w:beforeAutospacing="1" w:after="100" w:afterAutospacing="1" w:line="30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100" w:beforeAutospacing="1" w:after="100" w:afterAutospacing="1" w:line="30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100" w:beforeAutospacing="1" w:after="100" w:afterAutospacing="1" w:line="30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100" w:beforeAutospacing="1" w:after="100" w:afterAutospacing="1" w:line="30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100" w:beforeAutospacing="1" w:after="100" w:afterAutospacing="1" w:line="30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供应商代表签名或签章：</w:t>
      </w:r>
      <w:r>
        <w:rPr>
          <w:rFonts w:ascii="宋体" w:hAnsi="宋体" w:eastAsia="宋体" w:cs="宋体"/>
          <w:color w:val="auto"/>
          <w:kern w:val="0"/>
          <w:sz w:val="24"/>
          <w:szCs w:val="24"/>
          <w:u w:val="single"/>
        </w:rPr>
        <w:t>                      </w:t>
      </w:r>
    </w:p>
    <w:p>
      <w:pPr>
        <w:widowControl/>
        <w:spacing w:before="100" w:beforeAutospacing="1" w:after="100" w:afterAutospacing="1" w:line="300" w:lineRule="atLeast"/>
        <w:ind w:firstLine="168"/>
        <w:jc w:val="left"/>
        <w:rPr>
          <w:rFonts w:ascii="宋体" w:hAnsi="宋体" w:eastAsia="宋体" w:cs="宋体"/>
          <w:color w:val="auto"/>
          <w:kern w:val="0"/>
          <w:sz w:val="24"/>
          <w:szCs w:val="24"/>
        </w:rPr>
      </w:pPr>
      <w:r>
        <w:rPr>
          <w:rFonts w:ascii="宋体" w:hAnsi="宋体" w:eastAsia="宋体" w:cs="宋体"/>
          <w:color w:val="auto"/>
          <w:kern w:val="0"/>
          <w:sz w:val="24"/>
          <w:szCs w:val="24"/>
        </w:rPr>
        <w:t>供应商（全称并加盖公章）：</w:t>
      </w:r>
      <w:r>
        <w:rPr>
          <w:rFonts w:ascii="宋体" w:hAnsi="宋体" w:eastAsia="宋体" w:cs="宋体"/>
          <w:color w:val="auto"/>
          <w:kern w:val="0"/>
          <w:sz w:val="24"/>
          <w:szCs w:val="24"/>
          <w:u w:val="single"/>
        </w:rPr>
        <w:t>                   </w:t>
      </w:r>
    </w:p>
    <w:p>
      <w:pPr>
        <w:widowControl/>
        <w:spacing w:before="100" w:beforeAutospacing="1" w:after="100" w:afterAutospacing="1" w:line="300" w:lineRule="atLeast"/>
        <w:ind w:firstLine="168"/>
        <w:jc w:val="left"/>
        <w:rPr>
          <w:rFonts w:ascii="宋体" w:hAnsi="宋体" w:eastAsia="宋体" w:cs="宋体"/>
          <w:color w:val="auto"/>
          <w:kern w:val="0"/>
          <w:sz w:val="24"/>
          <w:szCs w:val="24"/>
        </w:rPr>
      </w:pPr>
      <w:r>
        <w:rPr>
          <w:rFonts w:ascii="宋体" w:hAnsi="宋体" w:eastAsia="宋体" w:cs="宋体"/>
          <w:color w:val="auto"/>
          <w:kern w:val="0"/>
          <w:sz w:val="24"/>
          <w:szCs w:val="24"/>
        </w:rPr>
        <w:t>日      期：</w:t>
      </w:r>
      <w:r>
        <w:rPr>
          <w:rFonts w:ascii="宋体" w:hAnsi="宋体" w:eastAsia="宋体" w:cs="宋体"/>
          <w:color w:val="auto"/>
          <w:kern w:val="0"/>
          <w:sz w:val="24"/>
          <w:szCs w:val="24"/>
          <w:u w:val="single"/>
        </w:rPr>
        <w:t>       </w:t>
      </w:r>
      <w:r>
        <w:rPr>
          <w:rFonts w:ascii="宋体" w:hAnsi="宋体" w:eastAsia="宋体" w:cs="宋体"/>
          <w:color w:val="auto"/>
          <w:kern w:val="0"/>
          <w:sz w:val="24"/>
          <w:szCs w:val="24"/>
        </w:rPr>
        <w:t>年</w:t>
      </w:r>
      <w:r>
        <w:rPr>
          <w:rFonts w:ascii="宋体" w:hAnsi="宋体" w:eastAsia="宋体" w:cs="宋体"/>
          <w:color w:val="auto"/>
          <w:kern w:val="0"/>
          <w:sz w:val="24"/>
          <w:szCs w:val="24"/>
          <w:u w:val="single"/>
        </w:rPr>
        <w:t>        </w:t>
      </w:r>
      <w:r>
        <w:rPr>
          <w:rFonts w:ascii="宋体" w:hAnsi="宋体" w:eastAsia="宋体" w:cs="宋体"/>
          <w:color w:val="auto"/>
          <w:kern w:val="0"/>
          <w:sz w:val="24"/>
          <w:szCs w:val="24"/>
        </w:rPr>
        <w:t xml:space="preserve">月 </w:t>
      </w:r>
      <w:r>
        <w:rPr>
          <w:rFonts w:ascii="宋体" w:hAnsi="宋体" w:eastAsia="宋体" w:cs="宋体"/>
          <w:color w:val="auto"/>
          <w:kern w:val="0"/>
          <w:sz w:val="24"/>
          <w:szCs w:val="24"/>
          <w:u w:val="single"/>
        </w:rPr>
        <w:t>      </w:t>
      </w:r>
      <w:r>
        <w:rPr>
          <w:rFonts w:ascii="宋体" w:hAnsi="宋体" w:eastAsia="宋体" w:cs="宋体"/>
          <w:color w:val="auto"/>
          <w:kern w:val="0"/>
          <w:sz w:val="24"/>
          <w:szCs w:val="24"/>
        </w:rPr>
        <w:t> 日</w:t>
      </w:r>
    </w:p>
    <w:p>
      <w:pPr>
        <w:widowControl/>
        <w:spacing w:before="100" w:beforeAutospacing="1" w:after="100" w:afterAutospacing="1"/>
        <w:jc w:val="center"/>
        <w:rPr>
          <w:rFonts w:ascii="宋体" w:hAnsi="宋体" w:eastAsia="宋体" w:cs="宋体"/>
          <w:b/>
          <w:bCs/>
          <w:color w:val="auto"/>
          <w:kern w:val="0"/>
          <w:sz w:val="24"/>
          <w:szCs w:val="24"/>
        </w:rPr>
      </w:pPr>
      <w:r>
        <w:rPr>
          <w:rFonts w:ascii="宋体" w:hAnsi="宋体" w:eastAsia="宋体" w:cs="宋体"/>
          <w:color w:val="auto"/>
          <w:kern w:val="0"/>
          <w:sz w:val="24"/>
          <w:szCs w:val="24"/>
        </w:rPr>
        <w:br w:type="textWrapping"/>
      </w:r>
    </w:p>
    <w:p>
      <w:pPr>
        <w:widowControl/>
        <w:spacing w:before="100" w:beforeAutospacing="1" w:after="100" w:afterAutospacing="1"/>
        <w:jc w:val="center"/>
        <w:rPr>
          <w:rFonts w:ascii="宋体" w:hAnsi="宋体" w:eastAsia="宋体" w:cs="宋体"/>
          <w:b/>
          <w:bCs/>
          <w:color w:val="auto"/>
          <w:kern w:val="0"/>
          <w:sz w:val="24"/>
          <w:szCs w:val="24"/>
        </w:rPr>
      </w:pPr>
    </w:p>
    <w:p>
      <w:pPr>
        <w:widowControl/>
        <w:spacing w:before="100" w:beforeAutospacing="1" w:after="100" w:afterAutospacing="1"/>
        <w:jc w:val="center"/>
        <w:rPr>
          <w:rFonts w:ascii="宋体" w:hAnsi="宋体" w:eastAsia="宋体" w:cs="宋体"/>
          <w:b/>
          <w:bCs/>
          <w:color w:val="auto"/>
          <w:kern w:val="0"/>
          <w:sz w:val="24"/>
          <w:szCs w:val="24"/>
        </w:rPr>
      </w:pPr>
    </w:p>
    <w:p>
      <w:pPr>
        <w:widowControl/>
        <w:spacing w:before="100" w:beforeAutospacing="1" w:after="100" w:afterAutospacing="1"/>
        <w:jc w:val="center"/>
        <w:rPr>
          <w:rFonts w:ascii="宋体" w:hAnsi="宋体" w:eastAsia="宋体" w:cs="宋体"/>
          <w:b/>
          <w:bCs/>
          <w:color w:val="auto"/>
          <w:kern w:val="0"/>
          <w:sz w:val="24"/>
          <w:szCs w:val="24"/>
        </w:rPr>
      </w:pPr>
    </w:p>
    <w:p>
      <w:pPr>
        <w:widowControl/>
        <w:spacing w:before="100" w:beforeAutospacing="1" w:after="100" w:afterAutospacing="1"/>
        <w:jc w:val="center"/>
        <w:rPr>
          <w:rFonts w:ascii="宋体" w:hAnsi="宋体" w:eastAsia="宋体" w:cs="宋体"/>
          <w:color w:val="auto"/>
          <w:kern w:val="0"/>
          <w:sz w:val="24"/>
          <w:szCs w:val="24"/>
        </w:rPr>
      </w:pPr>
      <w:r>
        <w:rPr>
          <w:rFonts w:ascii="宋体" w:hAnsi="宋体" w:eastAsia="宋体" w:cs="宋体"/>
          <w:b/>
          <w:bCs/>
          <w:color w:val="auto"/>
          <w:kern w:val="0"/>
          <w:sz w:val="24"/>
          <w:szCs w:val="24"/>
        </w:rPr>
        <w:t>附件4、</w:t>
      </w:r>
      <w:r>
        <w:rPr>
          <w:rFonts w:ascii="宋体" w:hAnsi="宋体" w:eastAsia="宋体" w:cs="宋体"/>
          <w:b/>
          <w:bCs/>
          <w:color w:val="auto"/>
          <w:kern w:val="0"/>
          <w:sz w:val="23"/>
        </w:rPr>
        <w:t>协商保证金银行汇款凭证复印件</w:t>
      </w:r>
    </w:p>
    <w:tbl>
      <w:tblPr>
        <w:tblStyle w:val="9"/>
        <w:tblW w:w="7812"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781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4608" w:hRule="atLeast"/>
          <w:tblCellSpacing w:w="15" w:type="dxa"/>
        </w:trPr>
        <w:tc>
          <w:tcPr>
            <w:tcW w:w="7752" w:type="dxa"/>
            <w:tcBorders>
              <w:top w:val="single" w:color="auto" w:sz="4" w:space="0"/>
              <w:left w:val="single" w:color="auto" w:sz="4" w:space="0"/>
              <w:bottom w:val="single" w:color="auto" w:sz="4" w:space="0"/>
              <w:right w:val="single" w:color="auto" w:sz="4" w:space="0"/>
            </w:tcBorders>
            <w:tcMar>
              <w:top w:w="0" w:type="dxa"/>
              <w:left w:w="84" w:type="dxa"/>
              <w:bottom w:w="0" w:type="dxa"/>
              <w:right w:w="84" w:type="dxa"/>
            </w:tcMar>
          </w:tcPr>
          <w:p>
            <w:pPr>
              <w:widowControl/>
              <w:jc w:val="left"/>
              <w:rPr>
                <w:rFonts w:ascii="宋体" w:hAnsi="宋体" w:eastAsia="宋体" w:cs="宋体"/>
                <w:color w:val="auto"/>
                <w:kern w:val="0"/>
                <w:sz w:val="24"/>
                <w:szCs w:val="24"/>
              </w:rPr>
            </w:pPr>
          </w:p>
        </w:tc>
      </w:tr>
    </w:tbl>
    <w:p>
      <w:pPr>
        <w:widowControl/>
        <w:spacing w:before="100" w:beforeAutospacing="1" w:after="100" w:afterAutospacing="1" w:line="30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100" w:beforeAutospacing="1" w:after="100" w:afterAutospacing="1" w:line="300" w:lineRule="atLeast"/>
        <w:ind w:firstLine="168"/>
        <w:jc w:val="left"/>
        <w:rPr>
          <w:rFonts w:ascii="宋体" w:hAnsi="宋体" w:eastAsia="宋体" w:cs="宋体"/>
          <w:color w:val="auto"/>
          <w:kern w:val="0"/>
          <w:sz w:val="24"/>
          <w:szCs w:val="24"/>
        </w:rPr>
      </w:pPr>
      <w:r>
        <w:rPr>
          <w:rFonts w:ascii="宋体" w:hAnsi="宋体" w:eastAsia="宋体" w:cs="宋体"/>
          <w:color w:val="auto"/>
          <w:kern w:val="0"/>
          <w:sz w:val="24"/>
          <w:szCs w:val="24"/>
        </w:rPr>
        <w:t>供应商代表签名或签章：</w:t>
      </w:r>
      <w:r>
        <w:rPr>
          <w:rFonts w:ascii="宋体" w:hAnsi="宋体" w:eastAsia="宋体" w:cs="宋体"/>
          <w:color w:val="auto"/>
          <w:kern w:val="0"/>
          <w:sz w:val="24"/>
          <w:szCs w:val="24"/>
          <w:u w:val="single"/>
        </w:rPr>
        <w:t>                      </w:t>
      </w:r>
    </w:p>
    <w:p>
      <w:pPr>
        <w:widowControl/>
        <w:spacing w:before="100" w:beforeAutospacing="1" w:after="100" w:afterAutospacing="1" w:line="300" w:lineRule="atLeast"/>
        <w:ind w:firstLine="168"/>
        <w:jc w:val="left"/>
        <w:rPr>
          <w:rFonts w:ascii="宋体" w:hAnsi="宋体" w:eastAsia="宋体" w:cs="宋体"/>
          <w:color w:val="auto"/>
          <w:kern w:val="0"/>
          <w:sz w:val="24"/>
          <w:szCs w:val="24"/>
        </w:rPr>
      </w:pPr>
      <w:r>
        <w:rPr>
          <w:rFonts w:ascii="宋体" w:hAnsi="宋体" w:eastAsia="宋体" w:cs="宋体"/>
          <w:color w:val="auto"/>
          <w:kern w:val="0"/>
          <w:sz w:val="24"/>
          <w:szCs w:val="24"/>
        </w:rPr>
        <w:t>供应商（全称并加盖公章）：</w:t>
      </w:r>
      <w:r>
        <w:rPr>
          <w:rFonts w:ascii="宋体" w:hAnsi="宋体" w:eastAsia="宋体" w:cs="宋体"/>
          <w:color w:val="auto"/>
          <w:kern w:val="0"/>
          <w:sz w:val="24"/>
          <w:szCs w:val="24"/>
          <w:u w:val="single"/>
        </w:rPr>
        <w:t>                   </w:t>
      </w:r>
    </w:p>
    <w:p>
      <w:pPr>
        <w:widowControl/>
        <w:spacing w:before="100" w:beforeAutospacing="1" w:after="100" w:afterAutospacing="1" w:line="300" w:lineRule="atLeast"/>
        <w:ind w:firstLine="168"/>
        <w:jc w:val="left"/>
        <w:rPr>
          <w:rFonts w:ascii="宋体" w:hAnsi="宋体" w:eastAsia="宋体" w:cs="宋体"/>
          <w:color w:val="auto"/>
          <w:kern w:val="0"/>
          <w:sz w:val="24"/>
          <w:szCs w:val="24"/>
        </w:rPr>
      </w:pPr>
      <w:r>
        <w:rPr>
          <w:rFonts w:ascii="宋体" w:hAnsi="宋体" w:eastAsia="宋体" w:cs="宋体"/>
          <w:color w:val="auto"/>
          <w:kern w:val="0"/>
          <w:sz w:val="24"/>
          <w:szCs w:val="24"/>
        </w:rPr>
        <w:t>日      期：</w:t>
      </w:r>
      <w:r>
        <w:rPr>
          <w:rFonts w:ascii="宋体" w:hAnsi="宋体" w:eastAsia="宋体" w:cs="宋体"/>
          <w:color w:val="auto"/>
          <w:kern w:val="0"/>
          <w:sz w:val="24"/>
          <w:szCs w:val="24"/>
          <w:u w:val="single"/>
        </w:rPr>
        <w:t>       </w:t>
      </w:r>
      <w:r>
        <w:rPr>
          <w:rFonts w:ascii="宋体" w:hAnsi="宋体" w:eastAsia="宋体" w:cs="宋体"/>
          <w:color w:val="auto"/>
          <w:kern w:val="0"/>
          <w:sz w:val="24"/>
          <w:szCs w:val="24"/>
        </w:rPr>
        <w:t>年</w:t>
      </w:r>
      <w:r>
        <w:rPr>
          <w:rFonts w:ascii="宋体" w:hAnsi="宋体" w:eastAsia="宋体" w:cs="宋体"/>
          <w:color w:val="auto"/>
          <w:kern w:val="0"/>
          <w:sz w:val="24"/>
          <w:szCs w:val="24"/>
          <w:u w:val="single"/>
        </w:rPr>
        <w:t>        </w:t>
      </w:r>
      <w:r>
        <w:rPr>
          <w:rFonts w:ascii="宋体" w:hAnsi="宋体" w:eastAsia="宋体" w:cs="宋体"/>
          <w:color w:val="auto"/>
          <w:kern w:val="0"/>
          <w:sz w:val="24"/>
          <w:szCs w:val="24"/>
        </w:rPr>
        <w:t xml:space="preserve">月 </w:t>
      </w:r>
      <w:r>
        <w:rPr>
          <w:rFonts w:ascii="宋体" w:hAnsi="宋体" w:eastAsia="宋体" w:cs="宋体"/>
          <w:color w:val="auto"/>
          <w:kern w:val="0"/>
          <w:sz w:val="24"/>
          <w:szCs w:val="24"/>
          <w:u w:val="single"/>
        </w:rPr>
        <w:t>      </w:t>
      </w:r>
      <w:r>
        <w:rPr>
          <w:rFonts w:ascii="宋体" w:hAnsi="宋体" w:eastAsia="宋体" w:cs="宋体"/>
          <w:color w:val="auto"/>
          <w:kern w:val="0"/>
          <w:sz w:val="24"/>
          <w:szCs w:val="24"/>
        </w:rPr>
        <w:t> 日</w:t>
      </w:r>
    </w:p>
    <w:p>
      <w:pPr>
        <w:widowControl/>
        <w:spacing w:before="100" w:beforeAutospacing="1" w:after="100" w:afterAutospacing="1"/>
        <w:jc w:val="center"/>
        <w:rPr>
          <w:rFonts w:ascii="宋体" w:hAnsi="宋体" w:eastAsia="宋体" w:cs="宋体"/>
          <w:b/>
          <w:bCs/>
          <w:color w:val="auto"/>
          <w:kern w:val="0"/>
          <w:sz w:val="24"/>
          <w:szCs w:val="24"/>
        </w:rPr>
      </w:pPr>
      <w:r>
        <w:rPr>
          <w:rFonts w:ascii="宋体" w:hAnsi="宋体" w:eastAsia="宋体" w:cs="宋体"/>
          <w:color w:val="auto"/>
          <w:kern w:val="0"/>
          <w:sz w:val="24"/>
          <w:szCs w:val="24"/>
        </w:rPr>
        <w:br w:type="textWrapping"/>
      </w:r>
    </w:p>
    <w:p>
      <w:pPr>
        <w:widowControl/>
        <w:spacing w:before="100" w:beforeAutospacing="1" w:after="100" w:afterAutospacing="1"/>
        <w:jc w:val="center"/>
        <w:rPr>
          <w:rFonts w:ascii="宋体" w:hAnsi="宋体" w:eastAsia="宋体" w:cs="宋体"/>
          <w:b/>
          <w:bCs/>
          <w:color w:val="auto"/>
          <w:kern w:val="0"/>
          <w:sz w:val="24"/>
          <w:szCs w:val="24"/>
        </w:rPr>
      </w:pPr>
    </w:p>
    <w:p>
      <w:pPr>
        <w:widowControl/>
        <w:spacing w:before="100" w:beforeAutospacing="1" w:after="100" w:afterAutospacing="1"/>
        <w:jc w:val="center"/>
        <w:rPr>
          <w:rFonts w:ascii="宋体" w:hAnsi="宋体" w:eastAsia="宋体" w:cs="宋体"/>
          <w:b/>
          <w:bCs/>
          <w:color w:val="auto"/>
          <w:kern w:val="0"/>
          <w:sz w:val="24"/>
          <w:szCs w:val="24"/>
        </w:rPr>
      </w:pPr>
    </w:p>
    <w:p>
      <w:pPr>
        <w:widowControl/>
        <w:spacing w:before="100" w:beforeAutospacing="1" w:after="100" w:afterAutospacing="1"/>
        <w:jc w:val="center"/>
        <w:rPr>
          <w:rFonts w:ascii="宋体" w:hAnsi="宋体" w:eastAsia="宋体" w:cs="宋体"/>
          <w:b/>
          <w:bCs/>
          <w:color w:val="auto"/>
          <w:kern w:val="0"/>
          <w:sz w:val="24"/>
          <w:szCs w:val="24"/>
        </w:rPr>
      </w:pPr>
    </w:p>
    <w:p>
      <w:pPr>
        <w:widowControl/>
        <w:spacing w:before="100" w:beforeAutospacing="1" w:after="100" w:afterAutospacing="1"/>
        <w:jc w:val="center"/>
        <w:rPr>
          <w:rFonts w:ascii="宋体" w:hAnsi="宋体" w:eastAsia="宋体" w:cs="宋体"/>
          <w:b/>
          <w:bCs/>
          <w:color w:val="auto"/>
          <w:kern w:val="0"/>
          <w:sz w:val="24"/>
          <w:szCs w:val="24"/>
        </w:rPr>
      </w:pPr>
    </w:p>
    <w:p>
      <w:pPr>
        <w:widowControl/>
        <w:spacing w:before="100" w:beforeAutospacing="1" w:after="100" w:afterAutospacing="1"/>
        <w:jc w:val="center"/>
        <w:rPr>
          <w:rFonts w:ascii="宋体" w:hAnsi="宋体" w:eastAsia="宋体" w:cs="宋体"/>
          <w:b/>
          <w:bCs/>
          <w:color w:val="auto"/>
          <w:kern w:val="0"/>
          <w:sz w:val="24"/>
          <w:szCs w:val="24"/>
        </w:rPr>
      </w:pPr>
    </w:p>
    <w:p>
      <w:pPr>
        <w:widowControl/>
        <w:spacing w:before="100" w:beforeAutospacing="1" w:after="100" w:afterAutospacing="1"/>
        <w:jc w:val="center"/>
        <w:rPr>
          <w:rFonts w:ascii="宋体" w:hAnsi="宋体" w:eastAsia="宋体" w:cs="宋体"/>
          <w:b/>
          <w:bCs/>
          <w:color w:val="auto"/>
          <w:kern w:val="0"/>
          <w:sz w:val="24"/>
          <w:szCs w:val="24"/>
        </w:rPr>
      </w:pPr>
    </w:p>
    <w:p>
      <w:pPr>
        <w:widowControl/>
        <w:spacing w:before="100" w:beforeAutospacing="1" w:after="100" w:afterAutospacing="1"/>
        <w:jc w:val="center"/>
        <w:rPr>
          <w:rFonts w:ascii="宋体" w:hAnsi="宋体" w:eastAsia="宋体" w:cs="宋体"/>
          <w:b/>
          <w:bCs/>
          <w:color w:val="auto"/>
          <w:kern w:val="0"/>
          <w:sz w:val="24"/>
          <w:szCs w:val="24"/>
        </w:rPr>
      </w:pPr>
    </w:p>
    <w:p>
      <w:pPr>
        <w:widowControl/>
        <w:spacing w:before="100" w:beforeAutospacing="1" w:after="100" w:afterAutospacing="1"/>
        <w:jc w:val="center"/>
        <w:rPr>
          <w:rFonts w:ascii="宋体" w:hAnsi="宋体" w:eastAsia="宋体" w:cs="宋体"/>
          <w:b/>
          <w:bCs/>
          <w:color w:val="auto"/>
          <w:kern w:val="0"/>
          <w:sz w:val="24"/>
          <w:szCs w:val="24"/>
        </w:rPr>
      </w:pPr>
    </w:p>
    <w:p>
      <w:pPr>
        <w:widowControl/>
        <w:spacing w:before="100" w:beforeAutospacing="1" w:after="100" w:afterAutospacing="1"/>
        <w:jc w:val="center"/>
        <w:rPr>
          <w:rFonts w:ascii="宋体" w:hAnsi="宋体" w:eastAsia="宋体" w:cs="宋体"/>
          <w:b/>
          <w:bCs/>
          <w:color w:val="auto"/>
          <w:kern w:val="0"/>
          <w:sz w:val="24"/>
          <w:szCs w:val="24"/>
        </w:rPr>
      </w:pPr>
    </w:p>
    <w:p>
      <w:pPr>
        <w:widowControl/>
        <w:spacing w:before="100" w:beforeAutospacing="1" w:after="100" w:afterAutospacing="1"/>
        <w:jc w:val="center"/>
        <w:rPr>
          <w:rFonts w:ascii="宋体" w:hAnsi="宋体" w:eastAsia="宋体" w:cs="宋体"/>
          <w:color w:val="auto"/>
          <w:kern w:val="0"/>
          <w:sz w:val="24"/>
          <w:szCs w:val="24"/>
        </w:rPr>
      </w:pPr>
      <w:r>
        <w:rPr>
          <w:rFonts w:ascii="宋体" w:hAnsi="宋体" w:eastAsia="宋体" w:cs="宋体"/>
          <w:b/>
          <w:bCs/>
          <w:color w:val="auto"/>
          <w:kern w:val="0"/>
          <w:sz w:val="24"/>
          <w:szCs w:val="24"/>
        </w:rPr>
        <w:t>附件5、采购文件要求的供应商其他资料</w:t>
      </w:r>
    </w:p>
    <w:p>
      <w:pPr>
        <w:widowControl/>
        <w:spacing w:before="100" w:beforeAutospacing="1" w:after="100" w:afterAutospacing="1" w:line="300" w:lineRule="atLeast"/>
        <w:jc w:val="left"/>
        <w:rPr>
          <w:rFonts w:ascii="宋体" w:hAnsi="宋体" w:eastAsia="宋体" w:cs="宋体"/>
          <w:color w:val="auto"/>
          <w:kern w:val="0"/>
          <w:sz w:val="24"/>
          <w:szCs w:val="24"/>
        </w:rPr>
      </w:pPr>
      <w:r>
        <w:rPr>
          <w:rFonts w:ascii="宋体" w:hAnsi="宋体" w:eastAsia="宋体" w:cs="宋体"/>
          <w:color w:val="auto"/>
          <w:kern w:val="0"/>
          <w:sz w:val="17"/>
          <w:szCs w:val="17"/>
        </w:rPr>
        <w:t> </w:t>
      </w:r>
    </w:p>
    <w:p>
      <w:pPr>
        <w:widowControl/>
        <w:spacing w:before="100" w:beforeAutospacing="1" w:after="100" w:afterAutospacing="1" w:line="300" w:lineRule="atLeast"/>
        <w:jc w:val="left"/>
        <w:rPr>
          <w:rFonts w:ascii="宋体" w:hAnsi="宋体" w:eastAsia="宋体" w:cs="宋体"/>
          <w:color w:val="auto"/>
          <w:kern w:val="0"/>
          <w:sz w:val="24"/>
          <w:szCs w:val="24"/>
        </w:rPr>
      </w:pPr>
      <w:r>
        <w:rPr>
          <w:rFonts w:ascii="宋体" w:hAnsi="宋体" w:eastAsia="宋体" w:cs="宋体"/>
          <w:color w:val="auto"/>
          <w:kern w:val="0"/>
          <w:sz w:val="17"/>
          <w:szCs w:val="17"/>
        </w:rPr>
        <w:t>注：</w:t>
      </w:r>
    </w:p>
    <w:p>
      <w:pPr>
        <w:widowControl/>
        <w:spacing w:before="100" w:beforeAutospacing="1" w:after="100" w:afterAutospacing="1" w:line="300" w:lineRule="atLeast"/>
        <w:ind w:firstLine="336"/>
        <w:jc w:val="left"/>
        <w:rPr>
          <w:rFonts w:ascii="宋体" w:hAnsi="宋体" w:eastAsia="宋体" w:cs="宋体"/>
          <w:color w:val="auto"/>
          <w:kern w:val="0"/>
          <w:sz w:val="24"/>
          <w:szCs w:val="24"/>
        </w:rPr>
      </w:pPr>
      <w:r>
        <w:rPr>
          <w:rFonts w:ascii="宋体" w:hAnsi="宋体" w:eastAsia="宋体" w:cs="宋体"/>
          <w:color w:val="auto"/>
          <w:kern w:val="0"/>
          <w:sz w:val="24"/>
          <w:szCs w:val="24"/>
        </w:rPr>
        <w:t>1、在专家论证阶段已审核过供应商资格的，在协商阶段协商小组无须重复审查；但供应商自身资格条件出现变化的须在此作出说明，并补充提供相关材料，由协商小组重新进行审查；</w:t>
      </w:r>
    </w:p>
    <w:p>
      <w:pPr>
        <w:widowControl/>
        <w:spacing w:before="100" w:beforeAutospacing="1" w:after="100" w:afterAutospacing="1" w:line="300" w:lineRule="atLeast"/>
        <w:ind w:firstLine="336"/>
        <w:jc w:val="left"/>
        <w:rPr>
          <w:rFonts w:ascii="宋体" w:hAnsi="宋体" w:eastAsia="宋体" w:cs="宋体"/>
          <w:color w:val="auto"/>
          <w:kern w:val="0"/>
          <w:sz w:val="24"/>
          <w:szCs w:val="24"/>
        </w:rPr>
      </w:pPr>
      <w:r>
        <w:rPr>
          <w:rFonts w:ascii="宋体" w:hAnsi="宋体" w:eastAsia="宋体" w:cs="宋体"/>
          <w:color w:val="auto"/>
          <w:kern w:val="0"/>
          <w:sz w:val="24"/>
          <w:szCs w:val="24"/>
        </w:rPr>
        <w:t>2、采购文件要求的供应商其他资料或供应商认为须提供的自身其它资料。</w:t>
      </w:r>
    </w:p>
    <w:p>
      <w:pPr>
        <w:widowControl/>
        <w:spacing w:before="100" w:beforeAutospacing="1" w:after="100" w:afterAutospacing="1" w:line="30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100" w:beforeAutospacing="1" w:after="100" w:afterAutospacing="1" w:line="30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100" w:beforeAutospacing="1" w:after="100" w:afterAutospacing="1" w:line="30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100" w:beforeAutospacing="1" w:after="100" w:afterAutospacing="1" w:line="30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100" w:beforeAutospacing="1" w:after="100" w:afterAutospacing="1" w:line="30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100" w:beforeAutospacing="1" w:after="100" w:afterAutospacing="1" w:line="30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供应商代表签名或签章：</w:t>
      </w:r>
      <w:r>
        <w:rPr>
          <w:rFonts w:ascii="宋体" w:hAnsi="宋体" w:eastAsia="宋体" w:cs="宋体"/>
          <w:color w:val="auto"/>
          <w:kern w:val="0"/>
          <w:sz w:val="24"/>
          <w:szCs w:val="24"/>
          <w:u w:val="single"/>
        </w:rPr>
        <w:t>                      </w:t>
      </w:r>
    </w:p>
    <w:p>
      <w:pPr>
        <w:widowControl/>
        <w:spacing w:before="100" w:beforeAutospacing="1" w:after="100" w:afterAutospacing="1" w:line="300" w:lineRule="atLeast"/>
        <w:ind w:firstLine="168"/>
        <w:jc w:val="left"/>
        <w:rPr>
          <w:rFonts w:ascii="宋体" w:hAnsi="宋体" w:eastAsia="宋体" w:cs="宋体"/>
          <w:color w:val="auto"/>
          <w:kern w:val="0"/>
          <w:sz w:val="24"/>
          <w:szCs w:val="24"/>
        </w:rPr>
      </w:pPr>
      <w:r>
        <w:rPr>
          <w:rFonts w:ascii="宋体" w:hAnsi="宋体" w:eastAsia="宋体" w:cs="宋体"/>
          <w:color w:val="auto"/>
          <w:kern w:val="0"/>
          <w:sz w:val="24"/>
          <w:szCs w:val="24"/>
        </w:rPr>
        <w:t>供应商（全称并加盖公章）：</w:t>
      </w:r>
      <w:r>
        <w:rPr>
          <w:rFonts w:ascii="宋体" w:hAnsi="宋体" w:eastAsia="宋体" w:cs="宋体"/>
          <w:color w:val="auto"/>
          <w:kern w:val="0"/>
          <w:sz w:val="24"/>
          <w:szCs w:val="24"/>
          <w:u w:val="single"/>
        </w:rPr>
        <w:t>                   </w:t>
      </w:r>
    </w:p>
    <w:p>
      <w:pPr>
        <w:widowControl/>
        <w:spacing w:before="100" w:beforeAutospacing="1" w:after="100" w:afterAutospacing="1" w:line="300" w:lineRule="atLeast"/>
        <w:ind w:firstLine="168"/>
        <w:jc w:val="left"/>
        <w:rPr>
          <w:rFonts w:ascii="宋体" w:hAnsi="宋体" w:eastAsia="宋体" w:cs="宋体"/>
          <w:color w:val="auto"/>
          <w:kern w:val="0"/>
          <w:sz w:val="24"/>
          <w:szCs w:val="24"/>
        </w:rPr>
      </w:pPr>
      <w:r>
        <w:rPr>
          <w:rFonts w:ascii="宋体" w:hAnsi="宋体" w:eastAsia="宋体" w:cs="宋体"/>
          <w:color w:val="auto"/>
          <w:kern w:val="0"/>
          <w:sz w:val="24"/>
          <w:szCs w:val="24"/>
        </w:rPr>
        <w:t>日      期：</w:t>
      </w:r>
      <w:r>
        <w:rPr>
          <w:rFonts w:ascii="宋体" w:hAnsi="宋体" w:eastAsia="宋体" w:cs="宋体"/>
          <w:color w:val="auto"/>
          <w:kern w:val="0"/>
          <w:sz w:val="24"/>
          <w:szCs w:val="24"/>
          <w:u w:val="single"/>
        </w:rPr>
        <w:t>       </w:t>
      </w:r>
      <w:r>
        <w:rPr>
          <w:rFonts w:ascii="宋体" w:hAnsi="宋体" w:eastAsia="宋体" w:cs="宋体"/>
          <w:color w:val="auto"/>
          <w:kern w:val="0"/>
          <w:sz w:val="24"/>
          <w:szCs w:val="24"/>
        </w:rPr>
        <w:t>年</w:t>
      </w:r>
      <w:r>
        <w:rPr>
          <w:rFonts w:ascii="宋体" w:hAnsi="宋体" w:eastAsia="宋体" w:cs="宋体"/>
          <w:color w:val="auto"/>
          <w:kern w:val="0"/>
          <w:sz w:val="24"/>
          <w:szCs w:val="24"/>
          <w:u w:val="single"/>
        </w:rPr>
        <w:t>        </w:t>
      </w:r>
      <w:r>
        <w:rPr>
          <w:rFonts w:ascii="宋体" w:hAnsi="宋体" w:eastAsia="宋体" w:cs="宋体"/>
          <w:color w:val="auto"/>
          <w:kern w:val="0"/>
          <w:sz w:val="24"/>
          <w:szCs w:val="24"/>
        </w:rPr>
        <w:t xml:space="preserve">月 </w:t>
      </w:r>
      <w:r>
        <w:rPr>
          <w:rFonts w:ascii="宋体" w:hAnsi="宋体" w:eastAsia="宋体" w:cs="宋体"/>
          <w:color w:val="auto"/>
          <w:kern w:val="0"/>
          <w:sz w:val="24"/>
          <w:szCs w:val="24"/>
          <w:u w:val="single"/>
        </w:rPr>
        <w:t>      </w:t>
      </w:r>
      <w:r>
        <w:rPr>
          <w:rFonts w:ascii="宋体" w:hAnsi="宋体" w:eastAsia="宋体" w:cs="宋体"/>
          <w:color w:val="auto"/>
          <w:kern w:val="0"/>
          <w:sz w:val="24"/>
          <w:szCs w:val="24"/>
        </w:rPr>
        <w:t> 日</w:t>
      </w:r>
    </w:p>
    <w:p>
      <w:pPr>
        <w:widowControl/>
        <w:spacing w:before="100" w:beforeAutospacing="1" w:after="100" w:afterAutospacing="1"/>
        <w:jc w:val="center"/>
        <w:rPr>
          <w:rFonts w:ascii="宋体" w:hAnsi="宋体" w:eastAsia="宋体" w:cs="宋体"/>
          <w:b/>
          <w:bCs/>
          <w:color w:val="auto"/>
          <w:kern w:val="0"/>
          <w:sz w:val="29"/>
        </w:rPr>
      </w:pPr>
      <w:r>
        <w:rPr>
          <w:rFonts w:ascii="宋体" w:hAnsi="宋体" w:eastAsia="宋体" w:cs="宋体"/>
          <w:color w:val="auto"/>
          <w:kern w:val="0"/>
          <w:sz w:val="24"/>
          <w:szCs w:val="24"/>
        </w:rPr>
        <w:br w:type="textWrapping"/>
      </w:r>
    </w:p>
    <w:p>
      <w:pPr>
        <w:widowControl/>
        <w:spacing w:before="100" w:beforeAutospacing="1" w:after="100" w:afterAutospacing="1"/>
        <w:jc w:val="center"/>
        <w:rPr>
          <w:rFonts w:ascii="宋体" w:hAnsi="宋体" w:eastAsia="宋体" w:cs="宋体"/>
          <w:b/>
          <w:bCs/>
          <w:color w:val="auto"/>
          <w:kern w:val="0"/>
          <w:sz w:val="29"/>
        </w:rPr>
      </w:pPr>
    </w:p>
    <w:p>
      <w:pPr>
        <w:widowControl/>
        <w:spacing w:before="100" w:beforeAutospacing="1" w:after="100" w:afterAutospacing="1"/>
        <w:jc w:val="center"/>
        <w:rPr>
          <w:rFonts w:ascii="宋体" w:hAnsi="宋体" w:eastAsia="宋体" w:cs="宋体"/>
          <w:b/>
          <w:bCs/>
          <w:color w:val="auto"/>
          <w:kern w:val="0"/>
          <w:sz w:val="29"/>
        </w:rPr>
      </w:pPr>
    </w:p>
    <w:p>
      <w:pPr>
        <w:widowControl/>
        <w:spacing w:before="100" w:beforeAutospacing="1" w:after="100" w:afterAutospacing="1"/>
        <w:jc w:val="center"/>
        <w:rPr>
          <w:rFonts w:ascii="宋体" w:hAnsi="宋体" w:eastAsia="宋体" w:cs="宋体"/>
          <w:b/>
          <w:bCs/>
          <w:color w:val="auto"/>
          <w:kern w:val="0"/>
          <w:sz w:val="29"/>
        </w:rPr>
      </w:pPr>
    </w:p>
    <w:p>
      <w:pPr>
        <w:widowControl/>
        <w:spacing w:before="100" w:beforeAutospacing="1" w:after="100" w:afterAutospacing="1"/>
        <w:jc w:val="center"/>
        <w:rPr>
          <w:rFonts w:ascii="宋体" w:hAnsi="宋体" w:eastAsia="宋体" w:cs="宋体"/>
          <w:b/>
          <w:bCs/>
          <w:color w:val="auto"/>
          <w:kern w:val="0"/>
          <w:sz w:val="29"/>
        </w:rPr>
      </w:pPr>
    </w:p>
    <w:p>
      <w:pPr>
        <w:widowControl/>
        <w:spacing w:before="100" w:beforeAutospacing="1" w:after="100" w:afterAutospacing="1"/>
        <w:jc w:val="center"/>
        <w:rPr>
          <w:rFonts w:ascii="宋体" w:hAnsi="宋体" w:eastAsia="宋体" w:cs="宋体"/>
          <w:b/>
          <w:bCs/>
          <w:color w:val="auto"/>
          <w:kern w:val="0"/>
          <w:sz w:val="29"/>
        </w:rPr>
      </w:pPr>
    </w:p>
    <w:p>
      <w:pPr>
        <w:widowControl/>
        <w:spacing w:before="100" w:beforeAutospacing="1" w:after="100" w:afterAutospacing="1"/>
        <w:jc w:val="center"/>
        <w:rPr>
          <w:rFonts w:ascii="宋体" w:hAnsi="宋体" w:eastAsia="宋体" w:cs="宋体"/>
          <w:color w:val="auto"/>
          <w:kern w:val="0"/>
          <w:sz w:val="24"/>
          <w:szCs w:val="24"/>
        </w:rPr>
      </w:pPr>
      <w:r>
        <w:rPr>
          <w:rFonts w:ascii="宋体" w:hAnsi="宋体" w:eastAsia="宋体" w:cs="宋体"/>
          <w:b/>
          <w:bCs/>
          <w:color w:val="auto"/>
          <w:kern w:val="0"/>
          <w:sz w:val="29"/>
        </w:rPr>
        <w:t>三、单一来源报价资料</w:t>
      </w:r>
    </w:p>
    <w:p>
      <w:pPr>
        <w:widowControl/>
        <w:spacing w:before="100" w:beforeAutospacing="1" w:after="100" w:afterAutospacing="1"/>
        <w:jc w:val="center"/>
        <w:rPr>
          <w:rFonts w:ascii="宋体" w:hAnsi="宋体" w:eastAsia="宋体" w:cs="宋体"/>
          <w:color w:val="auto"/>
          <w:kern w:val="0"/>
          <w:sz w:val="24"/>
          <w:szCs w:val="24"/>
        </w:rPr>
      </w:pPr>
      <w:r>
        <w:rPr>
          <w:rFonts w:ascii="宋体" w:hAnsi="宋体" w:eastAsia="宋体" w:cs="宋体"/>
          <w:b/>
          <w:bCs/>
          <w:color w:val="auto"/>
          <w:kern w:val="0"/>
          <w:sz w:val="24"/>
          <w:szCs w:val="24"/>
        </w:rPr>
        <w:t>附件6、报价一览表</w:t>
      </w:r>
    </w:p>
    <w:p>
      <w:pPr>
        <w:widowControl/>
        <w:spacing w:before="100" w:beforeAutospacing="1" w:after="100" w:afterAutospacing="1" w:line="30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供应商名称：             项目编号∶           </w:t>
      </w:r>
    </w:p>
    <w:p>
      <w:pPr>
        <w:widowControl/>
        <w:spacing w:before="100" w:beforeAutospacing="1" w:after="100" w:afterAutospacing="1" w:line="30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xml:space="preserve">货币单位： </w:t>
      </w:r>
    </w:p>
    <w:tbl>
      <w:tblPr>
        <w:tblStyle w:val="9"/>
        <w:tblW w:w="8641"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956"/>
        <w:gridCol w:w="1182"/>
        <w:gridCol w:w="700"/>
        <w:gridCol w:w="3665"/>
        <w:gridCol w:w="1423"/>
        <w:gridCol w:w="71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cantSplit/>
          <w:trHeight w:val="912" w:hRule="atLeast"/>
          <w:tblCellSpacing w:w="15" w:type="dxa"/>
        </w:trPr>
        <w:tc>
          <w:tcPr>
            <w:tcW w:w="911"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tcPr>
          <w:p>
            <w:pPr>
              <w:widowControl/>
              <w:spacing w:before="100" w:beforeAutospacing="1" w:after="100" w:afterAutospacing="1" w:line="300" w:lineRule="atLeast"/>
              <w:jc w:val="center"/>
              <w:rPr>
                <w:rFonts w:ascii="宋体" w:hAnsi="宋体" w:eastAsia="宋体" w:cs="宋体"/>
                <w:color w:val="auto"/>
                <w:kern w:val="0"/>
                <w:sz w:val="24"/>
                <w:szCs w:val="24"/>
              </w:rPr>
            </w:pPr>
            <w:r>
              <w:rPr>
                <w:rFonts w:ascii="宋体" w:hAnsi="宋体" w:eastAsia="宋体" w:cs="宋体"/>
                <w:b/>
                <w:bCs/>
                <w:color w:val="auto"/>
                <w:kern w:val="0"/>
                <w:sz w:val="24"/>
                <w:szCs w:val="24"/>
              </w:rPr>
              <w:t>合同包</w:t>
            </w:r>
          </w:p>
        </w:tc>
        <w:tc>
          <w:tcPr>
            <w:tcW w:w="1152"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spacing w:before="100" w:beforeAutospacing="1" w:after="100" w:afterAutospacing="1" w:line="300" w:lineRule="atLeast"/>
              <w:jc w:val="center"/>
              <w:rPr>
                <w:rFonts w:ascii="宋体" w:hAnsi="宋体" w:eastAsia="宋体" w:cs="宋体"/>
                <w:color w:val="auto"/>
                <w:kern w:val="0"/>
                <w:sz w:val="24"/>
                <w:szCs w:val="24"/>
              </w:rPr>
            </w:pPr>
            <w:r>
              <w:rPr>
                <w:rFonts w:ascii="宋体" w:hAnsi="宋体" w:eastAsia="宋体" w:cs="宋体"/>
                <w:b/>
                <w:bCs/>
                <w:color w:val="auto"/>
                <w:kern w:val="0"/>
                <w:sz w:val="24"/>
                <w:szCs w:val="24"/>
              </w:rPr>
              <w:t>项目名称</w:t>
            </w:r>
          </w:p>
        </w:tc>
        <w:tc>
          <w:tcPr>
            <w:tcW w:w="670"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spacing w:before="100" w:beforeAutospacing="1" w:after="100" w:afterAutospacing="1" w:line="300" w:lineRule="atLeast"/>
              <w:jc w:val="center"/>
              <w:rPr>
                <w:rFonts w:ascii="宋体" w:hAnsi="宋体" w:eastAsia="宋体" w:cs="宋体"/>
                <w:color w:val="auto"/>
                <w:kern w:val="0"/>
                <w:sz w:val="24"/>
                <w:szCs w:val="24"/>
              </w:rPr>
            </w:pPr>
            <w:r>
              <w:rPr>
                <w:rFonts w:ascii="宋体" w:hAnsi="宋体" w:eastAsia="宋体" w:cs="宋体"/>
                <w:b/>
                <w:bCs/>
                <w:color w:val="auto"/>
                <w:kern w:val="0"/>
                <w:sz w:val="24"/>
                <w:szCs w:val="24"/>
              </w:rPr>
              <w:t>数量</w:t>
            </w:r>
          </w:p>
        </w:tc>
        <w:tc>
          <w:tcPr>
            <w:tcW w:w="3635"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spacing w:before="100" w:beforeAutospacing="1" w:after="100" w:afterAutospacing="1" w:line="300" w:lineRule="atLeast"/>
              <w:jc w:val="center"/>
              <w:rPr>
                <w:rFonts w:ascii="宋体" w:hAnsi="宋体" w:eastAsia="宋体" w:cs="宋体"/>
                <w:color w:val="auto"/>
                <w:kern w:val="0"/>
                <w:sz w:val="24"/>
                <w:szCs w:val="24"/>
              </w:rPr>
            </w:pPr>
            <w:r>
              <w:rPr>
                <w:rFonts w:ascii="宋体" w:hAnsi="宋体" w:eastAsia="宋体" w:cs="宋体"/>
                <w:b/>
                <w:bCs/>
                <w:color w:val="auto"/>
                <w:kern w:val="0"/>
                <w:sz w:val="24"/>
                <w:szCs w:val="24"/>
              </w:rPr>
              <w:t>投标总价</w:t>
            </w:r>
          </w:p>
        </w:tc>
        <w:tc>
          <w:tcPr>
            <w:tcW w:w="1393"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spacing w:before="100" w:beforeAutospacing="1" w:after="100" w:afterAutospacing="1" w:line="300" w:lineRule="atLeast"/>
              <w:jc w:val="center"/>
              <w:rPr>
                <w:rFonts w:ascii="宋体" w:hAnsi="宋体" w:eastAsia="宋体" w:cs="宋体"/>
                <w:color w:val="auto"/>
                <w:kern w:val="0"/>
                <w:sz w:val="24"/>
                <w:szCs w:val="24"/>
              </w:rPr>
            </w:pPr>
            <w:r>
              <w:rPr>
                <w:rFonts w:ascii="宋体" w:hAnsi="宋体" w:eastAsia="宋体" w:cs="宋体"/>
                <w:b/>
                <w:bCs/>
                <w:color w:val="auto"/>
                <w:kern w:val="0"/>
                <w:sz w:val="24"/>
                <w:szCs w:val="24"/>
              </w:rPr>
              <w:t>协商保证金</w:t>
            </w:r>
          </w:p>
        </w:tc>
        <w:tc>
          <w:tcPr>
            <w:tcW w:w="670"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spacing w:before="100" w:beforeAutospacing="1" w:after="100" w:afterAutospacing="1" w:line="300" w:lineRule="atLeast"/>
              <w:jc w:val="center"/>
              <w:rPr>
                <w:rFonts w:ascii="宋体" w:hAnsi="宋体" w:eastAsia="宋体" w:cs="宋体"/>
                <w:color w:val="auto"/>
                <w:kern w:val="0"/>
                <w:sz w:val="24"/>
                <w:szCs w:val="24"/>
              </w:rPr>
            </w:pPr>
            <w:r>
              <w:rPr>
                <w:rFonts w:ascii="宋体" w:hAnsi="宋体" w:eastAsia="宋体" w:cs="宋体"/>
                <w:b/>
                <w:bCs/>
                <w:color w:val="auto"/>
                <w:kern w:val="0"/>
                <w:sz w:val="24"/>
                <w:szCs w:val="24"/>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cantSplit/>
          <w:trHeight w:val="1428" w:hRule="atLeast"/>
          <w:tblCellSpacing w:w="15" w:type="dxa"/>
        </w:trPr>
        <w:tc>
          <w:tcPr>
            <w:tcW w:w="911"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jc w:val="left"/>
              <w:rPr>
                <w:rFonts w:ascii="宋体" w:hAnsi="宋体" w:eastAsia="宋体" w:cs="宋体"/>
                <w:color w:val="auto"/>
                <w:kern w:val="0"/>
                <w:sz w:val="24"/>
                <w:szCs w:val="24"/>
              </w:rPr>
            </w:pPr>
          </w:p>
        </w:tc>
        <w:tc>
          <w:tcPr>
            <w:tcW w:w="1152"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jc w:val="left"/>
              <w:rPr>
                <w:rFonts w:ascii="宋体" w:hAnsi="宋体" w:eastAsia="宋体" w:cs="宋体"/>
                <w:color w:val="auto"/>
                <w:kern w:val="0"/>
                <w:sz w:val="24"/>
                <w:szCs w:val="24"/>
              </w:rPr>
            </w:pPr>
          </w:p>
        </w:tc>
        <w:tc>
          <w:tcPr>
            <w:tcW w:w="670"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jc w:val="left"/>
              <w:rPr>
                <w:rFonts w:ascii="宋体" w:hAnsi="宋体" w:eastAsia="宋体" w:cs="宋体"/>
                <w:color w:val="auto"/>
                <w:kern w:val="0"/>
                <w:sz w:val="24"/>
                <w:szCs w:val="24"/>
              </w:rPr>
            </w:pPr>
          </w:p>
        </w:tc>
        <w:tc>
          <w:tcPr>
            <w:tcW w:w="3635"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spacing w:before="100" w:beforeAutospacing="1" w:after="100" w:afterAutospacing="1" w:line="30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大写：人民币</w:t>
            </w:r>
            <w:r>
              <w:rPr>
                <w:rFonts w:ascii="宋体" w:hAnsi="宋体" w:eastAsia="宋体" w:cs="宋体"/>
                <w:color w:val="auto"/>
                <w:kern w:val="0"/>
                <w:sz w:val="17"/>
                <w:szCs w:val="17"/>
                <w:u w:val="single"/>
              </w:rPr>
              <w:t>           </w:t>
            </w:r>
            <w:r>
              <w:rPr>
                <w:rFonts w:ascii="宋体" w:hAnsi="宋体" w:eastAsia="宋体" w:cs="宋体"/>
                <w:color w:val="auto"/>
                <w:kern w:val="0"/>
                <w:sz w:val="24"/>
                <w:szCs w:val="24"/>
              </w:rPr>
              <w:t>元整</w:t>
            </w:r>
          </w:p>
          <w:p>
            <w:pPr>
              <w:widowControl/>
              <w:spacing w:before="100" w:beforeAutospacing="1" w:after="100" w:afterAutospacing="1" w:line="30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小写：￥</w:t>
            </w:r>
            <w:r>
              <w:rPr>
                <w:rFonts w:ascii="宋体" w:hAnsi="宋体" w:eastAsia="宋体" w:cs="宋体"/>
                <w:color w:val="auto"/>
                <w:kern w:val="0"/>
                <w:sz w:val="17"/>
                <w:szCs w:val="17"/>
                <w:u w:val="single"/>
              </w:rPr>
              <w:t>               </w:t>
            </w:r>
            <w:r>
              <w:rPr>
                <w:rFonts w:ascii="宋体" w:hAnsi="宋体" w:eastAsia="宋体" w:cs="宋体"/>
                <w:color w:val="auto"/>
                <w:kern w:val="0"/>
                <w:sz w:val="24"/>
                <w:szCs w:val="24"/>
              </w:rPr>
              <w:t>元整</w:t>
            </w:r>
          </w:p>
        </w:tc>
        <w:tc>
          <w:tcPr>
            <w:tcW w:w="1393"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jc w:val="left"/>
              <w:rPr>
                <w:rFonts w:ascii="宋体" w:hAnsi="宋体" w:eastAsia="宋体" w:cs="宋体"/>
                <w:color w:val="auto"/>
                <w:kern w:val="0"/>
                <w:sz w:val="24"/>
                <w:szCs w:val="24"/>
              </w:rPr>
            </w:pPr>
          </w:p>
        </w:tc>
        <w:tc>
          <w:tcPr>
            <w:tcW w:w="670"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jc w:val="left"/>
              <w:rPr>
                <w:rFonts w:ascii="宋体" w:hAnsi="宋体" w:eastAsia="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cantSplit/>
          <w:trHeight w:val="1584" w:hRule="atLeast"/>
          <w:tblCellSpacing w:w="15" w:type="dxa"/>
        </w:trPr>
        <w:tc>
          <w:tcPr>
            <w:tcW w:w="911"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jc w:val="left"/>
              <w:rPr>
                <w:rFonts w:ascii="宋体" w:hAnsi="宋体" w:eastAsia="宋体" w:cs="宋体"/>
                <w:color w:val="auto"/>
                <w:kern w:val="0"/>
                <w:sz w:val="24"/>
                <w:szCs w:val="24"/>
              </w:rPr>
            </w:pPr>
          </w:p>
        </w:tc>
        <w:tc>
          <w:tcPr>
            <w:tcW w:w="1152"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jc w:val="left"/>
              <w:rPr>
                <w:rFonts w:ascii="宋体" w:hAnsi="宋体" w:eastAsia="宋体" w:cs="宋体"/>
                <w:color w:val="auto"/>
                <w:kern w:val="0"/>
                <w:sz w:val="24"/>
                <w:szCs w:val="24"/>
              </w:rPr>
            </w:pPr>
          </w:p>
        </w:tc>
        <w:tc>
          <w:tcPr>
            <w:tcW w:w="670"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jc w:val="left"/>
              <w:rPr>
                <w:rFonts w:ascii="宋体" w:hAnsi="宋体" w:eastAsia="宋体" w:cs="宋体"/>
                <w:color w:val="auto"/>
                <w:kern w:val="0"/>
                <w:sz w:val="24"/>
                <w:szCs w:val="24"/>
              </w:rPr>
            </w:pPr>
          </w:p>
        </w:tc>
        <w:tc>
          <w:tcPr>
            <w:tcW w:w="3635"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spacing w:before="100" w:beforeAutospacing="1" w:after="100" w:afterAutospacing="1" w:line="30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大写：人民币</w:t>
            </w:r>
            <w:r>
              <w:rPr>
                <w:rFonts w:ascii="宋体" w:hAnsi="宋体" w:eastAsia="宋体" w:cs="宋体"/>
                <w:color w:val="auto"/>
                <w:kern w:val="0"/>
                <w:sz w:val="17"/>
                <w:szCs w:val="17"/>
                <w:u w:val="single"/>
              </w:rPr>
              <w:t>           </w:t>
            </w:r>
            <w:r>
              <w:rPr>
                <w:rFonts w:ascii="宋体" w:hAnsi="宋体" w:eastAsia="宋体" w:cs="宋体"/>
                <w:color w:val="auto"/>
                <w:kern w:val="0"/>
                <w:sz w:val="24"/>
                <w:szCs w:val="24"/>
              </w:rPr>
              <w:t>元整</w:t>
            </w:r>
          </w:p>
          <w:p>
            <w:pPr>
              <w:widowControl/>
              <w:spacing w:before="100" w:beforeAutospacing="1" w:after="100" w:afterAutospacing="1" w:line="30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小写：￥</w:t>
            </w:r>
            <w:r>
              <w:rPr>
                <w:rFonts w:ascii="宋体" w:hAnsi="宋体" w:eastAsia="宋体" w:cs="宋体"/>
                <w:color w:val="auto"/>
                <w:kern w:val="0"/>
                <w:sz w:val="17"/>
                <w:szCs w:val="17"/>
                <w:u w:val="single"/>
              </w:rPr>
              <w:t>               </w:t>
            </w:r>
            <w:r>
              <w:rPr>
                <w:rFonts w:ascii="宋体" w:hAnsi="宋体" w:eastAsia="宋体" w:cs="宋体"/>
                <w:color w:val="auto"/>
                <w:kern w:val="0"/>
                <w:sz w:val="24"/>
                <w:szCs w:val="24"/>
              </w:rPr>
              <w:t>元整</w:t>
            </w:r>
          </w:p>
        </w:tc>
        <w:tc>
          <w:tcPr>
            <w:tcW w:w="1393"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jc w:val="left"/>
              <w:rPr>
                <w:rFonts w:ascii="宋体" w:hAnsi="宋体" w:eastAsia="宋体" w:cs="宋体"/>
                <w:color w:val="auto"/>
                <w:kern w:val="0"/>
                <w:sz w:val="24"/>
                <w:szCs w:val="24"/>
              </w:rPr>
            </w:pPr>
          </w:p>
        </w:tc>
        <w:tc>
          <w:tcPr>
            <w:tcW w:w="670"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jc w:val="left"/>
              <w:rPr>
                <w:rFonts w:ascii="宋体" w:hAnsi="宋体" w:eastAsia="宋体" w:cs="宋体"/>
                <w:color w:val="auto"/>
                <w:kern w:val="0"/>
                <w:sz w:val="24"/>
                <w:szCs w:val="24"/>
              </w:rPr>
            </w:pPr>
          </w:p>
        </w:tc>
      </w:tr>
    </w:tbl>
    <w:p>
      <w:pPr>
        <w:widowControl/>
        <w:spacing w:before="100" w:beforeAutospacing="1" w:after="100" w:afterAutospacing="1" w:line="30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100" w:beforeAutospacing="1" w:after="100" w:afterAutospacing="1" w:line="30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注：1、若有详细报价清单应另纸详列，且标明所报各种标的的数量、品牌、金额等。</w:t>
      </w:r>
    </w:p>
    <w:p>
      <w:pPr>
        <w:widowControl/>
        <w:spacing w:before="100" w:beforeAutospacing="1" w:after="100" w:afterAutospacing="1" w:line="300" w:lineRule="atLeast"/>
        <w:ind w:firstLine="336"/>
        <w:jc w:val="left"/>
        <w:rPr>
          <w:rFonts w:ascii="宋体" w:hAnsi="宋体" w:eastAsia="宋体" w:cs="宋体"/>
          <w:color w:val="auto"/>
          <w:kern w:val="0"/>
          <w:sz w:val="24"/>
          <w:szCs w:val="24"/>
        </w:rPr>
      </w:pPr>
      <w:r>
        <w:rPr>
          <w:rFonts w:ascii="宋体" w:hAnsi="宋体" w:eastAsia="宋体" w:cs="宋体"/>
          <w:color w:val="auto"/>
          <w:kern w:val="0"/>
          <w:sz w:val="24"/>
          <w:szCs w:val="24"/>
        </w:rPr>
        <w:t>2、首次报价和协商后最终报价均可使用本表，在“备注”中注明清楚即可。</w:t>
      </w:r>
    </w:p>
    <w:p>
      <w:pPr>
        <w:widowControl/>
        <w:spacing w:before="100" w:beforeAutospacing="1" w:after="100" w:afterAutospacing="1" w:line="30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100" w:beforeAutospacing="1" w:after="100" w:afterAutospacing="1" w:line="300" w:lineRule="atLeast"/>
        <w:ind w:firstLine="168"/>
        <w:jc w:val="left"/>
        <w:rPr>
          <w:rFonts w:ascii="宋体" w:hAnsi="宋体" w:eastAsia="宋体" w:cs="宋体"/>
          <w:color w:val="auto"/>
          <w:kern w:val="0"/>
          <w:sz w:val="24"/>
          <w:szCs w:val="24"/>
        </w:rPr>
      </w:pPr>
      <w:r>
        <w:rPr>
          <w:rFonts w:ascii="宋体" w:hAnsi="宋体" w:eastAsia="宋体" w:cs="宋体"/>
          <w:color w:val="auto"/>
          <w:kern w:val="0"/>
          <w:sz w:val="24"/>
          <w:szCs w:val="24"/>
        </w:rPr>
        <w:t>供应商代表签名或签章：</w:t>
      </w:r>
      <w:r>
        <w:rPr>
          <w:rFonts w:ascii="宋体" w:hAnsi="宋体" w:eastAsia="宋体" w:cs="宋体"/>
          <w:color w:val="auto"/>
          <w:kern w:val="0"/>
          <w:sz w:val="24"/>
          <w:szCs w:val="24"/>
          <w:u w:val="single"/>
        </w:rPr>
        <w:t>                      </w:t>
      </w:r>
    </w:p>
    <w:p>
      <w:pPr>
        <w:widowControl/>
        <w:spacing w:before="100" w:beforeAutospacing="1" w:after="100" w:afterAutospacing="1" w:line="300" w:lineRule="atLeast"/>
        <w:ind w:firstLine="168"/>
        <w:jc w:val="left"/>
        <w:rPr>
          <w:rFonts w:ascii="宋体" w:hAnsi="宋体" w:eastAsia="宋体" w:cs="宋体"/>
          <w:color w:val="auto"/>
          <w:kern w:val="0"/>
          <w:sz w:val="24"/>
          <w:szCs w:val="24"/>
        </w:rPr>
      </w:pPr>
      <w:r>
        <w:rPr>
          <w:rFonts w:ascii="宋体" w:hAnsi="宋体" w:eastAsia="宋体" w:cs="宋体"/>
          <w:color w:val="auto"/>
          <w:kern w:val="0"/>
          <w:sz w:val="24"/>
          <w:szCs w:val="24"/>
        </w:rPr>
        <w:t>供应商（全称并加盖公章）：</w:t>
      </w:r>
      <w:r>
        <w:rPr>
          <w:rFonts w:ascii="宋体" w:hAnsi="宋体" w:eastAsia="宋体" w:cs="宋体"/>
          <w:color w:val="auto"/>
          <w:kern w:val="0"/>
          <w:sz w:val="24"/>
          <w:szCs w:val="24"/>
          <w:u w:val="single"/>
        </w:rPr>
        <w:t>                   </w:t>
      </w:r>
    </w:p>
    <w:p>
      <w:pPr>
        <w:widowControl/>
        <w:spacing w:before="100" w:beforeAutospacing="1" w:after="100" w:afterAutospacing="1" w:line="300" w:lineRule="atLeast"/>
        <w:ind w:firstLine="168"/>
        <w:jc w:val="left"/>
        <w:rPr>
          <w:rFonts w:ascii="宋体" w:hAnsi="宋体" w:eastAsia="宋体" w:cs="宋体"/>
          <w:color w:val="auto"/>
          <w:kern w:val="0"/>
          <w:sz w:val="24"/>
          <w:szCs w:val="24"/>
        </w:rPr>
      </w:pPr>
      <w:r>
        <w:rPr>
          <w:rFonts w:ascii="宋体" w:hAnsi="宋体" w:eastAsia="宋体" w:cs="宋体"/>
          <w:color w:val="auto"/>
          <w:kern w:val="0"/>
          <w:sz w:val="24"/>
          <w:szCs w:val="24"/>
        </w:rPr>
        <w:t>日      期：</w:t>
      </w:r>
      <w:r>
        <w:rPr>
          <w:rFonts w:ascii="宋体" w:hAnsi="宋体" w:eastAsia="宋体" w:cs="宋体"/>
          <w:color w:val="auto"/>
          <w:kern w:val="0"/>
          <w:sz w:val="24"/>
          <w:szCs w:val="24"/>
          <w:u w:val="single"/>
        </w:rPr>
        <w:t>       </w:t>
      </w:r>
      <w:r>
        <w:rPr>
          <w:rFonts w:ascii="宋体" w:hAnsi="宋体" w:eastAsia="宋体" w:cs="宋体"/>
          <w:color w:val="auto"/>
          <w:kern w:val="0"/>
          <w:sz w:val="24"/>
          <w:szCs w:val="24"/>
        </w:rPr>
        <w:t>年</w:t>
      </w:r>
      <w:r>
        <w:rPr>
          <w:rFonts w:ascii="宋体" w:hAnsi="宋体" w:eastAsia="宋体" w:cs="宋体"/>
          <w:color w:val="auto"/>
          <w:kern w:val="0"/>
          <w:sz w:val="24"/>
          <w:szCs w:val="24"/>
          <w:u w:val="single"/>
        </w:rPr>
        <w:t>        </w:t>
      </w:r>
      <w:r>
        <w:rPr>
          <w:rFonts w:ascii="宋体" w:hAnsi="宋体" w:eastAsia="宋体" w:cs="宋体"/>
          <w:color w:val="auto"/>
          <w:kern w:val="0"/>
          <w:sz w:val="24"/>
          <w:szCs w:val="24"/>
        </w:rPr>
        <w:t xml:space="preserve">月 </w:t>
      </w:r>
      <w:r>
        <w:rPr>
          <w:rFonts w:ascii="宋体" w:hAnsi="宋体" w:eastAsia="宋体" w:cs="宋体"/>
          <w:color w:val="auto"/>
          <w:kern w:val="0"/>
          <w:sz w:val="24"/>
          <w:szCs w:val="24"/>
          <w:u w:val="single"/>
        </w:rPr>
        <w:t>      </w:t>
      </w:r>
      <w:r>
        <w:rPr>
          <w:rFonts w:ascii="宋体" w:hAnsi="宋体" w:eastAsia="宋体" w:cs="宋体"/>
          <w:color w:val="auto"/>
          <w:kern w:val="0"/>
          <w:sz w:val="24"/>
          <w:szCs w:val="24"/>
        </w:rPr>
        <w:t> 日</w:t>
      </w:r>
    </w:p>
    <w:p>
      <w:pPr>
        <w:widowControl/>
        <w:spacing w:before="100" w:beforeAutospacing="1" w:after="100" w:afterAutospacing="1"/>
        <w:ind w:firstLine="576"/>
        <w:jc w:val="center"/>
        <w:rPr>
          <w:rFonts w:ascii="宋体" w:hAnsi="宋体" w:eastAsia="宋体" w:cs="宋体"/>
          <w:b/>
          <w:bCs/>
          <w:color w:val="auto"/>
          <w:kern w:val="0"/>
          <w:sz w:val="24"/>
          <w:szCs w:val="24"/>
        </w:rPr>
      </w:pPr>
      <w:r>
        <w:rPr>
          <w:rFonts w:ascii="宋体" w:hAnsi="宋体" w:eastAsia="宋体" w:cs="宋体"/>
          <w:b/>
          <w:bCs/>
          <w:color w:val="auto"/>
          <w:kern w:val="0"/>
          <w:sz w:val="24"/>
          <w:szCs w:val="24"/>
        </w:rPr>
        <w:br w:type="textWrapping"/>
      </w:r>
    </w:p>
    <w:p>
      <w:pPr>
        <w:widowControl/>
        <w:spacing w:before="100" w:beforeAutospacing="1" w:after="100" w:afterAutospacing="1"/>
        <w:ind w:firstLine="576"/>
        <w:jc w:val="center"/>
        <w:rPr>
          <w:rFonts w:ascii="宋体" w:hAnsi="宋体" w:eastAsia="宋体" w:cs="宋体"/>
          <w:b/>
          <w:bCs/>
          <w:color w:val="auto"/>
          <w:kern w:val="0"/>
          <w:sz w:val="24"/>
          <w:szCs w:val="24"/>
        </w:rPr>
      </w:pPr>
    </w:p>
    <w:p>
      <w:pPr>
        <w:widowControl/>
        <w:spacing w:before="100" w:beforeAutospacing="1" w:after="100" w:afterAutospacing="1"/>
        <w:ind w:firstLine="576"/>
        <w:jc w:val="center"/>
        <w:rPr>
          <w:rFonts w:ascii="宋体" w:hAnsi="宋体" w:eastAsia="宋体" w:cs="宋体"/>
          <w:b/>
          <w:bCs/>
          <w:color w:val="auto"/>
          <w:kern w:val="0"/>
          <w:sz w:val="24"/>
          <w:szCs w:val="24"/>
        </w:rPr>
      </w:pPr>
    </w:p>
    <w:p>
      <w:pPr>
        <w:widowControl/>
        <w:spacing w:before="100" w:beforeAutospacing="1" w:after="100" w:afterAutospacing="1"/>
        <w:ind w:firstLine="576"/>
        <w:jc w:val="center"/>
        <w:rPr>
          <w:rFonts w:ascii="宋体" w:hAnsi="宋体" w:eastAsia="宋体" w:cs="宋体"/>
          <w:b/>
          <w:bCs/>
          <w:color w:val="auto"/>
          <w:kern w:val="0"/>
          <w:sz w:val="24"/>
          <w:szCs w:val="24"/>
        </w:rPr>
      </w:pPr>
    </w:p>
    <w:p>
      <w:pPr>
        <w:widowControl/>
        <w:spacing w:before="100" w:beforeAutospacing="1" w:after="100" w:afterAutospacing="1"/>
        <w:ind w:firstLine="576"/>
        <w:jc w:val="center"/>
        <w:rPr>
          <w:rFonts w:ascii="宋体" w:hAnsi="宋体" w:eastAsia="宋体" w:cs="宋体"/>
          <w:color w:val="auto"/>
          <w:kern w:val="0"/>
          <w:sz w:val="24"/>
          <w:szCs w:val="24"/>
        </w:rPr>
      </w:pPr>
      <w:r>
        <w:rPr>
          <w:rFonts w:ascii="宋体" w:hAnsi="宋体" w:eastAsia="宋体" w:cs="宋体"/>
          <w:b/>
          <w:bCs/>
          <w:color w:val="auto"/>
          <w:kern w:val="0"/>
          <w:sz w:val="24"/>
          <w:szCs w:val="24"/>
        </w:rPr>
        <w:t>附件7、采购标的成本说明(格式自定)</w:t>
      </w:r>
    </w:p>
    <w:p>
      <w:pPr>
        <w:widowControl/>
        <w:spacing w:before="100" w:beforeAutospacing="1" w:after="100" w:afterAutospacing="1"/>
        <w:ind w:firstLine="576"/>
        <w:jc w:val="center"/>
        <w:rPr>
          <w:rFonts w:ascii="宋体" w:hAnsi="宋体" w:eastAsia="宋体" w:cs="宋体"/>
          <w:color w:val="auto"/>
          <w:kern w:val="0"/>
          <w:sz w:val="24"/>
          <w:szCs w:val="24"/>
        </w:rPr>
      </w:pPr>
      <w:r>
        <w:rPr>
          <w:rFonts w:ascii="宋体" w:hAnsi="宋体" w:eastAsia="宋体" w:cs="宋体"/>
          <w:b/>
          <w:bCs/>
          <w:color w:val="auto"/>
          <w:kern w:val="0"/>
          <w:sz w:val="24"/>
          <w:szCs w:val="24"/>
        </w:rPr>
        <w:t>附件8、同类项目合同价格说明(格式自定)</w:t>
      </w:r>
    </w:p>
    <w:p>
      <w:pPr>
        <w:widowControl/>
        <w:spacing w:before="100" w:beforeAutospacing="1" w:after="100" w:afterAutospacing="1"/>
        <w:ind w:firstLine="576"/>
        <w:jc w:val="center"/>
        <w:rPr>
          <w:rFonts w:ascii="宋体" w:hAnsi="宋体" w:eastAsia="宋体" w:cs="宋体"/>
          <w:color w:val="auto"/>
          <w:kern w:val="0"/>
          <w:sz w:val="24"/>
          <w:szCs w:val="24"/>
        </w:rPr>
      </w:pPr>
      <w:r>
        <w:rPr>
          <w:rFonts w:ascii="宋体" w:hAnsi="宋体" w:eastAsia="宋体" w:cs="宋体"/>
          <w:b/>
          <w:bCs/>
          <w:color w:val="auto"/>
          <w:kern w:val="0"/>
          <w:sz w:val="24"/>
          <w:szCs w:val="24"/>
        </w:rPr>
        <w:t>附件9、供应商相关专利、专有技术情况说明(格式自定)</w:t>
      </w:r>
    </w:p>
    <w:p>
      <w:pPr>
        <w:widowControl/>
        <w:spacing w:before="100" w:beforeAutospacing="1" w:after="100" w:afterAutospacing="1"/>
        <w:ind w:firstLine="576"/>
        <w:jc w:val="center"/>
        <w:rPr>
          <w:rFonts w:ascii="宋体" w:hAnsi="宋体" w:eastAsia="宋体" w:cs="宋体"/>
          <w:b/>
          <w:bCs/>
          <w:color w:val="auto"/>
          <w:kern w:val="0"/>
          <w:sz w:val="29"/>
        </w:rPr>
      </w:pPr>
      <w:r>
        <w:rPr>
          <w:rFonts w:ascii="宋体" w:hAnsi="宋体" w:eastAsia="宋体" w:cs="宋体"/>
          <w:b/>
          <w:bCs/>
          <w:color w:val="auto"/>
          <w:kern w:val="0"/>
          <w:sz w:val="24"/>
          <w:szCs w:val="24"/>
        </w:rPr>
        <w:br w:type="textWrapping"/>
      </w:r>
    </w:p>
    <w:p>
      <w:pPr>
        <w:widowControl/>
        <w:spacing w:before="100" w:beforeAutospacing="1" w:after="100" w:afterAutospacing="1"/>
        <w:ind w:firstLine="576"/>
        <w:jc w:val="center"/>
        <w:rPr>
          <w:rFonts w:ascii="宋体" w:hAnsi="宋体" w:eastAsia="宋体" w:cs="宋体"/>
          <w:b/>
          <w:bCs/>
          <w:color w:val="auto"/>
          <w:kern w:val="0"/>
          <w:sz w:val="29"/>
        </w:rPr>
      </w:pPr>
    </w:p>
    <w:p>
      <w:pPr>
        <w:widowControl/>
        <w:spacing w:before="100" w:beforeAutospacing="1" w:after="100" w:afterAutospacing="1"/>
        <w:ind w:firstLine="576"/>
        <w:jc w:val="center"/>
        <w:rPr>
          <w:rFonts w:ascii="宋体" w:hAnsi="宋体" w:eastAsia="宋体" w:cs="宋体"/>
          <w:b/>
          <w:bCs/>
          <w:color w:val="auto"/>
          <w:kern w:val="0"/>
          <w:sz w:val="29"/>
        </w:rPr>
      </w:pPr>
    </w:p>
    <w:p>
      <w:pPr>
        <w:widowControl/>
        <w:spacing w:before="100" w:beforeAutospacing="1" w:after="100" w:afterAutospacing="1"/>
        <w:ind w:firstLine="576"/>
        <w:jc w:val="center"/>
        <w:rPr>
          <w:rFonts w:ascii="宋体" w:hAnsi="宋体" w:eastAsia="宋体" w:cs="宋体"/>
          <w:b/>
          <w:bCs/>
          <w:color w:val="auto"/>
          <w:kern w:val="0"/>
          <w:sz w:val="29"/>
        </w:rPr>
      </w:pPr>
    </w:p>
    <w:p>
      <w:pPr>
        <w:widowControl/>
        <w:spacing w:before="100" w:beforeAutospacing="1" w:after="100" w:afterAutospacing="1"/>
        <w:ind w:firstLine="576"/>
        <w:jc w:val="center"/>
        <w:rPr>
          <w:rFonts w:ascii="宋体" w:hAnsi="宋体" w:eastAsia="宋体" w:cs="宋体"/>
          <w:b/>
          <w:bCs/>
          <w:color w:val="auto"/>
          <w:kern w:val="0"/>
          <w:sz w:val="29"/>
        </w:rPr>
      </w:pPr>
    </w:p>
    <w:p>
      <w:pPr>
        <w:widowControl/>
        <w:spacing w:before="100" w:beforeAutospacing="1" w:after="100" w:afterAutospacing="1"/>
        <w:ind w:firstLine="576"/>
        <w:jc w:val="center"/>
        <w:rPr>
          <w:rFonts w:ascii="宋体" w:hAnsi="宋体" w:eastAsia="宋体" w:cs="宋体"/>
          <w:b/>
          <w:bCs/>
          <w:color w:val="auto"/>
          <w:kern w:val="0"/>
          <w:sz w:val="29"/>
        </w:rPr>
      </w:pPr>
    </w:p>
    <w:p>
      <w:pPr>
        <w:widowControl/>
        <w:spacing w:before="100" w:beforeAutospacing="1" w:after="100" w:afterAutospacing="1"/>
        <w:ind w:firstLine="576"/>
        <w:jc w:val="center"/>
        <w:rPr>
          <w:rFonts w:ascii="宋体" w:hAnsi="宋体" w:eastAsia="宋体" w:cs="宋体"/>
          <w:b/>
          <w:bCs/>
          <w:color w:val="auto"/>
          <w:kern w:val="0"/>
          <w:sz w:val="29"/>
        </w:rPr>
      </w:pPr>
    </w:p>
    <w:p>
      <w:pPr>
        <w:widowControl/>
        <w:spacing w:before="100" w:beforeAutospacing="1" w:after="100" w:afterAutospacing="1"/>
        <w:ind w:firstLine="576"/>
        <w:jc w:val="center"/>
        <w:rPr>
          <w:rFonts w:ascii="宋体" w:hAnsi="宋体" w:eastAsia="宋体" w:cs="宋体"/>
          <w:b/>
          <w:bCs/>
          <w:color w:val="auto"/>
          <w:kern w:val="0"/>
          <w:sz w:val="29"/>
        </w:rPr>
      </w:pPr>
    </w:p>
    <w:p>
      <w:pPr>
        <w:widowControl/>
        <w:spacing w:before="100" w:beforeAutospacing="1" w:after="100" w:afterAutospacing="1"/>
        <w:ind w:firstLine="576"/>
        <w:jc w:val="center"/>
        <w:rPr>
          <w:rFonts w:ascii="宋体" w:hAnsi="宋体" w:eastAsia="宋体" w:cs="宋体"/>
          <w:b/>
          <w:bCs/>
          <w:color w:val="auto"/>
          <w:kern w:val="0"/>
          <w:sz w:val="29"/>
        </w:rPr>
      </w:pPr>
    </w:p>
    <w:p>
      <w:pPr>
        <w:widowControl/>
        <w:spacing w:before="100" w:beforeAutospacing="1" w:after="100" w:afterAutospacing="1"/>
        <w:ind w:firstLine="576"/>
        <w:jc w:val="center"/>
        <w:rPr>
          <w:rFonts w:ascii="宋体" w:hAnsi="宋体" w:eastAsia="宋体" w:cs="宋体"/>
          <w:b/>
          <w:bCs/>
          <w:color w:val="auto"/>
          <w:kern w:val="0"/>
          <w:sz w:val="29"/>
        </w:rPr>
      </w:pPr>
    </w:p>
    <w:p>
      <w:pPr>
        <w:widowControl/>
        <w:spacing w:before="100" w:beforeAutospacing="1" w:after="100" w:afterAutospacing="1"/>
        <w:ind w:firstLine="576"/>
        <w:jc w:val="center"/>
        <w:rPr>
          <w:rFonts w:ascii="宋体" w:hAnsi="宋体" w:eastAsia="宋体" w:cs="宋体"/>
          <w:b/>
          <w:bCs/>
          <w:color w:val="auto"/>
          <w:kern w:val="0"/>
          <w:sz w:val="29"/>
        </w:rPr>
      </w:pPr>
    </w:p>
    <w:p>
      <w:pPr>
        <w:widowControl/>
        <w:spacing w:before="100" w:beforeAutospacing="1" w:after="100" w:afterAutospacing="1"/>
        <w:ind w:firstLine="576"/>
        <w:jc w:val="center"/>
        <w:rPr>
          <w:rFonts w:ascii="宋体" w:hAnsi="宋体" w:eastAsia="宋体" w:cs="宋体"/>
          <w:b/>
          <w:bCs/>
          <w:color w:val="auto"/>
          <w:kern w:val="0"/>
          <w:sz w:val="29"/>
        </w:rPr>
      </w:pPr>
    </w:p>
    <w:p>
      <w:pPr>
        <w:widowControl/>
        <w:spacing w:before="100" w:beforeAutospacing="1" w:after="100" w:afterAutospacing="1"/>
        <w:ind w:firstLine="576"/>
        <w:jc w:val="center"/>
        <w:rPr>
          <w:rFonts w:ascii="宋体" w:hAnsi="宋体" w:eastAsia="宋体" w:cs="宋体"/>
          <w:b/>
          <w:bCs/>
          <w:color w:val="auto"/>
          <w:kern w:val="0"/>
          <w:sz w:val="29"/>
        </w:rPr>
      </w:pPr>
    </w:p>
    <w:p>
      <w:pPr>
        <w:widowControl/>
        <w:spacing w:before="100" w:beforeAutospacing="1" w:after="100" w:afterAutospacing="1"/>
        <w:ind w:firstLine="576"/>
        <w:jc w:val="center"/>
        <w:rPr>
          <w:rFonts w:ascii="宋体" w:hAnsi="宋体" w:eastAsia="宋体" w:cs="宋体"/>
          <w:color w:val="auto"/>
          <w:kern w:val="0"/>
          <w:sz w:val="24"/>
          <w:szCs w:val="24"/>
        </w:rPr>
      </w:pPr>
      <w:r>
        <w:rPr>
          <w:rFonts w:ascii="宋体" w:hAnsi="宋体" w:eastAsia="宋体" w:cs="宋体"/>
          <w:b/>
          <w:bCs/>
          <w:color w:val="auto"/>
          <w:kern w:val="0"/>
          <w:sz w:val="29"/>
        </w:rPr>
        <w:t>四、技术商务条款响应情况</w:t>
      </w:r>
    </w:p>
    <w:p>
      <w:pPr>
        <w:widowControl/>
        <w:spacing w:before="100" w:beforeAutospacing="1" w:after="100" w:afterAutospacing="1"/>
        <w:ind w:left="2" w:leftChars="-472" w:hanging="993" w:hangingChars="412"/>
        <w:jc w:val="center"/>
        <w:rPr>
          <w:rFonts w:ascii="宋体" w:hAnsi="宋体" w:eastAsia="宋体" w:cs="宋体"/>
          <w:color w:val="auto"/>
          <w:kern w:val="0"/>
          <w:sz w:val="24"/>
          <w:szCs w:val="24"/>
        </w:rPr>
      </w:pPr>
      <w:r>
        <w:rPr>
          <w:rFonts w:ascii="宋体" w:hAnsi="宋体" w:eastAsia="宋体" w:cs="宋体"/>
          <w:b/>
          <w:bCs/>
          <w:color w:val="auto"/>
          <w:kern w:val="0"/>
          <w:sz w:val="24"/>
          <w:szCs w:val="24"/>
        </w:rPr>
        <w:t>附件10、标的说明、施工组织设计、技术方案或服务方案</w:t>
      </w:r>
    </w:p>
    <w:p>
      <w:pPr>
        <w:widowControl/>
        <w:spacing w:before="100" w:beforeAutospacing="1" w:after="100" w:afterAutospacing="1" w:line="30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附件10.1、标的说明一览表格式如下：</w:t>
      </w:r>
    </w:p>
    <w:tbl>
      <w:tblPr>
        <w:tblStyle w:val="9"/>
        <w:tblW w:w="8062"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3218"/>
        <w:gridCol w:w="717"/>
        <w:gridCol w:w="1292"/>
        <w:gridCol w:w="1040"/>
        <w:gridCol w:w="988"/>
        <w:gridCol w:w="737"/>
        <w:gridCol w:w="7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36" w:hRule="atLeast"/>
          <w:tblCellSpacing w:w="15" w:type="dxa"/>
        </w:trPr>
        <w:tc>
          <w:tcPr>
            <w:tcW w:w="3173"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spacing w:before="100" w:beforeAutospacing="1" w:after="100" w:afterAutospacing="1" w:line="30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合同包号</w:t>
            </w:r>
          </w:p>
        </w:tc>
        <w:tc>
          <w:tcPr>
            <w:tcW w:w="687"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jc w:val="left"/>
              <w:rPr>
                <w:rFonts w:ascii="宋体" w:hAnsi="宋体" w:eastAsia="宋体" w:cs="宋体"/>
                <w:color w:val="auto"/>
                <w:kern w:val="0"/>
                <w:sz w:val="24"/>
                <w:szCs w:val="24"/>
              </w:rPr>
            </w:pPr>
          </w:p>
        </w:tc>
        <w:tc>
          <w:tcPr>
            <w:tcW w:w="1262"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spacing w:before="100" w:beforeAutospacing="1" w:after="100" w:afterAutospacing="1" w:line="30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标的名称</w:t>
            </w:r>
          </w:p>
        </w:tc>
        <w:tc>
          <w:tcPr>
            <w:tcW w:w="1010"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jc w:val="left"/>
              <w:rPr>
                <w:rFonts w:ascii="宋体" w:hAnsi="宋体" w:eastAsia="宋体" w:cs="宋体"/>
                <w:color w:val="auto"/>
                <w:kern w:val="0"/>
                <w:sz w:val="24"/>
                <w:szCs w:val="24"/>
              </w:rPr>
            </w:pPr>
          </w:p>
        </w:tc>
        <w:tc>
          <w:tcPr>
            <w:tcW w:w="958"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spacing w:before="100" w:beforeAutospacing="1" w:after="100" w:afterAutospacing="1" w:line="30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数量</w:t>
            </w:r>
          </w:p>
        </w:tc>
        <w:tc>
          <w:tcPr>
            <w:tcW w:w="762" w:type="dxa"/>
            <w:gridSpan w:val="2"/>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jc w:val="left"/>
              <w:rPr>
                <w:rFonts w:ascii="宋体" w:hAnsi="宋体" w:eastAsia="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36" w:hRule="atLeast"/>
          <w:tblCellSpacing w:w="15" w:type="dxa"/>
        </w:trPr>
        <w:tc>
          <w:tcPr>
            <w:tcW w:w="3173"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spacing w:before="100" w:beforeAutospacing="1" w:after="100" w:afterAutospacing="1" w:line="30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原产地及制造商/服务商名称</w:t>
            </w:r>
          </w:p>
        </w:tc>
        <w:tc>
          <w:tcPr>
            <w:tcW w:w="687"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jc w:val="left"/>
              <w:rPr>
                <w:rFonts w:ascii="宋体" w:hAnsi="宋体" w:eastAsia="宋体" w:cs="宋体"/>
                <w:color w:val="auto"/>
                <w:kern w:val="0"/>
                <w:sz w:val="24"/>
                <w:szCs w:val="24"/>
              </w:rPr>
            </w:pPr>
          </w:p>
        </w:tc>
        <w:tc>
          <w:tcPr>
            <w:tcW w:w="1262"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spacing w:before="100" w:beforeAutospacing="1" w:after="100" w:afterAutospacing="1" w:line="30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型号规格</w:t>
            </w:r>
          </w:p>
        </w:tc>
        <w:tc>
          <w:tcPr>
            <w:tcW w:w="1010"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jc w:val="left"/>
              <w:rPr>
                <w:rFonts w:ascii="宋体" w:hAnsi="宋体" w:eastAsia="宋体" w:cs="宋体"/>
                <w:color w:val="auto"/>
                <w:kern w:val="0"/>
                <w:sz w:val="24"/>
                <w:szCs w:val="24"/>
              </w:rPr>
            </w:pPr>
          </w:p>
        </w:tc>
        <w:tc>
          <w:tcPr>
            <w:tcW w:w="958"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spacing w:before="100" w:beforeAutospacing="1" w:after="100" w:afterAutospacing="1" w:line="30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品牌</w:t>
            </w:r>
          </w:p>
        </w:tc>
        <w:tc>
          <w:tcPr>
            <w:tcW w:w="762" w:type="dxa"/>
            <w:gridSpan w:val="2"/>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jc w:val="left"/>
              <w:rPr>
                <w:rFonts w:ascii="宋体" w:hAnsi="宋体" w:eastAsia="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gridAfter w:val="1"/>
          <w:wAfter w:w="70" w:type="dxa"/>
          <w:cantSplit/>
          <w:trHeight w:val="2280" w:hRule="atLeast"/>
          <w:tblCellSpacing w:w="15" w:type="dxa"/>
        </w:trPr>
        <w:tc>
          <w:tcPr>
            <w:tcW w:w="3173"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spacing w:before="100" w:beforeAutospacing="1" w:after="100" w:afterAutospacing="1" w:line="300" w:lineRule="atLeast"/>
              <w:jc w:val="center"/>
              <w:rPr>
                <w:rFonts w:ascii="宋体" w:hAnsi="宋体" w:eastAsia="宋体" w:cs="宋体"/>
                <w:color w:val="auto"/>
                <w:kern w:val="0"/>
                <w:sz w:val="24"/>
                <w:szCs w:val="24"/>
              </w:rPr>
            </w:pPr>
            <w:r>
              <w:rPr>
                <w:rFonts w:ascii="宋体" w:hAnsi="宋体" w:eastAsia="宋体" w:cs="宋体"/>
                <w:color w:val="auto"/>
                <w:kern w:val="0"/>
                <w:sz w:val="24"/>
                <w:szCs w:val="24"/>
              </w:rPr>
              <w:t>详细性能说明</w:t>
            </w:r>
          </w:p>
        </w:tc>
        <w:tc>
          <w:tcPr>
            <w:tcW w:w="4729" w:type="dxa"/>
            <w:gridSpan w:val="5"/>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tcPr>
          <w:p>
            <w:pPr>
              <w:widowControl/>
              <w:jc w:val="left"/>
              <w:rPr>
                <w:rFonts w:ascii="宋体" w:hAnsi="宋体" w:eastAsia="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gridAfter w:val="1"/>
          <w:wAfter w:w="70" w:type="dxa"/>
          <w:cantSplit/>
          <w:trHeight w:val="2280" w:hRule="atLeast"/>
          <w:tblCellSpacing w:w="15" w:type="dxa"/>
        </w:trPr>
        <w:tc>
          <w:tcPr>
            <w:tcW w:w="3173"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spacing w:before="100" w:beforeAutospacing="1" w:after="100" w:afterAutospacing="1" w:line="300" w:lineRule="atLeast"/>
              <w:jc w:val="center"/>
              <w:rPr>
                <w:rFonts w:ascii="宋体" w:hAnsi="宋体" w:eastAsia="宋体" w:cs="宋体"/>
                <w:color w:val="auto"/>
                <w:kern w:val="0"/>
                <w:sz w:val="24"/>
                <w:szCs w:val="24"/>
              </w:rPr>
            </w:pPr>
            <w:r>
              <w:rPr>
                <w:rFonts w:ascii="宋体" w:hAnsi="宋体" w:eastAsia="宋体" w:cs="宋体"/>
                <w:color w:val="auto"/>
                <w:kern w:val="0"/>
                <w:sz w:val="24"/>
                <w:szCs w:val="24"/>
              </w:rPr>
              <w:t>配置/组成清单说明（若有）</w:t>
            </w:r>
          </w:p>
        </w:tc>
        <w:tc>
          <w:tcPr>
            <w:tcW w:w="4729" w:type="dxa"/>
            <w:gridSpan w:val="5"/>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tcPr>
          <w:p>
            <w:pPr>
              <w:widowControl/>
              <w:jc w:val="left"/>
              <w:rPr>
                <w:rFonts w:ascii="宋体" w:hAnsi="宋体" w:eastAsia="宋体" w:cs="宋体"/>
                <w:color w:val="auto"/>
                <w:kern w:val="0"/>
                <w:sz w:val="24"/>
                <w:szCs w:val="24"/>
              </w:rPr>
            </w:pPr>
          </w:p>
        </w:tc>
      </w:tr>
    </w:tbl>
    <w:p>
      <w:pPr>
        <w:widowControl/>
        <w:spacing w:before="100" w:beforeAutospacing="1" w:after="100" w:afterAutospacing="1" w:line="30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附件10.2、施工组织设计、技术方案或服务方案。（根据项目需求自拟格式）</w:t>
      </w:r>
    </w:p>
    <w:p>
      <w:pPr>
        <w:widowControl/>
        <w:spacing w:before="100" w:beforeAutospacing="1" w:after="100" w:afterAutospacing="1" w:line="30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备注：采购方根据项目采购需求要求供应商提供相关的方案或其他相关材料。</w:t>
      </w:r>
    </w:p>
    <w:p>
      <w:pPr>
        <w:widowControl/>
        <w:spacing w:before="100" w:beforeAutospacing="1" w:after="100" w:afterAutospacing="1" w:line="300" w:lineRule="atLeast"/>
        <w:ind w:firstLine="168"/>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100" w:beforeAutospacing="1" w:after="100" w:afterAutospacing="1" w:line="300" w:lineRule="atLeast"/>
        <w:ind w:firstLine="168"/>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100" w:beforeAutospacing="1" w:after="100" w:afterAutospacing="1" w:line="300" w:lineRule="atLeast"/>
        <w:ind w:firstLine="168"/>
        <w:jc w:val="left"/>
        <w:rPr>
          <w:rFonts w:ascii="宋体" w:hAnsi="宋体" w:eastAsia="宋体" w:cs="宋体"/>
          <w:color w:val="auto"/>
          <w:kern w:val="0"/>
          <w:sz w:val="24"/>
          <w:szCs w:val="24"/>
        </w:rPr>
      </w:pPr>
      <w:r>
        <w:rPr>
          <w:rFonts w:ascii="宋体" w:hAnsi="宋体" w:eastAsia="宋体" w:cs="宋体"/>
          <w:color w:val="auto"/>
          <w:kern w:val="0"/>
          <w:sz w:val="24"/>
          <w:szCs w:val="24"/>
        </w:rPr>
        <w:t>供应商代表签名或签章：</w:t>
      </w:r>
      <w:r>
        <w:rPr>
          <w:rFonts w:ascii="宋体" w:hAnsi="宋体" w:eastAsia="宋体" w:cs="宋体"/>
          <w:color w:val="auto"/>
          <w:kern w:val="0"/>
          <w:sz w:val="24"/>
          <w:szCs w:val="24"/>
          <w:u w:val="single"/>
        </w:rPr>
        <w:t>                      </w:t>
      </w:r>
    </w:p>
    <w:p>
      <w:pPr>
        <w:widowControl/>
        <w:spacing w:before="100" w:beforeAutospacing="1" w:after="100" w:afterAutospacing="1" w:line="300" w:lineRule="atLeast"/>
        <w:ind w:firstLine="168"/>
        <w:jc w:val="left"/>
        <w:rPr>
          <w:rFonts w:ascii="宋体" w:hAnsi="宋体" w:eastAsia="宋体" w:cs="宋体"/>
          <w:color w:val="auto"/>
          <w:kern w:val="0"/>
          <w:sz w:val="24"/>
          <w:szCs w:val="24"/>
        </w:rPr>
      </w:pPr>
      <w:r>
        <w:rPr>
          <w:rFonts w:ascii="宋体" w:hAnsi="宋体" w:eastAsia="宋体" w:cs="宋体"/>
          <w:color w:val="auto"/>
          <w:kern w:val="0"/>
          <w:sz w:val="24"/>
          <w:szCs w:val="24"/>
        </w:rPr>
        <w:t>供应商（全称并加盖公章）：</w:t>
      </w:r>
      <w:r>
        <w:rPr>
          <w:rFonts w:ascii="宋体" w:hAnsi="宋体" w:eastAsia="宋体" w:cs="宋体"/>
          <w:color w:val="auto"/>
          <w:kern w:val="0"/>
          <w:sz w:val="24"/>
          <w:szCs w:val="24"/>
          <w:u w:val="single"/>
        </w:rPr>
        <w:t>                   </w:t>
      </w:r>
    </w:p>
    <w:p>
      <w:pPr>
        <w:widowControl/>
        <w:spacing w:before="100" w:beforeAutospacing="1" w:after="100" w:afterAutospacing="1" w:line="300" w:lineRule="atLeast"/>
        <w:ind w:firstLine="168"/>
        <w:jc w:val="left"/>
        <w:rPr>
          <w:rFonts w:ascii="宋体" w:hAnsi="宋体" w:eastAsia="宋体" w:cs="宋体"/>
          <w:color w:val="auto"/>
          <w:kern w:val="0"/>
          <w:sz w:val="24"/>
          <w:szCs w:val="24"/>
        </w:rPr>
      </w:pPr>
      <w:r>
        <w:rPr>
          <w:rFonts w:ascii="宋体" w:hAnsi="宋体" w:eastAsia="宋体" w:cs="宋体"/>
          <w:color w:val="auto"/>
          <w:kern w:val="0"/>
          <w:sz w:val="24"/>
          <w:szCs w:val="24"/>
        </w:rPr>
        <w:t>日      期：</w:t>
      </w:r>
      <w:r>
        <w:rPr>
          <w:rFonts w:ascii="宋体" w:hAnsi="宋体" w:eastAsia="宋体" w:cs="宋体"/>
          <w:color w:val="auto"/>
          <w:kern w:val="0"/>
          <w:sz w:val="24"/>
          <w:szCs w:val="24"/>
          <w:u w:val="single"/>
        </w:rPr>
        <w:t>       </w:t>
      </w:r>
      <w:r>
        <w:rPr>
          <w:rFonts w:ascii="宋体" w:hAnsi="宋体" w:eastAsia="宋体" w:cs="宋体"/>
          <w:color w:val="auto"/>
          <w:kern w:val="0"/>
          <w:sz w:val="24"/>
          <w:szCs w:val="24"/>
        </w:rPr>
        <w:t>年</w:t>
      </w:r>
      <w:r>
        <w:rPr>
          <w:rFonts w:ascii="宋体" w:hAnsi="宋体" w:eastAsia="宋体" w:cs="宋体"/>
          <w:color w:val="auto"/>
          <w:kern w:val="0"/>
          <w:sz w:val="24"/>
          <w:szCs w:val="24"/>
          <w:u w:val="single"/>
        </w:rPr>
        <w:t>        </w:t>
      </w:r>
      <w:r>
        <w:rPr>
          <w:rFonts w:ascii="宋体" w:hAnsi="宋体" w:eastAsia="宋体" w:cs="宋体"/>
          <w:color w:val="auto"/>
          <w:kern w:val="0"/>
          <w:sz w:val="24"/>
          <w:szCs w:val="24"/>
        </w:rPr>
        <w:t xml:space="preserve">月 </w:t>
      </w:r>
      <w:r>
        <w:rPr>
          <w:rFonts w:ascii="宋体" w:hAnsi="宋体" w:eastAsia="宋体" w:cs="宋体"/>
          <w:color w:val="auto"/>
          <w:kern w:val="0"/>
          <w:sz w:val="24"/>
          <w:szCs w:val="24"/>
          <w:u w:val="single"/>
        </w:rPr>
        <w:t>      </w:t>
      </w:r>
      <w:r>
        <w:rPr>
          <w:rFonts w:ascii="宋体" w:hAnsi="宋体" w:eastAsia="宋体" w:cs="宋体"/>
          <w:color w:val="auto"/>
          <w:kern w:val="0"/>
          <w:sz w:val="24"/>
          <w:szCs w:val="24"/>
        </w:rPr>
        <w:t> 日</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b/>
          <w:bCs/>
          <w:color w:val="auto"/>
          <w:kern w:val="0"/>
          <w:sz w:val="24"/>
          <w:szCs w:val="24"/>
        </w:rPr>
        <w:t> </w:t>
      </w:r>
    </w:p>
    <w:p>
      <w:pPr>
        <w:widowControl/>
        <w:spacing w:before="100" w:beforeAutospacing="1" w:after="100" w:afterAutospacing="1"/>
        <w:ind w:firstLine="576"/>
        <w:jc w:val="center"/>
        <w:rPr>
          <w:rFonts w:ascii="宋体" w:hAnsi="宋体" w:eastAsia="宋体" w:cs="宋体"/>
          <w:color w:val="auto"/>
          <w:kern w:val="0"/>
          <w:sz w:val="24"/>
          <w:szCs w:val="24"/>
        </w:rPr>
      </w:pPr>
      <w:r>
        <w:rPr>
          <w:rFonts w:ascii="宋体" w:hAnsi="宋体" w:eastAsia="宋体" w:cs="宋体"/>
          <w:b/>
          <w:bCs/>
          <w:color w:val="auto"/>
          <w:kern w:val="0"/>
          <w:sz w:val="24"/>
          <w:szCs w:val="24"/>
        </w:rPr>
        <w:br w:type="textWrapping"/>
      </w:r>
      <w:r>
        <w:rPr>
          <w:rFonts w:ascii="宋体" w:hAnsi="宋体" w:eastAsia="宋体" w:cs="宋体"/>
          <w:b/>
          <w:bCs/>
          <w:color w:val="auto"/>
          <w:kern w:val="0"/>
          <w:sz w:val="24"/>
          <w:szCs w:val="24"/>
        </w:rPr>
        <w:t>附件11、协商内容及要求响应表</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b/>
          <w:bCs/>
          <w:color w:val="auto"/>
          <w:kern w:val="0"/>
          <w:sz w:val="24"/>
          <w:szCs w:val="24"/>
        </w:rPr>
        <w:t> </w:t>
      </w:r>
    </w:p>
    <w:tbl>
      <w:tblPr>
        <w:tblStyle w:val="9"/>
        <w:tblW w:w="8554"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356"/>
        <w:gridCol w:w="939"/>
        <w:gridCol w:w="2063"/>
        <w:gridCol w:w="939"/>
        <w:gridCol w:w="939"/>
        <w:gridCol w:w="231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cantSplit/>
          <w:trHeight w:val="756" w:hRule="atLeast"/>
          <w:tblCellSpacing w:w="15" w:type="dxa"/>
        </w:trPr>
        <w:tc>
          <w:tcPr>
            <w:tcW w:w="1311"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spacing w:before="100" w:beforeAutospacing="1" w:after="100" w:afterAutospacing="1" w:line="300" w:lineRule="atLeast"/>
              <w:jc w:val="center"/>
              <w:rPr>
                <w:rFonts w:ascii="宋体" w:hAnsi="宋体" w:eastAsia="宋体" w:cs="宋体"/>
                <w:color w:val="auto"/>
                <w:kern w:val="0"/>
                <w:sz w:val="24"/>
                <w:szCs w:val="24"/>
              </w:rPr>
            </w:pPr>
            <w:r>
              <w:rPr>
                <w:rFonts w:ascii="宋体" w:hAnsi="宋体" w:eastAsia="宋体" w:cs="宋体"/>
                <w:color w:val="auto"/>
                <w:kern w:val="0"/>
                <w:sz w:val="24"/>
                <w:szCs w:val="24"/>
              </w:rPr>
              <w:t>合同包/品目号</w:t>
            </w:r>
          </w:p>
        </w:tc>
        <w:tc>
          <w:tcPr>
            <w:tcW w:w="909"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spacing w:before="100" w:beforeAutospacing="1" w:after="100" w:afterAutospacing="1" w:line="300" w:lineRule="atLeast"/>
              <w:jc w:val="center"/>
              <w:rPr>
                <w:rFonts w:ascii="宋体" w:hAnsi="宋体" w:eastAsia="宋体" w:cs="宋体"/>
                <w:color w:val="auto"/>
                <w:kern w:val="0"/>
                <w:sz w:val="24"/>
                <w:szCs w:val="24"/>
              </w:rPr>
            </w:pPr>
            <w:r>
              <w:rPr>
                <w:rFonts w:ascii="宋体" w:hAnsi="宋体" w:eastAsia="宋体" w:cs="宋体"/>
                <w:color w:val="auto"/>
                <w:kern w:val="0"/>
                <w:sz w:val="24"/>
                <w:szCs w:val="24"/>
              </w:rPr>
              <w:t>品目名称</w:t>
            </w:r>
          </w:p>
        </w:tc>
        <w:tc>
          <w:tcPr>
            <w:tcW w:w="2033"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spacing w:before="100" w:beforeAutospacing="1" w:after="100" w:afterAutospacing="1" w:line="300" w:lineRule="atLeast"/>
              <w:jc w:val="center"/>
              <w:rPr>
                <w:rFonts w:ascii="宋体" w:hAnsi="宋体" w:eastAsia="宋体" w:cs="宋体"/>
                <w:color w:val="auto"/>
                <w:kern w:val="0"/>
                <w:sz w:val="24"/>
                <w:szCs w:val="24"/>
              </w:rPr>
            </w:pPr>
            <w:r>
              <w:rPr>
                <w:rFonts w:ascii="宋体" w:hAnsi="宋体" w:eastAsia="宋体" w:cs="宋体"/>
                <w:color w:val="auto"/>
                <w:kern w:val="0"/>
                <w:sz w:val="24"/>
                <w:szCs w:val="24"/>
              </w:rPr>
              <w:t>采购文件协商内容及要求</w:t>
            </w:r>
          </w:p>
        </w:tc>
        <w:tc>
          <w:tcPr>
            <w:tcW w:w="909"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spacing w:before="100" w:beforeAutospacing="1" w:after="100" w:afterAutospacing="1" w:line="300" w:lineRule="atLeast"/>
              <w:jc w:val="center"/>
              <w:rPr>
                <w:rFonts w:ascii="宋体" w:hAnsi="宋体" w:eastAsia="宋体" w:cs="宋体"/>
                <w:color w:val="auto"/>
                <w:kern w:val="0"/>
                <w:sz w:val="24"/>
                <w:szCs w:val="24"/>
              </w:rPr>
            </w:pPr>
            <w:r>
              <w:rPr>
                <w:rFonts w:ascii="宋体" w:hAnsi="宋体" w:eastAsia="宋体" w:cs="宋体"/>
                <w:color w:val="auto"/>
                <w:kern w:val="0"/>
                <w:sz w:val="24"/>
                <w:szCs w:val="24"/>
              </w:rPr>
              <w:t>响应情况</w:t>
            </w:r>
          </w:p>
        </w:tc>
        <w:tc>
          <w:tcPr>
            <w:tcW w:w="909"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spacing w:before="100" w:beforeAutospacing="1" w:after="100" w:afterAutospacing="1" w:line="300" w:lineRule="atLeast"/>
              <w:jc w:val="center"/>
              <w:rPr>
                <w:rFonts w:ascii="宋体" w:hAnsi="宋体" w:eastAsia="宋体" w:cs="宋体"/>
                <w:color w:val="auto"/>
                <w:kern w:val="0"/>
                <w:sz w:val="24"/>
                <w:szCs w:val="24"/>
              </w:rPr>
            </w:pPr>
            <w:r>
              <w:rPr>
                <w:rFonts w:ascii="宋体" w:hAnsi="宋体" w:eastAsia="宋体" w:cs="宋体"/>
                <w:color w:val="auto"/>
                <w:kern w:val="0"/>
                <w:sz w:val="24"/>
                <w:szCs w:val="24"/>
              </w:rPr>
              <w:t>偏离说明</w:t>
            </w:r>
          </w:p>
        </w:tc>
        <w:tc>
          <w:tcPr>
            <w:tcW w:w="2273"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spacing w:before="100" w:beforeAutospacing="1" w:after="100" w:afterAutospacing="1" w:line="300" w:lineRule="atLeast"/>
              <w:jc w:val="center"/>
              <w:rPr>
                <w:rFonts w:ascii="宋体" w:hAnsi="宋体" w:eastAsia="宋体" w:cs="宋体"/>
                <w:color w:val="auto"/>
                <w:kern w:val="0"/>
                <w:sz w:val="24"/>
                <w:szCs w:val="24"/>
              </w:rPr>
            </w:pPr>
            <w:r>
              <w:rPr>
                <w:rFonts w:ascii="宋体" w:hAnsi="宋体" w:eastAsia="宋体" w:cs="宋体"/>
                <w:color w:val="auto"/>
                <w:kern w:val="0"/>
                <w:sz w:val="24"/>
                <w:szCs w:val="24"/>
              </w:rPr>
              <w:t>证明材料所在页码（若有）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cantSplit/>
          <w:trHeight w:val="756" w:hRule="atLeast"/>
          <w:tblCellSpacing w:w="15" w:type="dxa"/>
        </w:trPr>
        <w:tc>
          <w:tcPr>
            <w:tcW w:w="1311"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jc w:val="left"/>
              <w:rPr>
                <w:rFonts w:ascii="宋体" w:hAnsi="宋体" w:eastAsia="宋体" w:cs="宋体"/>
                <w:color w:val="auto"/>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jc w:val="left"/>
              <w:rPr>
                <w:rFonts w:ascii="宋体" w:hAnsi="宋体" w:eastAsia="宋体" w:cs="宋体"/>
                <w:color w:val="auto"/>
                <w:kern w:val="0"/>
                <w:sz w:val="24"/>
                <w:szCs w:val="24"/>
              </w:rPr>
            </w:pPr>
          </w:p>
        </w:tc>
        <w:tc>
          <w:tcPr>
            <w:tcW w:w="2033"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jc w:val="left"/>
              <w:rPr>
                <w:rFonts w:ascii="宋体" w:hAnsi="宋体" w:eastAsia="宋体" w:cs="宋体"/>
                <w:color w:val="auto"/>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jc w:val="left"/>
              <w:rPr>
                <w:rFonts w:ascii="宋体" w:hAnsi="宋体" w:eastAsia="宋体" w:cs="宋体"/>
                <w:color w:val="auto"/>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jc w:val="left"/>
              <w:rPr>
                <w:rFonts w:ascii="宋体" w:hAnsi="宋体" w:eastAsia="宋体" w:cs="宋体"/>
                <w:color w:val="auto"/>
                <w:kern w:val="0"/>
                <w:sz w:val="24"/>
                <w:szCs w:val="24"/>
              </w:rPr>
            </w:pPr>
          </w:p>
        </w:tc>
        <w:tc>
          <w:tcPr>
            <w:tcW w:w="2273"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jc w:val="left"/>
              <w:rPr>
                <w:rFonts w:ascii="宋体" w:hAnsi="宋体" w:eastAsia="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cantSplit/>
          <w:trHeight w:val="756" w:hRule="atLeast"/>
          <w:tblCellSpacing w:w="15" w:type="dxa"/>
        </w:trPr>
        <w:tc>
          <w:tcPr>
            <w:tcW w:w="1311"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jc w:val="left"/>
              <w:rPr>
                <w:rFonts w:ascii="宋体" w:hAnsi="宋体" w:eastAsia="宋体" w:cs="宋体"/>
                <w:color w:val="auto"/>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jc w:val="left"/>
              <w:rPr>
                <w:rFonts w:ascii="宋体" w:hAnsi="宋体" w:eastAsia="宋体" w:cs="宋体"/>
                <w:color w:val="auto"/>
                <w:kern w:val="0"/>
                <w:sz w:val="24"/>
                <w:szCs w:val="24"/>
              </w:rPr>
            </w:pPr>
          </w:p>
        </w:tc>
        <w:tc>
          <w:tcPr>
            <w:tcW w:w="2033"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jc w:val="left"/>
              <w:rPr>
                <w:rFonts w:ascii="宋体" w:hAnsi="宋体" w:eastAsia="宋体" w:cs="宋体"/>
                <w:color w:val="auto"/>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jc w:val="left"/>
              <w:rPr>
                <w:rFonts w:ascii="宋体" w:hAnsi="宋体" w:eastAsia="宋体" w:cs="宋体"/>
                <w:color w:val="auto"/>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jc w:val="left"/>
              <w:rPr>
                <w:rFonts w:ascii="宋体" w:hAnsi="宋体" w:eastAsia="宋体" w:cs="宋体"/>
                <w:color w:val="auto"/>
                <w:kern w:val="0"/>
                <w:sz w:val="24"/>
                <w:szCs w:val="24"/>
              </w:rPr>
            </w:pPr>
          </w:p>
        </w:tc>
        <w:tc>
          <w:tcPr>
            <w:tcW w:w="2273"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jc w:val="left"/>
              <w:rPr>
                <w:rFonts w:ascii="宋体" w:hAnsi="宋体" w:eastAsia="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cantSplit/>
          <w:trHeight w:val="756" w:hRule="atLeast"/>
          <w:tblCellSpacing w:w="15" w:type="dxa"/>
        </w:trPr>
        <w:tc>
          <w:tcPr>
            <w:tcW w:w="1311"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jc w:val="left"/>
              <w:rPr>
                <w:rFonts w:ascii="宋体" w:hAnsi="宋体" w:eastAsia="宋体" w:cs="宋体"/>
                <w:color w:val="auto"/>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jc w:val="left"/>
              <w:rPr>
                <w:rFonts w:ascii="宋体" w:hAnsi="宋体" w:eastAsia="宋体" w:cs="宋体"/>
                <w:color w:val="auto"/>
                <w:kern w:val="0"/>
                <w:sz w:val="24"/>
                <w:szCs w:val="24"/>
              </w:rPr>
            </w:pPr>
          </w:p>
        </w:tc>
        <w:tc>
          <w:tcPr>
            <w:tcW w:w="2033"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jc w:val="left"/>
              <w:rPr>
                <w:rFonts w:ascii="宋体" w:hAnsi="宋体" w:eastAsia="宋体" w:cs="宋体"/>
                <w:color w:val="auto"/>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jc w:val="left"/>
              <w:rPr>
                <w:rFonts w:ascii="宋体" w:hAnsi="宋体" w:eastAsia="宋体" w:cs="宋体"/>
                <w:color w:val="auto"/>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jc w:val="left"/>
              <w:rPr>
                <w:rFonts w:ascii="宋体" w:hAnsi="宋体" w:eastAsia="宋体" w:cs="宋体"/>
                <w:color w:val="auto"/>
                <w:kern w:val="0"/>
                <w:sz w:val="24"/>
                <w:szCs w:val="24"/>
              </w:rPr>
            </w:pPr>
          </w:p>
        </w:tc>
        <w:tc>
          <w:tcPr>
            <w:tcW w:w="2273" w:type="dxa"/>
            <w:tcBorders>
              <w:top w:val="single" w:color="000000" w:sz="4" w:space="0"/>
              <w:left w:val="single" w:color="000000" w:sz="4" w:space="0"/>
              <w:bottom w:val="single" w:color="000000" w:sz="4" w:space="0"/>
              <w:right w:val="single" w:color="000000" w:sz="4" w:space="0"/>
            </w:tcBorders>
            <w:tcMar>
              <w:top w:w="0" w:type="dxa"/>
              <w:left w:w="84" w:type="dxa"/>
              <w:bottom w:w="0" w:type="dxa"/>
              <w:right w:w="84" w:type="dxa"/>
            </w:tcMar>
            <w:vAlign w:val="center"/>
          </w:tcPr>
          <w:p>
            <w:pPr>
              <w:widowControl/>
              <w:jc w:val="left"/>
              <w:rPr>
                <w:rFonts w:ascii="宋体" w:hAnsi="宋体" w:eastAsia="宋体" w:cs="宋体"/>
                <w:color w:val="auto"/>
                <w:kern w:val="0"/>
                <w:sz w:val="24"/>
                <w:szCs w:val="24"/>
              </w:rPr>
            </w:pPr>
          </w:p>
        </w:tc>
      </w:tr>
    </w:tbl>
    <w:p>
      <w:pPr>
        <w:widowControl/>
        <w:spacing w:before="100" w:beforeAutospacing="1" w:after="100" w:afterAutospacing="1"/>
        <w:ind w:firstLine="336"/>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100" w:beforeAutospacing="1" w:after="100" w:afterAutospacing="1" w:line="360" w:lineRule="auto"/>
        <w:jc w:val="left"/>
        <w:rPr>
          <w:rFonts w:ascii="宋体" w:hAnsi="宋体" w:eastAsia="宋体" w:cs="宋体"/>
          <w:color w:val="auto"/>
          <w:kern w:val="0"/>
          <w:sz w:val="24"/>
          <w:szCs w:val="24"/>
        </w:rPr>
      </w:pPr>
      <w:r>
        <w:rPr>
          <w:rFonts w:ascii="宋体" w:hAnsi="宋体" w:eastAsia="宋体" w:cs="宋体"/>
          <w:color w:val="auto"/>
          <w:kern w:val="0"/>
          <w:sz w:val="24"/>
          <w:szCs w:val="24"/>
        </w:rPr>
        <w:t>注：供应商提交的响应文件中与采购文件第四章“协商内容及要求”的要求有不同时，应逐条列在偏离表中，否则将认为供应商接受采购文件的要求。</w:t>
      </w:r>
    </w:p>
    <w:p>
      <w:pPr>
        <w:widowControl/>
        <w:spacing w:before="100" w:beforeAutospacing="1" w:after="100" w:afterAutospacing="1"/>
        <w:ind w:firstLine="336"/>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100" w:beforeAutospacing="1" w:after="100" w:afterAutospacing="1" w:line="300" w:lineRule="atLeast"/>
        <w:ind w:firstLine="168"/>
        <w:jc w:val="left"/>
        <w:rPr>
          <w:rFonts w:ascii="宋体" w:hAnsi="宋体" w:eastAsia="宋体" w:cs="宋体"/>
          <w:color w:val="auto"/>
          <w:kern w:val="0"/>
          <w:sz w:val="24"/>
          <w:szCs w:val="24"/>
        </w:rPr>
      </w:pPr>
      <w:r>
        <w:rPr>
          <w:rFonts w:ascii="宋体" w:hAnsi="宋体" w:eastAsia="宋体" w:cs="宋体"/>
          <w:color w:val="auto"/>
          <w:kern w:val="0"/>
          <w:sz w:val="24"/>
          <w:szCs w:val="24"/>
        </w:rPr>
        <w:t>供应商代表签名或签章：</w:t>
      </w:r>
      <w:r>
        <w:rPr>
          <w:rFonts w:ascii="宋体" w:hAnsi="宋体" w:eastAsia="宋体" w:cs="宋体"/>
          <w:color w:val="auto"/>
          <w:kern w:val="0"/>
          <w:sz w:val="24"/>
          <w:szCs w:val="24"/>
          <w:u w:val="single"/>
        </w:rPr>
        <w:t>                      </w:t>
      </w:r>
    </w:p>
    <w:p>
      <w:pPr>
        <w:widowControl/>
        <w:spacing w:before="100" w:beforeAutospacing="1" w:after="100" w:afterAutospacing="1" w:line="300" w:lineRule="atLeast"/>
        <w:ind w:firstLine="168"/>
        <w:jc w:val="left"/>
        <w:rPr>
          <w:rFonts w:ascii="宋体" w:hAnsi="宋体" w:eastAsia="宋体" w:cs="宋体"/>
          <w:color w:val="auto"/>
          <w:kern w:val="0"/>
          <w:sz w:val="24"/>
          <w:szCs w:val="24"/>
        </w:rPr>
      </w:pPr>
      <w:r>
        <w:rPr>
          <w:rFonts w:ascii="宋体" w:hAnsi="宋体" w:eastAsia="宋体" w:cs="宋体"/>
          <w:color w:val="auto"/>
          <w:kern w:val="0"/>
          <w:sz w:val="24"/>
          <w:szCs w:val="24"/>
        </w:rPr>
        <w:t>供应商（全称并加盖公章）：</w:t>
      </w:r>
      <w:r>
        <w:rPr>
          <w:rFonts w:ascii="宋体" w:hAnsi="宋体" w:eastAsia="宋体" w:cs="宋体"/>
          <w:color w:val="auto"/>
          <w:kern w:val="0"/>
          <w:sz w:val="24"/>
          <w:szCs w:val="24"/>
          <w:u w:val="single"/>
        </w:rPr>
        <w:t>                   </w:t>
      </w:r>
    </w:p>
    <w:p>
      <w:pPr>
        <w:widowControl/>
        <w:spacing w:before="100" w:beforeAutospacing="1" w:after="100" w:afterAutospacing="1" w:line="300" w:lineRule="atLeast"/>
        <w:ind w:firstLine="168"/>
        <w:jc w:val="left"/>
        <w:rPr>
          <w:rFonts w:ascii="宋体" w:hAnsi="宋体" w:eastAsia="宋体" w:cs="宋体"/>
          <w:color w:val="auto"/>
          <w:kern w:val="0"/>
          <w:sz w:val="24"/>
          <w:szCs w:val="24"/>
        </w:rPr>
      </w:pPr>
      <w:r>
        <w:rPr>
          <w:rFonts w:ascii="宋体" w:hAnsi="宋体" w:eastAsia="宋体" w:cs="宋体"/>
          <w:color w:val="auto"/>
          <w:kern w:val="0"/>
          <w:sz w:val="24"/>
          <w:szCs w:val="24"/>
        </w:rPr>
        <w:t>日      期：</w:t>
      </w:r>
      <w:r>
        <w:rPr>
          <w:rFonts w:ascii="宋体" w:hAnsi="宋体" w:eastAsia="宋体" w:cs="宋体"/>
          <w:color w:val="auto"/>
          <w:kern w:val="0"/>
          <w:sz w:val="24"/>
          <w:szCs w:val="24"/>
          <w:u w:val="single"/>
        </w:rPr>
        <w:t>       </w:t>
      </w:r>
      <w:r>
        <w:rPr>
          <w:rFonts w:ascii="宋体" w:hAnsi="宋体" w:eastAsia="宋体" w:cs="宋体"/>
          <w:color w:val="auto"/>
          <w:kern w:val="0"/>
          <w:sz w:val="24"/>
          <w:szCs w:val="24"/>
        </w:rPr>
        <w:t>年</w:t>
      </w:r>
      <w:r>
        <w:rPr>
          <w:rFonts w:ascii="宋体" w:hAnsi="宋体" w:eastAsia="宋体" w:cs="宋体"/>
          <w:color w:val="auto"/>
          <w:kern w:val="0"/>
          <w:sz w:val="24"/>
          <w:szCs w:val="24"/>
          <w:u w:val="single"/>
        </w:rPr>
        <w:t>        </w:t>
      </w:r>
      <w:r>
        <w:rPr>
          <w:rFonts w:ascii="宋体" w:hAnsi="宋体" w:eastAsia="宋体" w:cs="宋体"/>
          <w:color w:val="auto"/>
          <w:kern w:val="0"/>
          <w:sz w:val="24"/>
          <w:szCs w:val="24"/>
        </w:rPr>
        <w:t xml:space="preserve">月 </w:t>
      </w:r>
      <w:r>
        <w:rPr>
          <w:rFonts w:ascii="宋体" w:hAnsi="宋体" w:eastAsia="宋体" w:cs="宋体"/>
          <w:color w:val="auto"/>
          <w:kern w:val="0"/>
          <w:sz w:val="24"/>
          <w:szCs w:val="24"/>
          <w:u w:val="single"/>
        </w:rPr>
        <w:t>      </w:t>
      </w:r>
      <w:r>
        <w:rPr>
          <w:rFonts w:ascii="宋体" w:hAnsi="宋体" w:eastAsia="宋体" w:cs="宋体"/>
          <w:color w:val="auto"/>
          <w:kern w:val="0"/>
          <w:sz w:val="24"/>
          <w:szCs w:val="24"/>
        </w:rPr>
        <w:t> 日</w:t>
      </w:r>
    </w:p>
    <w:p>
      <w:pPr>
        <w:widowControl/>
        <w:spacing w:before="100" w:beforeAutospacing="1" w:after="100" w:afterAutospacing="1" w:line="300" w:lineRule="atLeast"/>
        <w:jc w:val="center"/>
        <w:rPr>
          <w:rFonts w:ascii="宋体" w:hAnsi="宋体" w:eastAsia="宋体" w:cs="宋体"/>
          <w:b/>
          <w:bCs/>
          <w:color w:val="auto"/>
          <w:kern w:val="0"/>
          <w:sz w:val="23"/>
        </w:rPr>
      </w:pPr>
      <w:r>
        <w:rPr>
          <w:rFonts w:ascii="宋体" w:hAnsi="宋体" w:eastAsia="宋体" w:cs="宋体"/>
          <w:b/>
          <w:bCs/>
          <w:color w:val="auto"/>
          <w:kern w:val="0"/>
          <w:sz w:val="24"/>
          <w:szCs w:val="24"/>
        </w:rPr>
        <w:br w:type="textWrapping"/>
      </w:r>
    </w:p>
    <w:p>
      <w:pPr>
        <w:widowControl/>
        <w:spacing w:before="100" w:beforeAutospacing="1" w:after="100" w:afterAutospacing="1" w:line="300" w:lineRule="atLeast"/>
        <w:jc w:val="center"/>
        <w:rPr>
          <w:rFonts w:ascii="宋体" w:hAnsi="宋体" w:eastAsia="宋体" w:cs="宋体"/>
          <w:b/>
          <w:bCs/>
          <w:color w:val="auto"/>
          <w:kern w:val="0"/>
          <w:sz w:val="23"/>
        </w:rPr>
      </w:pPr>
    </w:p>
    <w:p>
      <w:pPr>
        <w:widowControl/>
        <w:spacing w:before="100" w:beforeAutospacing="1" w:after="100" w:afterAutospacing="1" w:line="300" w:lineRule="atLeast"/>
        <w:jc w:val="center"/>
        <w:rPr>
          <w:rFonts w:ascii="宋体" w:hAnsi="宋体" w:eastAsia="宋体" w:cs="宋体"/>
          <w:b/>
          <w:bCs/>
          <w:color w:val="auto"/>
          <w:kern w:val="0"/>
          <w:sz w:val="23"/>
        </w:rPr>
      </w:pPr>
    </w:p>
    <w:p>
      <w:pPr>
        <w:widowControl/>
        <w:spacing w:before="100" w:beforeAutospacing="1" w:after="100" w:afterAutospacing="1" w:line="300" w:lineRule="atLeast"/>
        <w:jc w:val="center"/>
        <w:rPr>
          <w:rFonts w:ascii="宋体" w:hAnsi="宋体" w:eastAsia="宋体" w:cs="宋体"/>
          <w:b/>
          <w:bCs/>
          <w:color w:val="auto"/>
          <w:kern w:val="0"/>
          <w:sz w:val="23"/>
        </w:rPr>
      </w:pPr>
    </w:p>
    <w:p>
      <w:pPr>
        <w:widowControl/>
        <w:spacing w:before="100" w:beforeAutospacing="1" w:after="100" w:afterAutospacing="1" w:line="300" w:lineRule="atLeast"/>
        <w:jc w:val="center"/>
        <w:rPr>
          <w:rFonts w:ascii="宋体" w:hAnsi="宋体" w:eastAsia="宋体" w:cs="宋体"/>
          <w:b/>
          <w:bCs/>
          <w:color w:val="auto"/>
          <w:kern w:val="0"/>
          <w:sz w:val="23"/>
        </w:rPr>
      </w:pPr>
    </w:p>
    <w:p>
      <w:pPr>
        <w:widowControl/>
        <w:spacing w:before="100" w:beforeAutospacing="1" w:after="100" w:afterAutospacing="1" w:line="300" w:lineRule="atLeast"/>
        <w:jc w:val="center"/>
        <w:rPr>
          <w:rFonts w:ascii="宋体" w:hAnsi="宋体" w:eastAsia="宋体" w:cs="宋体"/>
          <w:b/>
          <w:bCs/>
          <w:color w:val="auto"/>
          <w:kern w:val="0"/>
          <w:sz w:val="23"/>
        </w:rPr>
      </w:pPr>
    </w:p>
    <w:p>
      <w:pPr>
        <w:widowControl/>
        <w:spacing w:before="100" w:beforeAutospacing="1" w:after="100" w:afterAutospacing="1" w:line="300" w:lineRule="atLeast"/>
        <w:jc w:val="center"/>
        <w:rPr>
          <w:rFonts w:ascii="宋体" w:hAnsi="宋体" w:eastAsia="宋体" w:cs="宋体"/>
          <w:b/>
          <w:bCs/>
          <w:color w:val="auto"/>
          <w:kern w:val="0"/>
          <w:sz w:val="23"/>
        </w:rPr>
      </w:pPr>
    </w:p>
    <w:p>
      <w:pPr>
        <w:widowControl/>
        <w:spacing w:before="100" w:beforeAutospacing="1" w:after="100" w:afterAutospacing="1" w:line="300" w:lineRule="atLeast"/>
        <w:jc w:val="center"/>
        <w:rPr>
          <w:rFonts w:ascii="宋体" w:hAnsi="宋体" w:eastAsia="宋体" w:cs="宋体"/>
          <w:color w:val="auto"/>
          <w:kern w:val="0"/>
          <w:sz w:val="24"/>
          <w:szCs w:val="24"/>
        </w:rPr>
      </w:pPr>
      <w:r>
        <w:rPr>
          <w:rFonts w:ascii="宋体" w:hAnsi="宋体" w:eastAsia="宋体" w:cs="宋体"/>
          <w:b/>
          <w:bCs/>
          <w:color w:val="auto"/>
          <w:kern w:val="0"/>
          <w:sz w:val="23"/>
        </w:rPr>
        <w:t>附件</w:t>
      </w:r>
      <w:r>
        <w:rPr>
          <w:rFonts w:ascii="宋体" w:hAnsi="宋体" w:eastAsia="宋体" w:cs="宋体"/>
          <w:b/>
          <w:bCs/>
          <w:color w:val="auto"/>
          <w:kern w:val="0"/>
          <w:sz w:val="24"/>
          <w:szCs w:val="24"/>
        </w:rPr>
        <w:t>12、供应商认为需要提供的其他资料</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b/>
          <w:bCs/>
          <w:color w:val="auto"/>
          <w:kern w:val="0"/>
          <w:sz w:val="24"/>
          <w:szCs w:val="24"/>
        </w:rPr>
        <w:t>   </w:t>
      </w:r>
    </w:p>
    <w:p>
      <w:pPr>
        <w:widowControl/>
        <w:spacing w:before="100" w:beforeAutospacing="1" w:after="100" w:afterAutospacing="1" w:line="30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12.1、供应商认为应当提交的其他资料</w:t>
      </w:r>
    </w:p>
    <w:p>
      <w:pPr>
        <w:widowControl/>
        <w:spacing w:before="100" w:beforeAutospacing="1" w:after="100" w:afterAutospacing="1" w:line="30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100" w:beforeAutospacing="1" w:after="100" w:afterAutospacing="1" w:line="30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100" w:beforeAutospacing="1" w:after="100" w:afterAutospacing="1" w:line="300" w:lineRule="atLeast"/>
        <w:jc w:val="left"/>
        <w:rPr>
          <w:rFonts w:ascii="宋体" w:hAnsi="宋体" w:eastAsia="宋体" w:cs="宋体"/>
          <w:color w:val="auto"/>
          <w:kern w:val="0"/>
          <w:sz w:val="24"/>
          <w:szCs w:val="24"/>
        </w:rPr>
      </w:pPr>
    </w:p>
    <w:p>
      <w:pPr>
        <w:widowControl/>
        <w:spacing w:before="100" w:beforeAutospacing="1" w:after="100" w:afterAutospacing="1" w:line="300" w:lineRule="atLeast"/>
        <w:jc w:val="left"/>
        <w:rPr>
          <w:rFonts w:ascii="宋体" w:hAnsi="宋体" w:eastAsia="宋体" w:cs="宋体"/>
          <w:color w:val="auto"/>
          <w:kern w:val="0"/>
          <w:sz w:val="24"/>
          <w:szCs w:val="24"/>
        </w:rPr>
      </w:pPr>
    </w:p>
    <w:p>
      <w:pPr>
        <w:widowControl/>
        <w:spacing w:before="100" w:beforeAutospacing="1" w:after="100" w:afterAutospacing="1" w:line="300" w:lineRule="atLeast"/>
        <w:ind w:firstLine="168"/>
        <w:jc w:val="left"/>
        <w:rPr>
          <w:rFonts w:ascii="宋体" w:hAnsi="宋体" w:eastAsia="宋体" w:cs="宋体"/>
          <w:color w:val="auto"/>
          <w:kern w:val="0"/>
          <w:sz w:val="24"/>
          <w:szCs w:val="24"/>
        </w:rPr>
      </w:pPr>
      <w:r>
        <w:rPr>
          <w:rFonts w:ascii="宋体" w:hAnsi="宋体" w:eastAsia="宋体" w:cs="宋体"/>
          <w:color w:val="auto"/>
          <w:kern w:val="0"/>
          <w:sz w:val="24"/>
          <w:szCs w:val="24"/>
        </w:rPr>
        <w:t>供应商代表签名或签章：</w:t>
      </w:r>
      <w:r>
        <w:rPr>
          <w:rFonts w:ascii="宋体" w:hAnsi="宋体" w:eastAsia="宋体" w:cs="宋体"/>
          <w:color w:val="auto"/>
          <w:kern w:val="0"/>
          <w:sz w:val="24"/>
          <w:szCs w:val="24"/>
          <w:u w:val="single"/>
        </w:rPr>
        <w:t>                      </w:t>
      </w:r>
    </w:p>
    <w:p>
      <w:pPr>
        <w:widowControl/>
        <w:spacing w:before="100" w:beforeAutospacing="1" w:after="100" w:afterAutospacing="1" w:line="300" w:lineRule="atLeast"/>
        <w:ind w:firstLine="168"/>
        <w:jc w:val="left"/>
        <w:rPr>
          <w:rFonts w:ascii="宋体" w:hAnsi="宋体" w:eastAsia="宋体" w:cs="宋体"/>
          <w:color w:val="auto"/>
          <w:kern w:val="0"/>
          <w:sz w:val="24"/>
          <w:szCs w:val="24"/>
        </w:rPr>
      </w:pPr>
      <w:r>
        <w:rPr>
          <w:rFonts w:ascii="宋体" w:hAnsi="宋体" w:eastAsia="宋体" w:cs="宋体"/>
          <w:color w:val="auto"/>
          <w:kern w:val="0"/>
          <w:sz w:val="24"/>
          <w:szCs w:val="24"/>
        </w:rPr>
        <w:t>供应商（全称并加盖公章）：</w:t>
      </w:r>
      <w:r>
        <w:rPr>
          <w:rFonts w:ascii="宋体" w:hAnsi="宋体" w:eastAsia="宋体" w:cs="宋体"/>
          <w:color w:val="auto"/>
          <w:kern w:val="0"/>
          <w:sz w:val="24"/>
          <w:szCs w:val="24"/>
          <w:u w:val="single"/>
        </w:rPr>
        <w:t>                   </w:t>
      </w:r>
    </w:p>
    <w:p>
      <w:pPr>
        <w:widowControl/>
        <w:spacing w:before="100" w:beforeAutospacing="1" w:after="100" w:afterAutospacing="1" w:line="300" w:lineRule="atLeast"/>
        <w:ind w:firstLine="168"/>
        <w:jc w:val="left"/>
        <w:rPr>
          <w:rFonts w:ascii="宋体" w:hAnsi="宋体" w:eastAsia="宋体" w:cs="宋体"/>
          <w:color w:val="auto"/>
          <w:kern w:val="0"/>
          <w:sz w:val="24"/>
          <w:szCs w:val="24"/>
        </w:rPr>
      </w:pPr>
      <w:r>
        <w:rPr>
          <w:rFonts w:ascii="宋体" w:hAnsi="宋体" w:eastAsia="宋体" w:cs="宋体"/>
          <w:color w:val="auto"/>
          <w:kern w:val="0"/>
          <w:sz w:val="24"/>
          <w:szCs w:val="24"/>
        </w:rPr>
        <w:t>日      期：</w:t>
      </w:r>
      <w:r>
        <w:rPr>
          <w:rFonts w:ascii="宋体" w:hAnsi="宋体" w:eastAsia="宋体" w:cs="宋体"/>
          <w:color w:val="auto"/>
          <w:kern w:val="0"/>
          <w:sz w:val="24"/>
          <w:szCs w:val="24"/>
          <w:u w:val="single"/>
        </w:rPr>
        <w:t>       </w:t>
      </w:r>
      <w:r>
        <w:rPr>
          <w:rFonts w:ascii="宋体" w:hAnsi="宋体" w:eastAsia="宋体" w:cs="宋体"/>
          <w:color w:val="auto"/>
          <w:kern w:val="0"/>
          <w:sz w:val="24"/>
          <w:szCs w:val="24"/>
        </w:rPr>
        <w:t>年</w:t>
      </w:r>
      <w:r>
        <w:rPr>
          <w:rFonts w:ascii="宋体" w:hAnsi="宋体" w:eastAsia="宋体" w:cs="宋体"/>
          <w:color w:val="auto"/>
          <w:kern w:val="0"/>
          <w:sz w:val="24"/>
          <w:szCs w:val="24"/>
          <w:u w:val="single"/>
        </w:rPr>
        <w:t>        </w:t>
      </w:r>
      <w:r>
        <w:rPr>
          <w:rFonts w:ascii="宋体" w:hAnsi="宋体" w:eastAsia="宋体" w:cs="宋体"/>
          <w:color w:val="auto"/>
          <w:kern w:val="0"/>
          <w:sz w:val="24"/>
          <w:szCs w:val="24"/>
        </w:rPr>
        <w:t xml:space="preserve">月 </w:t>
      </w:r>
      <w:r>
        <w:rPr>
          <w:rFonts w:ascii="宋体" w:hAnsi="宋体" w:eastAsia="宋体" w:cs="宋体"/>
          <w:color w:val="auto"/>
          <w:kern w:val="0"/>
          <w:sz w:val="24"/>
          <w:szCs w:val="24"/>
          <w:u w:val="single"/>
        </w:rPr>
        <w:t>      </w:t>
      </w:r>
      <w:r>
        <w:rPr>
          <w:rFonts w:ascii="宋体" w:hAnsi="宋体" w:eastAsia="宋体" w:cs="宋体"/>
          <w:color w:val="auto"/>
          <w:kern w:val="0"/>
          <w:sz w:val="24"/>
          <w:szCs w:val="24"/>
        </w:rPr>
        <w:t> 日</w:t>
      </w:r>
    </w:p>
    <w:p>
      <w:pPr>
        <w:widowControl/>
        <w:spacing w:before="100" w:beforeAutospacing="1" w:after="100" w:afterAutospacing="1"/>
        <w:jc w:val="left"/>
        <w:outlineLvl w:val="2"/>
        <w:rPr>
          <w:rFonts w:ascii="宋体" w:hAnsi="宋体" w:eastAsia="宋体" w:cs="宋体"/>
          <w:b/>
          <w:bCs/>
          <w:color w:val="auto"/>
          <w:kern w:val="0"/>
          <w:sz w:val="27"/>
          <w:szCs w:val="27"/>
        </w:rPr>
      </w:pPr>
    </w:p>
    <w:p>
      <w:pPr>
        <w:widowControl/>
        <w:spacing w:before="100" w:beforeAutospacing="1" w:after="100" w:afterAutospacing="1"/>
        <w:jc w:val="left"/>
        <w:outlineLvl w:val="2"/>
        <w:rPr>
          <w:rFonts w:ascii="宋体" w:hAnsi="宋体" w:eastAsia="宋体" w:cs="宋体"/>
          <w:b/>
          <w:bCs/>
          <w:color w:val="auto"/>
          <w:kern w:val="0"/>
          <w:sz w:val="27"/>
          <w:szCs w:val="27"/>
        </w:rPr>
      </w:pPr>
    </w:p>
    <w:p>
      <w:pPr>
        <w:widowControl/>
        <w:spacing w:before="100" w:beforeAutospacing="1" w:after="100" w:afterAutospacing="1"/>
        <w:jc w:val="left"/>
        <w:outlineLvl w:val="2"/>
        <w:rPr>
          <w:rFonts w:ascii="宋体" w:hAnsi="宋体" w:eastAsia="宋体" w:cs="宋体"/>
          <w:b/>
          <w:bCs/>
          <w:color w:val="auto"/>
          <w:kern w:val="0"/>
          <w:sz w:val="27"/>
          <w:szCs w:val="27"/>
        </w:rPr>
      </w:pPr>
      <w:r>
        <w:rPr>
          <w:rFonts w:ascii="宋体" w:hAnsi="宋体" w:eastAsia="宋体" w:cs="宋体"/>
          <w:b/>
          <w:bCs/>
          <w:color w:val="auto"/>
          <w:kern w:val="0"/>
          <w:sz w:val="27"/>
          <w:szCs w:val="27"/>
        </w:rPr>
        <w:t>采购文件相关附件</w:t>
      </w:r>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Math">
    <w:panose1 w:val="02040503050406030204"/>
    <w:charset w:val="00"/>
    <w:family w:val="roman"/>
    <w:pitch w:val="default"/>
    <w:sig w:usb0="E00002FF" w:usb1="420024FF" w:usb2="00000000" w:usb3="00000000" w:csb0="2000019F" w:csb1="00000000"/>
  </w:font>
  <w:font w:name="MingLiU">
    <w:panose1 w:val="02020509000000000000"/>
    <w:charset w:val="88"/>
    <w:family w:val="modern"/>
    <w:pitch w:val="default"/>
    <w:sig w:usb0="A00002FF" w:usb1="28CFFCFA" w:usb2="00000016" w:usb3="00000000" w:csb0="00100001"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59593"/>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00385"/>
    <w:multiLevelType w:val="multilevel"/>
    <w:tmpl w:val="34600385"/>
    <w:lvl w:ilvl="0" w:tentative="0">
      <w:start w:val="1"/>
      <w:numFmt w:val="decimal"/>
      <w:lvlText w:val="%1."/>
      <w:lvlJc w:val="left"/>
      <w:pPr>
        <w:ind w:left="840" w:hanging="360"/>
      </w:pPr>
      <w:rPr>
        <w:rFonts w:hint="default" w:ascii="宋体" w:hAnsi="宋体" w:cs="宋体"/>
        <w:sz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B23FA"/>
    <w:rsid w:val="001A78AB"/>
    <w:rsid w:val="001F11B1"/>
    <w:rsid w:val="00304BD8"/>
    <w:rsid w:val="00364C00"/>
    <w:rsid w:val="00370FA6"/>
    <w:rsid w:val="003A229B"/>
    <w:rsid w:val="004371F7"/>
    <w:rsid w:val="0049713B"/>
    <w:rsid w:val="005B23FA"/>
    <w:rsid w:val="005D5271"/>
    <w:rsid w:val="00605A07"/>
    <w:rsid w:val="00607740"/>
    <w:rsid w:val="00680BB7"/>
    <w:rsid w:val="006B71C1"/>
    <w:rsid w:val="006C054A"/>
    <w:rsid w:val="00716DE1"/>
    <w:rsid w:val="008710BA"/>
    <w:rsid w:val="00993DE6"/>
    <w:rsid w:val="00A341C3"/>
    <w:rsid w:val="00A8288F"/>
    <w:rsid w:val="00A85888"/>
    <w:rsid w:val="00B35BD7"/>
    <w:rsid w:val="00B40C4C"/>
    <w:rsid w:val="00B86A20"/>
    <w:rsid w:val="00C403A9"/>
    <w:rsid w:val="00D55E1B"/>
    <w:rsid w:val="00D640DA"/>
    <w:rsid w:val="00D93598"/>
    <w:rsid w:val="00DE4133"/>
    <w:rsid w:val="00E86E9E"/>
    <w:rsid w:val="00EF1AFA"/>
    <w:rsid w:val="08A116E0"/>
    <w:rsid w:val="18B04DB0"/>
    <w:rsid w:val="25D13853"/>
    <w:rsid w:val="2EEF2615"/>
    <w:rsid w:val="314821F6"/>
    <w:rsid w:val="32614B21"/>
    <w:rsid w:val="3A560FE1"/>
    <w:rsid w:val="3BE26158"/>
    <w:rsid w:val="3ECD5F72"/>
    <w:rsid w:val="4F6A7DA3"/>
    <w:rsid w:val="501D7749"/>
    <w:rsid w:val="50E213F8"/>
    <w:rsid w:val="51615C1F"/>
    <w:rsid w:val="520411C7"/>
    <w:rsid w:val="56FC45BB"/>
    <w:rsid w:val="66E77597"/>
    <w:rsid w:val="6FE14C8A"/>
    <w:rsid w:val="717C6D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5"/>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8"/>
    <w:semiHidden/>
    <w:unhideWhenUsed/>
    <w:qFormat/>
    <w:uiPriority w:val="99"/>
    <w:pPr>
      <w:jc w:val="left"/>
    </w:pPr>
  </w:style>
  <w:style w:type="paragraph" w:styleId="4">
    <w:name w:val="Balloon Text"/>
    <w:basedOn w:val="1"/>
    <w:link w:val="20"/>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19"/>
    <w:semiHidden/>
    <w:unhideWhenUsed/>
    <w:qFormat/>
    <w:uiPriority w:val="99"/>
    <w:rPr>
      <w:b/>
      <w:bCs/>
    </w:rPr>
  </w:style>
  <w:style w:type="character" w:styleId="11">
    <w:name w:val="Strong"/>
    <w:basedOn w:val="10"/>
    <w:qFormat/>
    <w:uiPriority w:val="99"/>
    <w:rPr>
      <w:b/>
      <w:bCs/>
    </w:rPr>
  </w:style>
  <w:style w:type="character" w:styleId="12">
    <w:name w:val="annotation reference"/>
    <w:basedOn w:val="10"/>
    <w:semiHidden/>
    <w:unhideWhenUsed/>
    <w:qFormat/>
    <w:uiPriority w:val="99"/>
    <w:rPr>
      <w:sz w:val="21"/>
      <w:szCs w:val="21"/>
    </w:rPr>
  </w:style>
  <w:style w:type="character" w:customStyle="1" w:styleId="13">
    <w:name w:val="页眉 Char"/>
    <w:basedOn w:val="10"/>
    <w:link w:val="6"/>
    <w:semiHidden/>
    <w:qFormat/>
    <w:uiPriority w:val="99"/>
    <w:rPr>
      <w:sz w:val="18"/>
      <w:szCs w:val="18"/>
    </w:rPr>
  </w:style>
  <w:style w:type="character" w:customStyle="1" w:styleId="14">
    <w:name w:val="页脚 Char"/>
    <w:basedOn w:val="10"/>
    <w:link w:val="5"/>
    <w:qFormat/>
    <w:uiPriority w:val="99"/>
    <w:rPr>
      <w:sz w:val="18"/>
      <w:szCs w:val="18"/>
    </w:rPr>
  </w:style>
  <w:style w:type="character" w:customStyle="1" w:styleId="15">
    <w:name w:val="标题 3 Char"/>
    <w:basedOn w:val="10"/>
    <w:link w:val="2"/>
    <w:qFormat/>
    <w:uiPriority w:val="9"/>
    <w:rPr>
      <w:rFonts w:ascii="宋体" w:hAnsi="宋体" w:eastAsia="宋体" w:cs="宋体"/>
      <w:b/>
      <w:bCs/>
      <w:kern w:val="0"/>
      <w:sz w:val="27"/>
      <w:szCs w:val="27"/>
    </w:rPr>
  </w:style>
  <w:style w:type="character" w:customStyle="1" w:styleId="16">
    <w:name w:val="editinput"/>
    <w:basedOn w:val="10"/>
    <w:qFormat/>
    <w:uiPriority w:val="0"/>
  </w:style>
  <w:style w:type="character" w:customStyle="1" w:styleId="17">
    <w:name w:val="edittexttarea"/>
    <w:basedOn w:val="10"/>
    <w:qFormat/>
    <w:uiPriority w:val="0"/>
  </w:style>
  <w:style w:type="character" w:customStyle="1" w:styleId="18">
    <w:name w:val="批注文字 Char"/>
    <w:basedOn w:val="10"/>
    <w:link w:val="3"/>
    <w:semiHidden/>
    <w:qFormat/>
    <w:uiPriority w:val="99"/>
  </w:style>
  <w:style w:type="character" w:customStyle="1" w:styleId="19">
    <w:name w:val="批注主题 Char"/>
    <w:basedOn w:val="18"/>
    <w:link w:val="8"/>
    <w:semiHidden/>
    <w:qFormat/>
    <w:uiPriority w:val="99"/>
    <w:rPr>
      <w:b/>
      <w:bCs/>
    </w:rPr>
  </w:style>
  <w:style w:type="character" w:customStyle="1" w:styleId="20">
    <w:name w:val="批注框文本 Char"/>
    <w:basedOn w:val="10"/>
    <w:link w:val="4"/>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FF162C-A4F7-4DD6-A88C-8F846F28EF7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45</Pages>
  <Words>3777</Words>
  <Characters>21532</Characters>
  <Lines>179</Lines>
  <Paragraphs>50</Paragraphs>
  <TotalTime>1</TotalTime>
  <ScaleCrop>false</ScaleCrop>
  <LinksUpToDate>false</LinksUpToDate>
  <CharactersWithSpaces>25259</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2018-12-24T03:05:00Z</dcterms:created>
  <dc:creator>微软用户</dc:creator>
  <cp:lastModifiedBy>Administrator</cp:lastModifiedBy>
  <dcterms:modified xsi:type="dcterms:W3CDTF">2019-03-25T02:46:36Z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