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方正小标宋简体" w:hAnsi="方正小标宋简体" w:eastAsia="方正小标宋简体" w:cs="方正小标宋简体"/>
          <w:b w:val="0"/>
          <w:bCs/>
          <w:color w:val="FF0000"/>
          <w:spacing w:val="-40"/>
          <w:w w:val="48"/>
          <w:kern w:val="15"/>
          <w:sz w:val="110"/>
          <w:szCs w:val="110"/>
          <w:lang w:eastAsia="zh-CN"/>
        </w:rPr>
      </w:pPr>
      <w:r>
        <w:rPr>
          <w:rFonts w:hint="eastAsia" w:ascii="方正小标宋简体" w:hAnsi="方正小标宋简体" w:eastAsia="方正小标宋简体" w:cs="方正小标宋简体"/>
          <w:b w:val="0"/>
          <w:bCs/>
          <w:color w:val="FF0000"/>
          <w:spacing w:val="-40"/>
          <w:w w:val="48"/>
          <w:kern w:val="15"/>
          <w:sz w:val="110"/>
          <w:szCs w:val="110"/>
          <w:lang w:eastAsia="zh-CN"/>
        </w:rPr>
        <w:t>中共泉州师范学院委员会学生工作部文件</w:t>
      </w:r>
    </w:p>
    <w:p>
      <w:pPr>
        <w:adjustRightInd w:val="0"/>
        <w:snapToGrid w:val="0"/>
        <w:spacing w:line="600" w:lineRule="exact"/>
        <w:jc w:val="center"/>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b/>
          <w:sz w:val="32"/>
          <w:szCs w:val="32"/>
        </w:rPr>
      </w:pPr>
      <w:r>
        <w:rPr>
          <w:rFonts w:hint="eastAsia" w:ascii="仿宋_GB2312" w:eastAsia="仿宋_GB2312"/>
          <w:sz w:val="32"/>
          <w:szCs w:val="32"/>
        </w:rPr>
        <w:t>学</w:t>
      </w:r>
      <w:r>
        <w:rPr>
          <w:rFonts w:hint="eastAsia" w:ascii="仿宋_GB2312" w:eastAsia="仿宋_GB2312"/>
          <w:sz w:val="32"/>
          <w:szCs w:val="32"/>
          <w:lang w:eastAsia="zh-CN"/>
        </w:rPr>
        <w:t>工</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8</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b/>
          <w:sz w:val="32"/>
          <w:szCs w:val="32"/>
        </w:rPr>
      </w:pPr>
      <w:r>
        <w:rPr>
          <w:sz w:val="21"/>
        </w:rPr>
        <mc:AlternateContent>
          <mc:Choice Requires="wps">
            <w:drawing>
              <wp:anchor distT="0" distB="0" distL="114300" distR="114300" simplePos="0" relativeHeight="251661312" behindDoc="0" locked="0" layoutInCell="1" allowOverlap="1">
                <wp:simplePos x="0" y="0"/>
                <wp:positionH relativeFrom="column">
                  <wp:posOffset>3088005</wp:posOffset>
                </wp:positionH>
                <wp:positionV relativeFrom="paragraph">
                  <wp:posOffset>215900</wp:posOffset>
                </wp:positionV>
                <wp:extent cx="2514600" cy="0"/>
                <wp:effectExtent l="0" t="15875" r="0" b="22225"/>
                <wp:wrapNone/>
                <wp:docPr id="4" name="直接连接符 4"/>
                <wp:cNvGraphicFramePr/>
                <a:graphic xmlns:a="http://schemas.openxmlformats.org/drawingml/2006/main">
                  <a:graphicData uri="http://schemas.microsoft.com/office/word/2010/wordprocessingShape">
                    <wps:wsp>
                      <wps:cNvCnPr/>
                      <wps:spPr>
                        <a:xfrm>
                          <a:off x="0" y="0"/>
                          <a:ext cx="2514600" cy="0"/>
                        </a:xfrm>
                        <a:prstGeom prst="line">
                          <a:avLst/>
                        </a:prstGeom>
                        <a:ln w="31750" cap="flat" cmpd="sng">
                          <a:solidFill>
                            <a:srgbClr val="FF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243.15pt;margin-top:17pt;height:0pt;width:198pt;z-index:251661312;mso-width-relative:page;mso-height-relative:page;" filled="f" stroked="t" coordsize="21600,21600" o:gfxdata="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CcvJdoAAAAJAQAADwAAAAAAAAABACAAAAAiAAAAZHJzL2Rvd25y&#10;ZXYueG1sUEsBAhQAFAAAAAgAh07iQHvu1IL8AQAA7wMAAA4AAAAAAAAAAQAgAAAAKQEAAGRycy9l&#10;Mm9Eb2MueG1sUEsFBgAAAAAGAAYAWQEAAJcFAAAAAA==&#10;">
                <v:fill on="f" focussize="0,0"/>
                <v:stroke weight="2.5pt" color="#FF0000" joinstyle="miter"/>
                <v:imagedata o:title=""/>
                <o:lock v:ext="edit" aspectratio="f"/>
              </v:lin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214630</wp:posOffset>
                </wp:positionV>
                <wp:extent cx="2534920" cy="635"/>
                <wp:effectExtent l="0" t="15875" r="17780" b="21590"/>
                <wp:wrapNone/>
                <wp:docPr id="2" name="直接连接符 2"/>
                <wp:cNvGraphicFramePr/>
                <a:graphic xmlns:a="http://schemas.openxmlformats.org/drawingml/2006/main">
                  <a:graphicData uri="http://schemas.microsoft.com/office/word/2010/wordprocessingShape">
                    <wps:wsp>
                      <wps:cNvCnPr/>
                      <wps:spPr>
                        <a:xfrm>
                          <a:off x="0" y="0"/>
                          <a:ext cx="2534920" cy="635"/>
                        </a:xfrm>
                        <a:prstGeom prst="line">
                          <a:avLst/>
                        </a:prstGeom>
                        <a:ln w="31750" cap="flat" cmpd="sng">
                          <a:solidFill>
                            <a:srgbClr val="FF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1.25pt;margin-top:16.9pt;height:0.05pt;width:199.6pt;z-index:251660288;mso-width-relative:page;mso-height-relative:page;" filled="f" stroked="t" coordsize="21600,21600" o:gfxdata="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gxz9tsAAAAIAQAADwAAAAAAAAABACAAAAAiAAAAZHJzL2Rv&#10;d25yZXYueG1sUEsBAhQAFAAAAAgAh07iQL/m/Ev+AQAA8QMAAA4AAAAAAAAAAQAgAAAAKgEAAGRy&#10;cy9lMm9Eb2MueG1sUEsFBgAAAAAGAAYAWQEAAJoFAAAAAA==&#10;">
                <v:fill on="f" focussize="0,0"/>
                <v:stroke weight="2.5pt" color="#FF0000" joinstyle="miter"/>
                <v:imagedata o:title=""/>
                <o:lock v:ext="edit" aspectratio="f"/>
              </v:lin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2666365</wp:posOffset>
                </wp:positionH>
                <wp:positionV relativeFrom="paragraph">
                  <wp:posOffset>40640</wp:posOffset>
                </wp:positionV>
                <wp:extent cx="353695" cy="323850"/>
                <wp:effectExtent l="0" t="0" r="8255" b="0"/>
                <wp:wrapNone/>
                <wp:docPr id="3" name="五角星 3"/>
                <wp:cNvGraphicFramePr/>
                <a:graphic xmlns:a="http://schemas.openxmlformats.org/drawingml/2006/main">
                  <a:graphicData uri="http://schemas.microsoft.com/office/word/2010/wordprocessingShape">
                    <wps:wsp>
                      <wps:cNvSpPr/>
                      <wps:spPr>
                        <a:xfrm>
                          <a:off x="3432810" y="5659120"/>
                          <a:ext cx="353695" cy="323850"/>
                        </a:xfrm>
                        <a:prstGeom prst="star5">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09.95pt;margin-top:3.2pt;height:25.5pt;width:27.85pt;z-index:251659264;v-text-anchor:middle;mso-width-relative:page;mso-height-relative:page;" fillcolor="#FF0000" filled="t" stroked="f" coordsize="353695,323850" o:gfxdata="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Nsmez2AAAAAgBAAAPAAAAAAAA&#10;AAEAIAAAACIAAABkcnMvZG93bnJldi54bWxQSwECFAAUAAAACACHTuJAh6m1UYQCAADoBAAADgAA&#10;AAAAAAABACAAAAAnAQAAZHJzL2Uyb0RvYy54bWxQSwUGAAAAAAYABgBZAQAAHQYAAAAA&#10;" path="m0,123699l135100,123700,176847,0,218594,123700,353694,123699,244396,200149,286145,323849,176847,247397,67549,323849,109298,200149xe">
                <v:path o:connectlocs="176847,0;0,123699;67549,323849;286145,323849;353694,123699" o:connectangles="247,164,82,82,0"/>
                <v:fill on="t" focussize="0,0"/>
                <v:stroke on="f" weight="1pt" miterlimit="8" joinstyle="miter"/>
                <v:imagedata o:title=""/>
                <o:lock v:ext="edit" aspectratio="f"/>
              </v:shape>
            </w:pict>
          </mc:Fallback>
        </mc:AlternateContent>
      </w:r>
    </w:p>
    <w:p/>
    <w:p>
      <w:pPr>
        <w:keepNext w:val="0"/>
        <w:keepLines w:val="0"/>
        <w:pageBreakBefore w:val="0"/>
        <w:widowControl w:val="0"/>
        <w:kinsoku/>
        <w:wordWrap/>
        <w:overflowPunct/>
        <w:topLinePunct w:val="0"/>
        <w:autoSpaceDE/>
        <w:autoSpaceDN/>
        <w:bidi w:val="0"/>
        <w:adjustRightInd/>
        <w:snapToGrid/>
        <w:spacing w:beforeLines="0" w:afterLines="0" w:line="520" w:lineRule="exact"/>
        <w:jc w:val="center"/>
        <w:textAlignment w:val="auto"/>
        <w:rPr>
          <w:rFonts w:hint="eastAsia" w:ascii="仿宋_GB2312" w:hAnsi="仿宋_GB2312" w:eastAsia="仿宋_GB2312" w:cs="仿宋_GB2312"/>
          <w:b w:val="0"/>
          <w:bCs w:val="0"/>
          <w:sz w:val="32"/>
          <w:szCs w:val="32"/>
        </w:rPr>
      </w:pPr>
    </w:p>
    <w:p>
      <w:pPr>
        <w:pStyle w:val="4"/>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转发中共福建省委教育工委关于组织开展</w:t>
      </w:r>
    </w:p>
    <w:p>
      <w:pPr>
        <w:pStyle w:val="4"/>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第六季福建省高校大学生学习马克思主义理论“一‘马’当先”知识竞赛活动的通知</w:t>
      </w:r>
    </w:p>
    <w:p>
      <w:pPr>
        <w:pStyle w:val="4"/>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各二级学院：</w:t>
      </w:r>
    </w:p>
    <w:p>
      <w:pPr>
        <w:pStyle w:val="4"/>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现将《中共福建省委教育工委关于组织开展第六季福建省高校大学生学习马克思主义理论“一‘马’当先”知识竞赛活动的通知》转发给你们，请各二级学院广泛动员，组织学生登录“网上重走长征路”网络竞答平台（“中国大学生在线”微信公众号）参加答题。</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根据2021年4月1日至5月15日期间学生个人答题积分，对被福建省委教育工委遴选出代表我校参加第六季高校大学生学习马克思主义理论“一马当先”知识竞赛总决赛者，给予每人</w:t>
      </w:r>
      <w:r>
        <w:rPr>
          <w:rFonts w:hint="eastAsia" w:ascii="仿宋_GB2312" w:hAnsi="仿宋_GB2312" w:eastAsia="仿宋_GB2312" w:cs="仿宋_GB2312"/>
          <w:sz w:val="32"/>
          <w:szCs w:val="32"/>
          <w:lang w:val="en-US" w:eastAsia="zh-CN"/>
        </w:rPr>
        <w:t>3000</w:t>
      </w:r>
      <w:r>
        <w:rPr>
          <w:rFonts w:hint="eastAsia" w:ascii="仿宋_GB2312" w:hAnsi="仿宋_GB2312" w:eastAsia="仿宋_GB2312" w:cs="仿宋_GB2312"/>
          <w:sz w:val="32"/>
          <w:szCs w:val="32"/>
        </w:rPr>
        <w:t>元奖励金</w:t>
      </w:r>
      <w:r>
        <w:rPr>
          <w:rFonts w:hint="eastAsia" w:ascii="仿宋_GB2312" w:hAnsi="仿宋_GB2312" w:eastAsia="仿宋_GB2312" w:cs="仿宋_GB2312"/>
          <w:sz w:val="32"/>
          <w:szCs w:val="32"/>
          <w:lang w:eastAsia="zh-CN"/>
        </w:rPr>
        <w:t>；进入省赛总决赛获奖者给予配套奖励。</w:t>
      </w:r>
    </w:p>
    <w:p>
      <w:pPr>
        <w:pStyle w:val="4"/>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各二级学院要以开展党史学习教育为契机，把组织开展知识竞赛活动与</w:t>
      </w:r>
      <w:r>
        <w:rPr>
          <w:rFonts w:hint="eastAsia" w:ascii="仿宋_GB2312" w:hAnsi="仿宋_GB2312" w:eastAsia="仿宋_GB2312" w:cs="仿宋_GB2312"/>
          <w:sz w:val="32"/>
          <w:szCs w:val="32"/>
          <w:lang w:bidi="ar"/>
        </w:rPr>
        <w:t>党史学习教育</w:t>
      </w:r>
      <w:r>
        <w:rPr>
          <w:rFonts w:hint="eastAsia" w:ascii="仿宋_GB2312" w:hAnsi="仿宋_GB2312" w:eastAsia="仿宋_GB2312" w:cs="仿宋_GB2312"/>
          <w:sz w:val="32"/>
          <w:szCs w:val="32"/>
          <w:lang w:eastAsia="zh-CN"/>
        </w:rPr>
        <w:t>相结合</w:t>
      </w:r>
      <w:r>
        <w:rPr>
          <w:rFonts w:hint="eastAsia" w:ascii="仿宋_GB2312" w:hAnsi="仿宋_GB2312" w:eastAsia="仿宋_GB2312" w:cs="仿宋_GB2312"/>
          <w:sz w:val="32"/>
          <w:szCs w:val="32"/>
        </w:rPr>
        <w:t>，引导学生深入领会马克思主义中国化成果，特别是习近平新时代中国特色社会主义思想，继承和弘扬党的光荣传统和优良作风，坚定理想信念，锤炼道德修养，练就过硬本领，做到学史明理、学史增信、学史崇德、学史力行，为全面建设社会主义现代化国家，实现中华民族伟大复兴的中国梦，贡献更大的智慧和力量。</w:t>
      </w:r>
    </w:p>
    <w:p>
      <w:pPr>
        <w:pStyle w:val="4"/>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overflowPunct/>
        <w:topLinePunct w:val="0"/>
        <w:autoSpaceDE/>
        <w:autoSpaceDN/>
        <w:bidi w:val="0"/>
        <w:adjustRightInd/>
        <w:snapToGrid/>
        <w:spacing w:line="520" w:lineRule="exact"/>
        <w:ind w:left="1598" w:leftChars="304" w:hanging="960" w:hanging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附件：1、中共福建省委教育工委关于组织开展第六季福建省高校大学生学习马克思主义理论“一‘马’当先”知识竞赛活动的通知</w:t>
      </w:r>
    </w:p>
    <w:p>
      <w:pPr>
        <w:pStyle w:val="4"/>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4"/>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4"/>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4"/>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中共泉州师范学院委员会学生工作部</w:t>
      </w:r>
    </w:p>
    <w:p>
      <w:pPr>
        <w:pStyle w:val="4"/>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日 </w:t>
      </w:r>
    </w:p>
    <w:p>
      <w:pPr>
        <w:keepNext w:val="0"/>
        <w:keepLines w:val="0"/>
        <w:pageBreakBefore w:val="0"/>
        <w:widowControl w:val="0"/>
        <w:kinsoku/>
        <w:wordWrap/>
        <w:overflowPunct/>
        <w:topLinePunct w:val="0"/>
        <w:autoSpaceDE/>
        <w:autoSpaceDN/>
        <w:bidi w:val="0"/>
        <w:spacing w:beforeLines="0" w:afterLines="0" w:line="520" w:lineRule="exact"/>
        <w:textAlignment w:val="auto"/>
        <w:rPr>
          <w:rFonts w:hint="eastAsia" w:ascii="仿宋_GB2312" w:hAnsi="仿宋_GB2312" w:eastAsia="仿宋_GB2312"/>
          <w:sz w:val="32"/>
          <w:u w:val="single"/>
        </w:rPr>
      </w:pPr>
    </w:p>
    <w:p>
      <w:pPr>
        <w:pStyle w:val="4"/>
        <w:rPr>
          <w:rFonts w:hint="eastAsia" w:ascii="仿宋_GB2312" w:hAnsi="仿宋_GB2312" w:eastAsia="仿宋_GB2312"/>
          <w:sz w:val="32"/>
          <w:u w:val="single"/>
        </w:rPr>
      </w:pPr>
    </w:p>
    <w:p>
      <w:pPr>
        <w:pStyle w:val="4"/>
        <w:rPr>
          <w:rFonts w:hint="eastAsia" w:ascii="仿宋_GB2312" w:hAnsi="仿宋_GB2312" w:eastAsia="仿宋_GB2312"/>
          <w:sz w:val="32"/>
          <w:u w:val="single"/>
        </w:rPr>
      </w:pPr>
    </w:p>
    <w:p>
      <w:pPr>
        <w:pStyle w:val="4"/>
        <w:rPr>
          <w:rFonts w:hint="eastAsia" w:ascii="仿宋_GB2312" w:hAnsi="仿宋_GB2312" w:eastAsia="仿宋_GB2312"/>
          <w:sz w:val="32"/>
          <w:u w:val="single"/>
          <w:lang w:val="en-US" w:eastAsia="zh-CN"/>
        </w:rPr>
      </w:pPr>
    </w:p>
    <w:p>
      <w:pPr>
        <w:pStyle w:val="4"/>
        <w:rPr>
          <w:rFonts w:hint="eastAsia" w:ascii="仿宋_GB2312" w:hAnsi="仿宋_GB2312" w:eastAsia="仿宋_GB2312"/>
          <w:sz w:val="32"/>
          <w:u w:val="single"/>
        </w:rPr>
      </w:pPr>
    </w:p>
    <w:p>
      <w:pPr>
        <w:pStyle w:val="4"/>
        <w:rPr>
          <w:rFonts w:hint="eastAsia" w:ascii="仿宋_GB2312" w:hAnsi="仿宋_GB2312" w:eastAsia="仿宋_GB2312"/>
          <w:sz w:val="32"/>
          <w:u w:val="single"/>
        </w:rPr>
      </w:pPr>
    </w:p>
    <w:p>
      <w:pPr>
        <w:keepNext w:val="0"/>
        <w:keepLines w:val="0"/>
        <w:pageBreakBefore w:val="0"/>
        <w:widowControl w:val="0"/>
        <w:kinsoku/>
        <w:wordWrap/>
        <w:overflowPunct/>
        <w:topLinePunct w:val="0"/>
        <w:autoSpaceDE/>
        <w:autoSpaceDN/>
        <w:bidi w:val="0"/>
        <w:adjustRightInd w:val="0"/>
        <w:snapToGrid w:val="0"/>
        <w:spacing w:line="520" w:lineRule="exact"/>
        <w:textAlignment w:val="auto"/>
      </w:pPr>
    </w:p>
    <w:p>
      <w:pPr>
        <w:pStyle w:val="2"/>
      </w:pPr>
    </w:p>
    <w:p>
      <w:pPr>
        <w:pStyle w:val="2"/>
      </w:pPr>
      <w:bookmarkStart w:id="1" w:name="_GoBack"/>
      <w:bookmarkEnd w:id="1"/>
    </w:p>
    <w:p>
      <w:pPr>
        <w:pStyle w:val="4"/>
        <w:rPr>
          <w:rFonts w:hint="eastAsia" w:ascii="仿宋_GB2312" w:hAnsi="仿宋_GB2312" w:eastAsia="仿宋_GB2312" w:cs="Times New Roman"/>
          <w:sz w:val="28"/>
          <w:szCs w:val="28"/>
          <w:u w:val="none"/>
        </w:rPr>
      </w:pPr>
      <w:r>
        <w:rPr>
          <w:rFonts w:ascii="Times New Roman" w:hAnsi="Times New Roman" w:eastAsia="宋体" w:cs="Times New Roman"/>
          <w:sz w:val="28"/>
          <w:u w:val="single"/>
        </w:rPr>
        <mc:AlternateContent>
          <mc:Choice Requires="wps">
            <w:drawing>
              <wp:anchor distT="0" distB="0" distL="114300" distR="114300" simplePos="0" relativeHeight="251662336" behindDoc="0" locked="0" layoutInCell="1" allowOverlap="1">
                <wp:simplePos x="0" y="0"/>
                <wp:positionH relativeFrom="column">
                  <wp:posOffset>-12700</wp:posOffset>
                </wp:positionH>
                <wp:positionV relativeFrom="paragraph">
                  <wp:posOffset>14605</wp:posOffset>
                </wp:positionV>
                <wp:extent cx="5628640" cy="635"/>
                <wp:effectExtent l="0" t="0" r="0" b="0"/>
                <wp:wrapNone/>
                <wp:docPr id="15" name="直接连接符 15"/>
                <wp:cNvGraphicFramePr/>
                <a:graphic xmlns:a="http://schemas.openxmlformats.org/drawingml/2006/main">
                  <a:graphicData uri="http://schemas.microsoft.com/office/word/2010/wordprocessingShape">
                    <wps:wsp>
                      <wps:cNvCnPr/>
                      <wps:spPr>
                        <a:xfrm>
                          <a:off x="0" y="0"/>
                          <a:ext cx="56286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pt;margin-top:1.15pt;height:0.05pt;width:443.2pt;z-index:251662336;mso-width-relative:page;mso-height-relative:page;" filled="f" stroked="t" coordsize="21600,21600" o:gfxdata="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6+RTf1AAAAAYBAAAPAAAAAAAAAAEAIAAAACIAAABkcnMvZG93bnJldi54bWxQSwEC&#10;FAAUAAAACACHTuJAQkSORfgBAADpAwAADgAAAAAAAAABACAAAAAjAQAAZHJzL2Uyb0RvYy54bWxQ&#10;SwUGAAAAAAYABgBZAQAAjQUAAAAA&#10;">
                <v:fill on="f" focussize="0,0"/>
                <v:stroke weight="1.5pt" color="#000000" joinstyle="round"/>
                <v:imagedata o:title=""/>
                <o:lock v:ext="edit" aspectratio="f"/>
              </v:line>
            </w:pict>
          </mc:Fallback>
        </mc:AlternateContent>
      </w:r>
      <w:r>
        <w:rPr>
          <w:rFonts w:ascii="Times New Roman" w:hAnsi="Times New Roman" w:eastAsia="宋体" w:cs="Times New Roman"/>
          <w:sz w:val="28"/>
          <w:u w:val="none"/>
        </w:rPr>
        <mc:AlternateContent>
          <mc:Choice Requires="wps">
            <w:drawing>
              <wp:anchor distT="0" distB="0" distL="114300" distR="114300" simplePos="0" relativeHeight="251663360" behindDoc="0" locked="0" layoutInCell="1" allowOverlap="1">
                <wp:simplePos x="0" y="0"/>
                <wp:positionH relativeFrom="column">
                  <wp:posOffset>-3175</wp:posOffset>
                </wp:positionH>
                <wp:positionV relativeFrom="paragraph">
                  <wp:posOffset>376555</wp:posOffset>
                </wp:positionV>
                <wp:extent cx="5628640" cy="635"/>
                <wp:effectExtent l="0" t="0" r="0" b="0"/>
                <wp:wrapNone/>
                <wp:docPr id="16" name="直接连接符 16"/>
                <wp:cNvGraphicFramePr/>
                <a:graphic xmlns:a="http://schemas.openxmlformats.org/drawingml/2006/main">
                  <a:graphicData uri="http://schemas.microsoft.com/office/word/2010/wordprocessingShape">
                    <wps:wsp>
                      <wps:cNvCnPr/>
                      <wps:spPr>
                        <a:xfrm>
                          <a:off x="0" y="0"/>
                          <a:ext cx="56286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29.65pt;height:0.05pt;width:443.2pt;z-index:251663360;mso-width-relative:page;mso-height-relative:page;" filled="f" stroked="t" coordsize="21600,21600" o:gfxdata="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4vL09QAAAAHAQAADwAAAAAAAAABACAAAAAiAAAAZHJzL2Rvd25yZXYueG1sUEsBAhQA&#10;FAAAAAgAh07iQNQNd7z2AQAA6QMAAA4AAAAAAAAAAQAgAAAAIwEAAGRycy9lMm9Eb2MueG1sUEsF&#10;BgAAAAAGAAYAWQEAAIsFAAAAAA==&#10;">
                <v:fill on="f" focussize="0,0"/>
                <v:stroke weight="1.5pt" color="#000000" joinstyle="round"/>
                <v:imagedata o:title=""/>
                <o:lock v:ext="edit" aspectratio="f"/>
              </v:line>
            </w:pict>
          </mc:Fallback>
        </mc:AlternateContent>
      </w:r>
      <w:r>
        <w:rPr>
          <w:rFonts w:hint="eastAsia" w:ascii="仿宋_GB2312" w:hAnsi="仿宋_GB2312" w:eastAsia="仿宋_GB2312" w:cs="Times New Roman"/>
          <w:sz w:val="28"/>
          <w:szCs w:val="28"/>
          <w:u w:val="none"/>
        </w:rPr>
        <w:t xml:space="preserve">  </w:t>
      </w:r>
      <w:r>
        <w:rPr>
          <w:rFonts w:hint="eastAsia" w:ascii="仿宋_GB2312" w:hAnsi="仿宋_GB2312" w:eastAsia="仿宋_GB2312" w:cs="仿宋_GB2312"/>
          <w:sz w:val="32"/>
          <w:szCs w:val="32"/>
          <w:lang w:eastAsia="zh-CN"/>
        </w:rPr>
        <w:t>中共</w:t>
      </w:r>
      <w:r>
        <w:rPr>
          <w:rFonts w:hint="eastAsia" w:ascii="仿宋_GB2312" w:hAnsi="仿宋_GB2312" w:eastAsia="仿宋_GB2312" w:cs="仿宋_GB2312"/>
          <w:sz w:val="32"/>
          <w:szCs w:val="32"/>
        </w:rPr>
        <w:t>泉州师范学院</w:t>
      </w:r>
      <w:r>
        <w:rPr>
          <w:rFonts w:hint="eastAsia" w:ascii="仿宋_GB2312" w:hAnsi="仿宋_GB2312" w:eastAsia="仿宋_GB2312" w:cs="仿宋_GB2312"/>
          <w:sz w:val="32"/>
          <w:szCs w:val="32"/>
          <w:lang w:eastAsia="zh-CN"/>
        </w:rPr>
        <w:t>委员会</w:t>
      </w:r>
      <w:r>
        <w:rPr>
          <w:rFonts w:hint="eastAsia" w:ascii="仿宋_GB2312" w:hAnsi="仿宋_GB2312" w:eastAsia="仿宋_GB2312" w:cs="仿宋_GB2312"/>
          <w:sz w:val="32"/>
          <w:szCs w:val="32"/>
        </w:rPr>
        <w:t>学生工作</w:t>
      </w:r>
      <w:r>
        <w:rPr>
          <w:rFonts w:hint="eastAsia" w:ascii="仿宋_GB2312" w:hAnsi="仿宋_GB2312" w:eastAsia="仿宋_GB2312" w:cs="仿宋_GB2312"/>
          <w:sz w:val="32"/>
          <w:szCs w:val="32"/>
          <w:lang w:eastAsia="zh-CN"/>
        </w:rPr>
        <w:t>部</w:t>
      </w:r>
      <w:r>
        <w:rPr>
          <w:rFonts w:hint="eastAsia" w:ascii="仿宋_GB2312" w:hAnsi="仿宋_GB2312" w:eastAsia="仿宋_GB2312" w:cs="Times New Roman"/>
          <w:sz w:val="28"/>
          <w:szCs w:val="28"/>
          <w:u w:val="none"/>
        </w:rPr>
        <w:t xml:space="preserve">  </w:t>
      </w:r>
      <w:r>
        <w:rPr>
          <w:rFonts w:hint="eastAsia" w:ascii="仿宋_GB2312" w:hAnsi="仿宋_GB2312" w:eastAsia="仿宋_GB2312" w:cs="Times New Roman"/>
          <w:sz w:val="28"/>
          <w:szCs w:val="28"/>
          <w:u w:val="none"/>
          <w:lang w:val="en-US" w:eastAsia="zh-CN"/>
        </w:rPr>
        <w:t xml:space="preserve"> </w:t>
      </w:r>
      <w:r>
        <w:rPr>
          <w:rFonts w:hint="eastAsia" w:ascii="仿宋_GB2312" w:hAnsi="仿宋_GB2312" w:eastAsia="仿宋_GB2312" w:cs="Times New Roman"/>
          <w:sz w:val="28"/>
          <w:szCs w:val="28"/>
          <w:u w:val="none"/>
          <w:lang w:eastAsia="zh-CN"/>
        </w:rPr>
        <w:t>2021</w:t>
      </w:r>
      <w:r>
        <w:rPr>
          <w:rFonts w:hint="eastAsia" w:ascii="仿宋_GB2312" w:hAnsi="仿宋_GB2312" w:eastAsia="仿宋_GB2312" w:cs="Times New Roman"/>
          <w:sz w:val="28"/>
          <w:szCs w:val="28"/>
          <w:u w:val="none"/>
        </w:rPr>
        <w:t>年</w:t>
      </w:r>
      <w:r>
        <w:rPr>
          <w:rFonts w:hint="eastAsia" w:ascii="仿宋_GB2312" w:hAnsi="仿宋_GB2312" w:eastAsia="仿宋_GB2312" w:cs="Times New Roman"/>
          <w:sz w:val="28"/>
          <w:szCs w:val="28"/>
          <w:u w:val="none"/>
          <w:lang w:val="en-US" w:eastAsia="zh-CN"/>
        </w:rPr>
        <w:t>4</w:t>
      </w:r>
      <w:r>
        <w:rPr>
          <w:rFonts w:hint="eastAsia" w:ascii="仿宋_GB2312" w:hAnsi="仿宋_GB2312" w:eastAsia="仿宋_GB2312" w:cs="Times New Roman"/>
          <w:sz w:val="28"/>
          <w:szCs w:val="28"/>
          <w:u w:val="none"/>
        </w:rPr>
        <w:t>月</w:t>
      </w:r>
      <w:r>
        <w:rPr>
          <w:rFonts w:hint="eastAsia" w:ascii="仿宋_GB2312" w:hAnsi="仿宋_GB2312" w:eastAsia="仿宋_GB2312" w:cs="Times New Roman"/>
          <w:sz w:val="28"/>
          <w:szCs w:val="28"/>
          <w:u w:val="none"/>
          <w:lang w:val="en-US" w:eastAsia="zh-CN"/>
        </w:rPr>
        <w:t>2</w:t>
      </w:r>
      <w:r>
        <w:rPr>
          <w:rFonts w:hint="eastAsia" w:ascii="仿宋_GB2312" w:hAnsi="仿宋_GB2312" w:eastAsia="仿宋_GB2312" w:cs="Times New Roman"/>
          <w:sz w:val="28"/>
          <w:szCs w:val="28"/>
          <w:u w:val="none"/>
        </w:rPr>
        <w:t xml:space="preserve">日印发     </w:t>
      </w:r>
    </w:p>
    <w:p>
      <w:pPr>
        <w:pStyle w:val="4"/>
        <w:rPr>
          <w:rFonts w:hint="eastAsia" w:ascii="黑体" w:hAnsi="黑体" w:eastAsia="黑体" w:cs="黑体"/>
          <w:sz w:val="32"/>
          <w:lang w:eastAsia="zh-CN"/>
        </w:rPr>
      </w:pPr>
      <w:r>
        <w:rPr>
          <w:rFonts w:hint="eastAsia" w:ascii="黑体" w:hAnsi="黑体" w:eastAsia="黑体" w:cs="黑体"/>
          <w:sz w:val="32"/>
          <w:lang w:eastAsia="zh-CN"/>
        </w:rPr>
        <w:t>附件：</w:t>
      </w:r>
    </w:p>
    <w:p>
      <w:pPr>
        <w:pStyle w:val="4"/>
        <w:rPr>
          <w:rFonts w:hint="eastAsia" w:ascii="仿宋_GB2312" w:hAnsi="仿宋_GB2312" w:eastAsia="仿宋_GB2312"/>
          <w:sz w:val="32"/>
          <w:lang w:eastAsia="zh-CN"/>
        </w:rPr>
      </w:pPr>
    </w:p>
    <w:p>
      <w:pPr>
        <w:pStyle w:val="4"/>
        <w:rPr>
          <w:rFonts w:hint="eastAsia" w:ascii="仿宋_GB2312" w:hAnsi="仿宋_GB2312" w:eastAsia="仿宋_GB2312"/>
          <w:sz w:val="32"/>
          <w:lang w:eastAsia="zh-CN"/>
        </w:rPr>
      </w:pPr>
    </w:p>
    <w:p>
      <w:pPr>
        <w:spacing w:line="540" w:lineRule="exact"/>
        <w:jc w:val="right"/>
        <w:rPr>
          <w:rFonts w:hint="eastAsia" w:ascii="仿宋_GB2312" w:hAnsi="仿宋_GB2312" w:eastAsia="仿宋_GB2312" w:cs="仿宋_GB2312"/>
          <w:sz w:val="32"/>
          <w:szCs w:val="32"/>
        </w:rPr>
      </w:pPr>
      <w:bookmarkStart w:id="0" w:name="文件标题"/>
    </w:p>
    <w:tbl>
      <w:tblPr>
        <w:tblStyle w:val="8"/>
        <w:tblpPr w:leftFromText="180" w:rightFromText="180" w:vertAnchor="page" w:horzAnchor="page" w:tblpX="1567" w:tblpY="3299"/>
        <w:tblOverlap w:val="never"/>
        <w:tblW w:w="0" w:type="auto"/>
        <w:tblInd w:w="0" w:type="dxa"/>
        <w:tblLayout w:type="fixed"/>
        <w:tblCellMar>
          <w:top w:w="0" w:type="dxa"/>
          <w:left w:w="28" w:type="dxa"/>
          <w:bottom w:w="0" w:type="dxa"/>
          <w:right w:w="28" w:type="dxa"/>
        </w:tblCellMar>
      </w:tblPr>
      <w:tblGrid>
        <w:gridCol w:w="8900"/>
      </w:tblGrid>
      <w:tr>
        <w:tblPrEx>
          <w:tblCellMar>
            <w:top w:w="0" w:type="dxa"/>
            <w:left w:w="28" w:type="dxa"/>
            <w:bottom w:w="0" w:type="dxa"/>
            <w:right w:w="28" w:type="dxa"/>
          </w:tblCellMar>
        </w:tblPrEx>
        <w:trPr>
          <w:trHeight w:val="1967" w:hRule="exact"/>
        </w:trPr>
        <w:tc>
          <w:tcPr>
            <w:tcW w:w="890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100" w:beforeAutospacing="1" w:after="100" w:afterAutospacing="1" w:line="1600" w:lineRule="exact"/>
              <w:ind w:left="0" w:leftChars="0" w:right="0" w:rightChars="0" w:firstLine="0" w:firstLineChars="0"/>
              <w:jc w:val="distribute"/>
              <w:textAlignment w:val="bottom"/>
              <w:outlineLvl w:val="9"/>
              <w:rPr>
                <w:rFonts w:ascii="方正小标宋简体" w:eastAsia="方正小标宋简体"/>
                <w:b/>
                <w:bCs/>
                <w:w w:val="50"/>
                <w:sz w:val="84"/>
                <w:szCs w:val="84"/>
              </w:rPr>
            </w:pPr>
            <w:r>
              <w:rPr>
                <w:rFonts w:hint="eastAsia" w:ascii="方正小标宋简体" w:eastAsia="方正小标宋简体"/>
                <w:b w:val="0"/>
                <w:bCs w:val="0"/>
                <w:color w:val="FF0000"/>
                <w:w w:val="50"/>
                <w:sz w:val="112"/>
                <w:szCs w:val="112"/>
              </w:rPr>
              <w:t>中共福建省委教育工作委员会文件</w:t>
            </w:r>
          </w:p>
        </w:tc>
      </w:tr>
    </w:tbl>
    <w:p>
      <w:pPr>
        <w:spacing w:beforeLines="0" w:afterLines="0" w:line="7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闽委教思〔2021〕6号</w:t>
      </w:r>
    </w:p>
    <w:p>
      <w:pPr>
        <w:spacing w:line="760" w:lineRule="exact"/>
        <w:jc w:val="center"/>
        <w:rPr>
          <w:rFonts w:hint="eastAsia"/>
          <w:sz w:val="32"/>
          <w:szCs w:val="32"/>
        </w:rPr>
      </w:pPr>
      <w:r>
        <w:rPr>
          <w:rFonts w:ascii="仿宋" w:hAnsi="仿宋" w:cs="宋体"/>
          <w:sz w:val="44"/>
          <w:szCs w:val="44"/>
        </w:rPr>
        <mc:AlternateContent>
          <mc:Choice Requires="wps">
            <w:drawing>
              <wp:anchor distT="0" distB="0" distL="114300" distR="114300" simplePos="0" relativeHeight="251664384" behindDoc="1" locked="0" layoutInCell="1" allowOverlap="1">
                <wp:simplePos x="0" y="0"/>
                <wp:positionH relativeFrom="column">
                  <wp:posOffset>-88900</wp:posOffset>
                </wp:positionH>
                <wp:positionV relativeFrom="paragraph">
                  <wp:posOffset>124460</wp:posOffset>
                </wp:positionV>
                <wp:extent cx="5760085" cy="635"/>
                <wp:effectExtent l="0" t="19050" r="12065" b="37465"/>
                <wp:wrapTight wrapText="bothSides">
                  <wp:wrapPolygon>
                    <wp:start x="0" y="-648000"/>
                    <wp:lineTo x="0" y="0"/>
                    <wp:lineTo x="21502" y="0"/>
                    <wp:lineTo x="21502" y="-648000"/>
                    <wp:lineTo x="0" y="-648000"/>
                  </wp:wrapPolygon>
                </wp:wrapTight>
                <wp:docPr id="11" name="直接连接符 11"/>
                <wp:cNvGraphicFramePr/>
                <a:graphic xmlns:a="http://schemas.openxmlformats.org/drawingml/2006/main">
                  <a:graphicData uri="http://schemas.microsoft.com/office/word/2010/wordprocessingShape">
                    <wps:wsp>
                      <wps:cNvCnPr/>
                      <wps:spPr>
                        <a:xfrm>
                          <a:off x="0" y="0"/>
                          <a:ext cx="5760085" cy="63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pt;margin-top:9.8pt;height:0.05pt;width:453.55pt;mso-wrap-distance-left:9pt;mso-wrap-distance-right:9pt;z-index:-251652096;mso-width-relative:page;mso-height-relative:page;" filled="f" stroked="t" coordsize="21600,21600" wrapcoords="0 -648000 0 0 21502 0 21502 -648000 0 -648000" o:gfxdata="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ihnAfbAAAACQEAAA8AAAAAAAAAAQAgAAAAIgAAAGRycy9kb3ducmV2&#10;LnhtbFBLAQIUABQAAAAIAIdO4kCXeuD++QEAAOkDAAAOAAAAAAAAAAEAIAAAACoBAABkcnMvZTJv&#10;RG9jLnhtbFBLBQYAAAAABgAGAFkBAACVBQAAAAA=&#10;">
                <v:fill on="f" focussize="0,0"/>
                <v:stroke weight="3pt" color="#FF0000" joinstyle="round"/>
                <v:imagedata o:title=""/>
                <o:lock v:ext="edit" aspectratio="f"/>
                <w10:wrap type="tight"/>
              </v:line>
            </w:pict>
          </mc:Fallback>
        </mc:AlternateContent>
      </w:r>
    </w:p>
    <w:p>
      <w:pPr>
        <w:spacing w:beforeLines="0" w:afterLines="0" w:line="760" w:lineRule="exact"/>
        <w:jc w:val="center"/>
        <w:rPr>
          <w:rFonts w:hint="eastAsia" w:ascii="方正小标宋简体" w:hAnsi="宋体" w:eastAsia="方正小标宋简体"/>
          <w:spacing w:val="-11"/>
          <w:sz w:val="44"/>
          <w:szCs w:val="44"/>
        </w:rPr>
      </w:pPr>
      <w:r>
        <w:rPr>
          <w:rFonts w:hint="eastAsia" w:ascii="方正小标宋简体" w:hAnsi="宋体" w:eastAsia="方正小标宋简体"/>
          <w:spacing w:val="-11"/>
          <w:sz w:val="44"/>
          <w:szCs w:val="44"/>
        </w:rPr>
        <w:t>中共福建省委教育工委关于组织开展第六季</w:t>
      </w:r>
    </w:p>
    <w:p>
      <w:pPr>
        <w:spacing w:beforeLines="0" w:afterLines="0" w:line="760" w:lineRule="exact"/>
        <w:jc w:val="center"/>
        <w:rPr>
          <w:rFonts w:hint="eastAsia" w:ascii="方正小标宋简体" w:hAnsi="宋体" w:eastAsia="方正小标宋简体"/>
          <w:spacing w:val="-11"/>
          <w:sz w:val="44"/>
          <w:szCs w:val="44"/>
        </w:rPr>
      </w:pPr>
      <w:r>
        <w:rPr>
          <w:rFonts w:hint="eastAsia" w:ascii="方正小标宋简体" w:hAnsi="宋体" w:eastAsia="方正小标宋简体"/>
          <w:spacing w:val="-11"/>
          <w:sz w:val="44"/>
          <w:szCs w:val="44"/>
        </w:rPr>
        <w:t>福建省高校大学生学习马克思主义理论</w:t>
      </w:r>
    </w:p>
    <w:p>
      <w:pPr>
        <w:spacing w:beforeLines="0" w:afterLines="0" w:line="760" w:lineRule="exact"/>
        <w:jc w:val="center"/>
        <w:rPr>
          <w:rFonts w:ascii="楷体_GB2312" w:hAnsi="仿宋" w:eastAsia="楷体_GB2312"/>
          <w:spacing w:val="-11"/>
          <w:sz w:val="32"/>
          <w:szCs w:val="32"/>
        </w:rPr>
      </w:pPr>
      <w:r>
        <w:rPr>
          <w:rFonts w:hint="eastAsia" w:ascii="方正小标宋简体" w:hAnsi="宋体" w:eastAsia="方正小标宋简体"/>
          <w:spacing w:val="-11"/>
          <w:sz w:val="44"/>
          <w:szCs w:val="44"/>
        </w:rPr>
        <w:t>“一‘马’当先”知识竞赛活动的通知</w:t>
      </w:r>
      <w:bookmarkEnd w:id="0"/>
    </w:p>
    <w:p>
      <w:pPr>
        <w:spacing w:line="420" w:lineRule="exact"/>
        <w:rPr>
          <w:rFonts w:hint="eastAsia" w:ascii="仿宋_GB2312" w:hAnsi="仿宋" w:eastAsia="仿宋_GB2312" w:cs="仿宋_GB2312"/>
          <w:sz w:val="32"/>
          <w:szCs w:val="32"/>
        </w:rPr>
      </w:pPr>
    </w:p>
    <w:p>
      <w:pPr>
        <w:spacing w:beforeLines="0" w:afterLines="0" w:line="600" w:lineRule="exact"/>
        <w:ind w:firstLine="0" w:firstLineChars="0"/>
        <w:rPr>
          <w:rFonts w:ascii="仿宋_GB2312" w:hAnsi="仿宋" w:eastAsia="仿宋_GB2312" w:cs="仿宋_GB2312"/>
          <w:sz w:val="32"/>
          <w:szCs w:val="32"/>
        </w:rPr>
      </w:pPr>
      <w:r>
        <w:rPr>
          <w:rFonts w:hint="eastAsia" w:ascii="仿宋_GB2312" w:hAnsi="仿宋" w:eastAsia="仿宋_GB2312" w:cs="仿宋_GB2312"/>
          <w:sz w:val="32"/>
          <w:szCs w:val="32"/>
        </w:rPr>
        <w:t>各普通高校党委：</w:t>
      </w:r>
    </w:p>
    <w:p>
      <w:pPr>
        <w:spacing w:beforeLines="0" w:afterLines="0" w:line="600" w:lineRule="exact"/>
        <w:ind w:firstLine="640" w:firstLineChars="200"/>
        <w:rPr>
          <w:rFonts w:ascii="仿宋_GB2312" w:eastAsia="仿宋_GB2312" w:cs="仿宋_GB2312"/>
          <w:sz w:val="32"/>
          <w:szCs w:val="32"/>
        </w:rPr>
      </w:pPr>
      <w:r>
        <w:rPr>
          <w:rFonts w:hint="eastAsia" w:ascii="仿宋_GB2312" w:hAnsi="仿宋" w:eastAsia="仿宋_GB2312" w:cs="仿宋_GB2312"/>
          <w:sz w:val="32"/>
          <w:szCs w:val="32"/>
        </w:rPr>
        <w:t>为</w:t>
      </w:r>
      <w:r>
        <w:rPr>
          <w:rFonts w:hint="eastAsia" w:ascii="仿宋_GB2312" w:eastAsia="仿宋_GB2312" w:cs="仿宋_GB2312"/>
          <w:sz w:val="32"/>
          <w:szCs w:val="32"/>
        </w:rPr>
        <w:t>深入</w:t>
      </w:r>
      <w:r>
        <w:rPr>
          <w:rFonts w:hint="eastAsia" w:ascii="仿宋_GB2312" w:hAnsi="仿宋" w:eastAsia="仿宋_GB2312" w:cs="仿宋_GB2312"/>
          <w:sz w:val="32"/>
          <w:szCs w:val="32"/>
          <w:lang w:val="zh-TW"/>
        </w:rPr>
        <w:t>推进</w:t>
      </w:r>
      <w:r>
        <w:rPr>
          <w:rFonts w:hint="eastAsia" w:ascii="仿宋_GB2312" w:hAnsi="仿宋" w:eastAsia="仿宋_GB2312" w:cs="仿宋_GB2312"/>
          <w:sz w:val="32"/>
          <w:szCs w:val="32"/>
          <w:lang w:val="zh-TW" w:eastAsia="zh-TW"/>
        </w:rPr>
        <w:t>党史学习教育</w:t>
      </w:r>
      <w:r>
        <w:rPr>
          <w:rFonts w:hint="eastAsia" w:ascii="仿宋_GB2312" w:hAnsi="仿宋" w:eastAsia="仿宋_GB2312" w:cs="仿宋_GB2312"/>
          <w:sz w:val="32"/>
          <w:szCs w:val="32"/>
          <w:lang w:val="zh-CN"/>
        </w:rPr>
        <w:t>，</w:t>
      </w:r>
      <w:r>
        <w:rPr>
          <w:rFonts w:hint="eastAsia" w:ascii="仿宋_GB2312" w:hAnsi="仿宋" w:eastAsia="仿宋_GB2312" w:cs="仿宋_GB2312"/>
          <w:sz w:val="32"/>
          <w:szCs w:val="32"/>
          <w:lang w:val="zh-TW"/>
        </w:rPr>
        <w:t>迎接庆祝建党</w:t>
      </w:r>
      <w:r>
        <w:rPr>
          <w:rFonts w:hint="eastAsia" w:ascii="仿宋_GB2312" w:hAnsi="仿宋" w:eastAsia="仿宋_GB2312" w:cs="仿宋_GB2312"/>
          <w:sz w:val="32"/>
          <w:szCs w:val="32"/>
        </w:rPr>
        <w:t>100</w:t>
      </w:r>
      <w:r>
        <w:rPr>
          <w:rFonts w:hint="eastAsia" w:ascii="仿宋_GB2312" w:hAnsi="仿宋" w:eastAsia="仿宋_GB2312" w:cs="仿宋_GB2312"/>
          <w:sz w:val="32"/>
          <w:szCs w:val="32"/>
          <w:lang w:val="zh-TW"/>
        </w:rPr>
        <w:t>周年</w:t>
      </w:r>
      <w:r>
        <w:rPr>
          <w:rFonts w:hint="eastAsia" w:ascii="仿宋_GB2312" w:hAnsi="仿宋" w:eastAsia="仿宋_GB2312" w:cs="仿宋_GB2312"/>
          <w:sz w:val="32"/>
          <w:szCs w:val="32"/>
          <w:lang w:val="zh-CN"/>
        </w:rPr>
        <w:t>，</w:t>
      </w:r>
      <w:r>
        <w:rPr>
          <w:rFonts w:hint="eastAsia" w:ascii="仿宋_GB2312" w:hAnsi="仿宋" w:eastAsia="仿宋_GB2312" w:cs="仿宋_GB2312"/>
          <w:sz w:val="32"/>
          <w:szCs w:val="32"/>
        </w:rPr>
        <w:t>经研究，决定组织开展以党史学习教育为主题的第六季福建省高校大学生学习马克思主义理论“一‘马’当先”知识竞赛活动。现将有关事项通知如下：</w:t>
      </w:r>
    </w:p>
    <w:p>
      <w:pPr>
        <w:spacing w:beforeLines="0" w:afterLines="0" w:line="600" w:lineRule="exact"/>
        <w:ind w:firstLine="640" w:firstLineChars="200"/>
        <w:rPr>
          <w:rFonts w:ascii="黑体" w:hAnsi="仿宋" w:eastAsia="黑体"/>
          <w:sz w:val="32"/>
          <w:szCs w:val="32"/>
        </w:rPr>
      </w:pPr>
      <w:r>
        <w:rPr>
          <w:rFonts w:hint="eastAsia" w:ascii="黑体" w:hAnsi="仿宋" w:eastAsia="黑体" w:cs="黑体"/>
          <w:sz w:val="32"/>
          <w:szCs w:val="32"/>
        </w:rPr>
        <w:t>一、举办单位</w:t>
      </w:r>
    </w:p>
    <w:p>
      <w:pPr>
        <w:spacing w:beforeLines="0" w:afterLines="0" w:line="60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主办单位：中共福建省委教育工委</w:t>
      </w:r>
    </w:p>
    <w:p>
      <w:pPr>
        <w:spacing w:beforeLines="0" w:afterLines="0"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承办单位：福建省高校思想政治理论课教学指导委员会</w:t>
      </w:r>
    </w:p>
    <w:p>
      <w:pPr>
        <w:spacing w:beforeLines="0" w:afterLines="0" w:line="600" w:lineRule="exact"/>
        <w:ind w:firstLine="2240" w:firstLineChars="700"/>
        <w:rPr>
          <w:rFonts w:hint="eastAsia" w:ascii="仿宋_GB2312" w:hAnsi="仿宋" w:eastAsia="仿宋_GB2312" w:cs="仿宋_GB2312"/>
          <w:sz w:val="32"/>
          <w:szCs w:val="32"/>
        </w:rPr>
      </w:pPr>
      <w:r>
        <w:rPr>
          <w:rFonts w:hint="eastAsia" w:ascii="仿宋_GB2312" w:hAnsi="仿宋" w:eastAsia="仿宋_GB2312" w:cs="仿宋_GB2312"/>
          <w:sz w:val="32"/>
          <w:szCs w:val="32"/>
        </w:rPr>
        <w:t>福建教育电视台</w:t>
      </w:r>
    </w:p>
    <w:p>
      <w:pPr>
        <w:spacing w:beforeLines="0" w:afterLines="0" w:line="6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协办单位：福建师范大学</w:t>
      </w:r>
    </w:p>
    <w:p>
      <w:pPr>
        <w:spacing w:beforeLines="0" w:afterLines="0" w:line="600" w:lineRule="exact"/>
        <w:ind w:firstLine="640" w:firstLineChars="200"/>
        <w:rPr>
          <w:rFonts w:ascii="仿宋_GB2312" w:hAnsi="仿宋" w:eastAsia="仿宋_GB2312"/>
          <w:sz w:val="32"/>
          <w:szCs w:val="32"/>
        </w:rPr>
      </w:pPr>
      <w:r>
        <w:rPr>
          <w:rFonts w:hint="eastAsia" w:ascii="黑体" w:hAnsi="仿宋" w:eastAsia="黑体" w:cs="黑体"/>
          <w:sz w:val="32"/>
          <w:szCs w:val="32"/>
        </w:rPr>
        <w:t>二、组织形式</w:t>
      </w:r>
    </w:p>
    <w:p>
      <w:pPr>
        <w:spacing w:beforeLines="0" w:afterLines="0" w:line="6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各高校组织开展校内初赛，广泛动员、认真选拔推荐学生参加省级比赛。</w:t>
      </w:r>
    </w:p>
    <w:p>
      <w:pPr>
        <w:spacing w:beforeLines="0" w:afterLines="0"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省级比赛设研究生组、本科生组、高职高专学生组三个组别（分组名单见附件1，若有变化请即联系修改），分晋级赛和决赛两个阶段。根据当前新冠肺炎疫情常态化防控要求，晋级赛以网络竞答的方式进行，结合全国高校</w:t>
      </w:r>
      <w:r>
        <w:rPr>
          <w:rStyle w:val="11"/>
          <w:rFonts w:hint="eastAsia" w:eastAsia="仿宋_GB2312"/>
          <w:color w:val="000000"/>
          <w:kern w:val="0"/>
          <w:sz w:val="32"/>
          <w:szCs w:val="32"/>
        </w:rPr>
        <w:t>“网上重走长征路”暨推动“四史”学习教育，</w:t>
      </w:r>
      <w:r>
        <w:rPr>
          <w:rStyle w:val="11"/>
          <w:rFonts w:hint="eastAsia" w:ascii="仿宋_GB2312" w:hAnsi="仿宋_GB2312" w:eastAsia="仿宋_GB2312" w:cs="仿宋_GB2312"/>
          <w:color w:val="000000"/>
          <w:kern w:val="0"/>
          <w:sz w:val="32"/>
          <w:szCs w:val="32"/>
        </w:rPr>
        <w:t>组织学</w:t>
      </w:r>
      <w:r>
        <w:rPr>
          <w:rStyle w:val="11"/>
          <w:rFonts w:hint="eastAsia" w:ascii="仿宋_GB2312" w:hAnsi="仿宋_GB2312" w:eastAsia="仿宋_GB2312" w:cs="仿宋_GB2312"/>
          <w:color w:val="000000"/>
          <w:sz w:val="32"/>
          <w:szCs w:val="32"/>
        </w:rPr>
        <w:t>生登录“网上重走长征路”网络竞答平台参加答题，并根据2021年4月1日至5月15日期间学生个人答题积分排名，分别遴选出</w:t>
      </w:r>
      <w:r>
        <w:rPr>
          <w:rFonts w:hint="eastAsia" w:ascii="仿宋_GB2312" w:hAnsi="仿宋" w:eastAsia="仿宋_GB2312" w:cs="仿宋_GB2312"/>
          <w:sz w:val="32"/>
          <w:szCs w:val="32"/>
        </w:rPr>
        <w:t>研究生组、本科生组、高职高专学生组三个组别的30</w:t>
      </w:r>
      <w:r>
        <w:rPr>
          <w:rStyle w:val="11"/>
          <w:rFonts w:hint="eastAsia" w:ascii="仿宋_GB2312" w:hAnsi="仿宋_GB2312" w:eastAsia="仿宋_GB2312" w:cs="仿宋_GB2312"/>
          <w:color w:val="000000"/>
          <w:sz w:val="32"/>
          <w:szCs w:val="32"/>
        </w:rPr>
        <w:t>名参加</w:t>
      </w:r>
      <w:r>
        <w:rPr>
          <w:rStyle w:val="11"/>
          <w:rFonts w:hint="eastAsia" w:ascii="仿宋_GB2312" w:hAnsi="仿宋_GB2312" w:eastAsia="仿宋_GB2312" w:cs="仿宋_GB2312"/>
          <w:sz w:val="32"/>
          <w:szCs w:val="32"/>
        </w:rPr>
        <w:t>决赛选手</w:t>
      </w:r>
      <w:r>
        <w:rPr>
          <w:rFonts w:hint="eastAsia" w:ascii="仿宋_GB2312" w:hAnsi="仿宋" w:eastAsia="仿宋_GB2312" w:cs="仿宋_GB2312"/>
          <w:sz w:val="32"/>
          <w:szCs w:val="32"/>
        </w:rPr>
        <w:t>（各组别每校不超过３名，若因个别选手无法参赛造成缺额，按积分高低依序递补）。决赛通过电视现场竞答方式进行，分研究生组、本科生组、高职高专学生组三个场次，每场分为必答和淘汰两个环节，按照个人得分高低产生优胜者。决赛规则见附件2。</w:t>
      </w:r>
    </w:p>
    <w:p>
      <w:pPr>
        <w:spacing w:beforeLines="0" w:afterLines="0" w:line="600" w:lineRule="exact"/>
        <w:ind w:firstLine="640" w:firstLineChars="200"/>
        <w:rPr>
          <w:rFonts w:ascii="黑体" w:hAnsi="仿宋" w:eastAsia="黑体" w:cs="黑体"/>
          <w:sz w:val="32"/>
          <w:szCs w:val="32"/>
        </w:rPr>
      </w:pPr>
      <w:r>
        <w:rPr>
          <w:rFonts w:hint="eastAsia" w:ascii="黑体" w:hAnsi="仿宋" w:eastAsia="黑体" w:cs="黑体"/>
          <w:sz w:val="32"/>
          <w:szCs w:val="32"/>
        </w:rPr>
        <w:t>三、时间安排</w:t>
      </w:r>
    </w:p>
    <w:p>
      <w:pPr>
        <w:spacing w:beforeLines="0" w:afterLines="0" w:line="6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（一）高校初赛由各高校自行安排。</w:t>
      </w:r>
    </w:p>
    <w:p>
      <w:pPr>
        <w:spacing w:beforeLines="0" w:afterLines="0"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（二）省级比赛的晋级赛（网络答题）时间为2021年4月1日至5月15日，决赛时间初定为2021年6月中下旬（另行通知）。</w:t>
      </w:r>
    </w:p>
    <w:p>
      <w:pPr>
        <w:spacing w:beforeLines="0" w:afterLines="0" w:line="600" w:lineRule="exact"/>
        <w:ind w:firstLine="640" w:firstLineChars="200"/>
        <w:rPr>
          <w:rFonts w:ascii="黑体" w:hAnsi="仿宋" w:eastAsia="黑体" w:cs="黑体"/>
          <w:sz w:val="32"/>
          <w:szCs w:val="32"/>
        </w:rPr>
      </w:pPr>
      <w:r>
        <w:rPr>
          <w:rFonts w:hint="eastAsia" w:ascii="黑体" w:hAnsi="仿宋" w:eastAsia="黑体" w:cs="黑体"/>
          <w:sz w:val="32"/>
          <w:szCs w:val="32"/>
        </w:rPr>
        <w:t>四、竞赛地点</w:t>
      </w:r>
    </w:p>
    <w:p>
      <w:pPr>
        <w:spacing w:beforeLines="0" w:afterLines="0" w:line="600" w:lineRule="exact"/>
        <w:ind w:firstLine="640" w:firstLineChars="200"/>
        <w:rPr>
          <w:rFonts w:hint="eastAsia" w:ascii="黑体" w:hAnsi="仿宋" w:eastAsia="黑体" w:cs="黑体"/>
          <w:sz w:val="30"/>
          <w:szCs w:val="30"/>
        </w:rPr>
      </w:pPr>
      <w:r>
        <w:rPr>
          <w:rFonts w:hint="eastAsia" w:ascii="仿宋_GB2312" w:eastAsia="仿宋_GB2312" w:cs="仿宋_GB2312"/>
          <w:sz w:val="32"/>
          <w:szCs w:val="32"/>
        </w:rPr>
        <w:t>决赛现场竞答地点为福建师范大学旗山校区（地址：福州市闽侯县上街镇学府南路8号）施学共楼演播厅。</w:t>
      </w:r>
    </w:p>
    <w:p>
      <w:pPr>
        <w:spacing w:beforeLines="0" w:afterLines="0" w:line="600" w:lineRule="exact"/>
        <w:ind w:firstLine="640" w:firstLineChars="200"/>
        <w:rPr>
          <w:rFonts w:ascii="黑体" w:hAnsi="仿宋" w:eastAsia="黑体"/>
          <w:sz w:val="32"/>
          <w:szCs w:val="32"/>
        </w:rPr>
      </w:pPr>
      <w:r>
        <w:rPr>
          <w:rFonts w:hint="eastAsia" w:ascii="黑体" w:hAnsi="仿宋" w:eastAsia="黑体" w:cs="黑体"/>
          <w:sz w:val="32"/>
          <w:szCs w:val="32"/>
        </w:rPr>
        <w:t>五、竞赛内容</w:t>
      </w:r>
    </w:p>
    <w:p>
      <w:pPr>
        <w:spacing w:beforeLines="0" w:afterLines="0" w:line="600" w:lineRule="exact"/>
        <w:ind w:firstLine="640" w:firstLineChars="200"/>
        <w:rPr>
          <w:rStyle w:val="11"/>
          <w:rFonts w:hint="eastAsia" w:ascii="仿宋_GB2312" w:hAnsi="仿宋_GB2312" w:eastAsia="仿宋_GB2312" w:cs="仿宋_GB2312"/>
          <w:color w:val="000000"/>
          <w:sz w:val="32"/>
          <w:szCs w:val="32"/>
        </w:rPr>
      </w:pPr>
      <w:r>
        <w:rPr>
          <w:rStyle w:val="11"/>
          <w:rFonts w:hint="eastAsia" w:ascii="仿宋_GB2312" w:hAnsi="仿宋_GB2312" w:eastAsia="仿宋_GB2312" w:cs="仿宋_GB2312"/>
          <w:color w:val="000000"/>
          <w:sz w:val="32"/>
          <w:szCs w:val="32"/>
        </w:rPr>
        <w:t>决赛题目的命题范围主要包括：</w:t>
      </w:r>
    </w:p>
    <w:p>
      <w:pPr>
        <w:spacing w:beforeLines="0" w:afterLines="0" w:line="600" w:lineRule="exact"/>
        <w:ind w:firstLine="640" w:firstLineChars="200"/>
        <w:rPr>
          <w:rStyle w:val="11"/>
          <w:rFonts w:hint="eastAsia" w:ascii="仿宋_GB2312" w:hAnsi="仿宋_GB2312" w:eastAsia="仿宋_GB2312" w:cs="仿宋_GB2312"/>
          <w:color w:val="000000"/>
          <w:kern w:val="0"/>
          <w:sz w:val="32"/>
          <w:szCs w:val="32"/>
          <w:lang w:val="zh-TW"/>
        </w:rPr>
      </w:pPr>
      <w:r>
        <w:rPr>
          <w:rStyle w:val="11"/>
          <w:rFonts w:hint="eastAsia" w:ascii="仿宋_GB2312" w:hAnsi="仿宋_GB2312" w:eastAsia="仿宋_GB2312" w:cs="仿宋_GB2312"/>
          <w:color w:val="000000"/>
          <w:sz w:val="32"/>
          <w:szCs w:val="32"/>
        </w:rPr>
        <w:t>1.</w:t>
      </w:r>
      <w:r>
        <w:rPr>
          <w:rStyle w:val="11"/>
          <w:rFonts w:hint="eastAsia" w:ascii="仿宋_GB2312" w:hAnsi="仿宋_GB2312" w:eastAsia="仿宋_GB2312" w:cs="仿宋_GB2312"/>
          <w:color w:val="000000"/>
          <w:kern w:val="0"/>
          <w:sz w:val="32"/>
          <w:szCs w:val="32"/>
          <w:lang w:val="zh-TW" w:eastAsia="zh-TW"/>
        </w:rPr>
        <w:t>习近平《论中国共产党历史》</w:t>
      </w:r>
      <w:r>
        <w:rPr>
          <w:rStyle w:val="11"/>
          <w:rFonts w:hint="eastAsia" w:ascii="仿宋_GB2312" w:hAnsi="仿宋_GB2312" w:eastAsia="仿宋_GB2312" w:cs="仿宋_GB2312"/>
          <w:color w:val="000000"/>
          <w:kern w:val="0"/>
          <w:sz w:val="32"/>
          <w:szCs w:val="32"/>
          <w:lang w:val="zh-TW"/>
        </w:rPr>
        <w:t>《毛泽东、邓小平、江泽民、胡锦涛关于中国共产党历史论述摘编》</w:t>
      </w:r>
      <w:r>
        <w:rPr>
          <w:rStyle w:val="11"/>
          <w:rFonts w:hint="eastAsia" w:ascii="仿宋_GB2312" w:hAnsi="仿宋_GB2312" w:eastAsia="仿宋_GB2312" w:cs="仿宋_GB2312"/>
          <w:color w:val="000000"/>
          <w:kern w:val="0"/>
          <w:sz w:val="32"/>
          <w:szCs w:val="32"/>
          <w:lang w:val="zh-TW" w:eastAsia="zh-TW"/>
        </w:rPr>
        <w:t>《</w:t>
      </w:r>
      <w:r>
        <w:rPr>
          <w:rStyle w:val="11"/>
          <w:rFonts w:hint="eastAsia" w:ascii="仿宋_GB2312" w:hAnsi="仿宋_GB2312" w:eastAsia="仿宋_GB2312" w:cs="仿宋_GB2312"/>
          <w:color w:val="000000"/>
          <w:kern w:val="0"/>
          <w:sz w:val="32"/>
          <w:szCs w:val="32"/>
          <w:lang w:val="zh-TW"/>
        </w:rPr>
        <w:t>习近平</w:t>
      </w:r>
      <w:r>
        <w:rPr>
          <w:rStyle w:val="11"/>
          <w:rFonts w:hint="eastAsia" w:ascii="仿宋_GB2312" w:hAnsi="仿宋_GB2312" w:eastAsia="仿宋_GB2312" w:cs="仿宋_GB2312"/>
          <w:color w:val="000000"/>
          <w:kern w:val="0"/>
          <w:sz w:val="32"/>
          <w:szCs w:val="32"/>
          <w:lang w:val="zh-TW" w:eastAsia="zh-TW"/>
        </w:rPr>
        <w:t>新时代中国</w:t>
      </w:r>
      <w:r>
        <w:rPr>
          <w:rStyle w:val="11"/>
          <w:rFonts w:hint="eastAsia" w:ascii="仿宋_GB2312" w:hAnsi="仿宋_GB2312" w:eastAsia="仿宋_GB2312" w:cs="仿宋_GB2312"/>
          <w:color w:val="000000"/>
          <w:kern w:val="0"/>
          <w:sz w:val="32"/>
          <w:szCs w:val="32"/>
          <w:lang w:val="zh-TW"/>
        </w:rPr>
        <w:t>特色社会主义思</w:t>
      </w:r>
      <w:r>
        <w:rPr>
          <w:rStyle w:val="11"/>
          <w:rFonts w:hint="eastAsia" w:ascii="仿宋_GB2312" w:hAnsi="仿宋_GB2312" w:eastAsia="仿宋_GB2312" w:cs="仿宋_GB2312"/>
          <w:color w:val="000000"/>
          <w:kern w:val="0"/>
          <w:sz w:val="32"/>
          <w:szCs w:val="32"/>
          <w:lang w:val="zh-TW" w:eastAsia="zh-TW"/>
        </w:rPr>
        <w:t>想学习问答》《中国共产党</w:t>
      </w:r>
      <w:r>
        <w:rPr>
          <w:rStyle w:val="11"/>
          <w:rFonts w:hint="eastAsia" w:ascii="仿宋_GB2312" w:hAnsi="仿宋_GB2312" w:eastAsia="仿宋_GB2312" w:cs="仿宋_GB2312"/>
          <w:color w:val="000000"/>
          <w:kern w:val="0"/>
          <w:sz w:val="32"/>
          <w:szCs w:val="32"/>
          <w:lang w:val="zh-TW"/>
        </w:rPr>
        <w:t>简史</w:t>
      </w:r>
      <w:r>
        <w:rPr>
          <w:rStyle w:val="11"/>
          <w:rFonts w:hint="eastAsia" w:ascii="仿宋_GB2312" w:hAnsi="仿宋_GB2312" w:eastAsia="仿宋_GB2312" w:cs="仿宋_GB2312"/>
          <w:color w:val="000000"/>
          <w:kern w:val="0"/>
          <w:sz w:val="32"/>
          <w:szCs w:val="32"/>
          <w:lang w:val="zh-TW" w:eastAsia="zh-TW"/>
        </w:rPr>
        <w:t>》等</w:t>
      </w:r>
      <w:r>
        <w:rPr>
          <w:rStyle w:val="11"/>
          <w:rFonts w:hint="eastAsia" w:ascii="仿宋_GB2312" w:hAnsi="仿宋_GB2312" w:eastAsia="仿宋_GB2312" w:cs="仿宋_GB2312"/>
          <w:color w:val="000000"/>
          <w:kern w:val="0"/>
          <w:sz w:val="32"/>
          <w:szCs w:val="32"/>
          <w:lang w:val="zh-TW"/>
        </w:rPr>
        <w:t>党史学习教育</w:t>
      </w:r>
      <w:r>
        <w:rPr>
          <w:rStyle w:val="11"/>
          <w:rFonts w:hint="eastAsia" w:ascii="仿宋_GB2312" w:hAnsi="仿宋_GB2312" w:eastAsia="仿宋_GB2312" w:cs="仿宋_GB2312"/>
          <w:color w:val="000000"/>
          <w:kern w:val="0"/>
          <w:sz w:val="32"/>
          <w:szCs w:val="32"/>
          <w:lang w:val="zh-TW" w:eastAsia="zh-TW"/>
        </w:rPr>
        <w:t>指定学习</w:t>
      </w:r>
      <w:r>
        <w:rPr>
          <w:rStyle w:val="11"/>
          <w:rFonts w:hint="eastAsia" w:ascii="仿宋_GB2312" w:hAnsi="仿宋_GB2312" w:eastAsia="仿宋_GB2312" w:cs="仿宋_GB2312"/>
          <w:color w:val="000000"/>
          <w:kern w:val="0"/>
          <w:sz w:val="32"/>
          <w:szCs w:val="32"/>
          <w:lang w:val="zh-TW"/>
        </w:rPr>
        <w:t>材料；</w:t>
      </w:r>
    </w:p>
    <w:p>
      <w:pPr>
        <w:spacing w:beforeLines="0" w:afterLines="0" w:line="600" w:lineRule="exact"/>
        <w:ind w:firstLine="640" w:firstLineChars="200"/>
        <w:rPr>
          <w:rStyle w:val="11"/>
          <w:rFonts w:hint="eastAsia" w:ascii="仿宋_GB2312" w:hAnsi="仿宋_GB2312" w:eastAsia="仿宋_GB2312" w:cs="仿宋_GB2312"/>
          <w:color w:val="000000"/>
          <w:sz w:val="32"/>
          <w:szCs w:val="32"/>
          <w:lang w:val="zh-TW"/>
        </w:rPr>
      </w:pPr>
      <w:r>
        <w:rPr>
          <w:rStyle w:val="11"/>
          <w:rFonts w:hint="eastAsia" w:ascii="仿宋_GB2312" w:hAnsi="仿宋_GB2312" w:eastAsia="仿宋_GB2312" w:cs="仿宋_GB2312"/>
          <w:color w:val="000000"/>
          <w:kern w:val="0"/>
          <w:sz w:val="32"/>
          <w:szCs w:val="32"/>
        </w:rPr>
        <w:t>2.《习近平总书记教育重</w:t>
      </w:r>
      <w:r>
        <w:rPr>
          <w:rStyle w:val="11"/>
          <w:rFonts w:hint="eastAsia" w:ascii="仿宋_GB2312" w:hAnsi="仿宋_GB2312" w:eastAsia="仿宋_GB2312" w:cs="仿宋_GB2312"/>
          <w:color w:val="000000"/>
          <w:sz w:val="32"/>
          <w:szCs w:val="32"/>
        </w:rPr>
        <w:t>要论述讲义》</w:t>
      </w:r>
      <w:r>
        <w:rPr>
          <w:rStyle w:val="11"/>
          <w:rFonts w:hint="eastAsia" w:ascii="仿宋_GB2312" w:hAnsi="仿宋_GB2312" w:eastAsia="仿宋_GB2312" w:cs="仿宋_GB2312"/>
          <w:color w:val="000000"/>
          <w:sz w:val="32"/>
          <w:szCs w:val="32"/>
          <w:lang w:val="zh-TW"/>
        </w:rPr>
        <w:t>；</w:t>
      </w:r>
    </w:p>
    <w:p>
      <w:pPr>
        <w:spacing w:beforeLines="0" w:afterLines="0" w:line="600" w:lineRule="exact"/>
        <w:ind w:firstLine="640" w:firstLineChars="200"/>
        <w:rPr>
          <w:rFonts w:hint="eastAsia" w:ascii="仿宋_GB2312" w:hAnsi="仿宋" w:eastAsia="仿宋_GB2312" w:cs="仿宋_GB2312"/>
          <w:sz w:val="32"/>
          <w:szCs w:val="32"/>
        </w:rPr>
      </w:pPr>
      <w:r>
        <w:rPr>
          <w:rStyle w:val="11"/>
          <w:rFonts w:hint="eastAsia" w:ascii="仿宋_GB2312" w:hAnsi="仿宋_GB2312" w:eastAsia="仿宋_GB2312" w:cs="仿宋_GB2312"/>
          <w:color w:val="000000"/>
          <w:sz w:val="32"/>
          <w:szCs w:val="32"/>
        </w:rPr>
        <w:t>3.高校思想政治理论课现行使用的“马工程”教材，以及</w:t>
      </w:r>
      <w:r>
        <w:rPr>
          <w:rStyle w:val="11"/>
          <w:rFonts w:hint="eastAsia" w:ascii="仿宋_GB2312" w:hAnsi="仿宋_GB2312" w:eastAsia="仿宋_GB2312" w:cs="仿宋_GB2312"/>
          <w:color w:val="000000"/>
          <w:sz w:val="32"/>
          <w:szCs w:val="32"/>
          <w:lang w:val="zh-CN"/>
        </w:rPr>
        <w:t>有关国情省情和《福建红色文化读本》等。</w:t>
      </w:r>
    </w:p>
    <w:p>
      <w:pPr>
        <w:spacing w:beforeLines="0" w:afterLines="0" w:line="600" w:lineRule="exact"/>
        <w:ind w:firstLine="640" w:firstLineChars="200"/>
        <w:rPr>
          <w:rFonts w:ascii="黑体" w:hAnsi="仿宋" w:eastAsia="黑体"/>
          <w:sz w:val="32"/>
          <w:szCs w:val="32"/>
        </w:rPr>
      </w:pPr>
      <w:r>
        <w:rPr>
          <w:rFonts w:hint="eastAsia" w:ascii="黑体" w:hAnsi="仿宋" w:eastAsia="黑体" w:cs="黑体"/>
          <w:sz w:val="32"/>
          <w:szCs w:val="32"/>
        </w:rPr>
        <w:t>六、奖项设置</w:t>
      </w:r>
    </w:p>
    <w:p>
      <w:pPr>
        <w:spacing w:beforeLines="0" w:afterLines="0" w:line="6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根据决赛成绩，各组别分别产生一等奖1名、二等奖2名、三等奖3名，以及若干名优胜奖。</w:t>
      </w:r>
    </w:p>
    <w:p>
      <w:pPr>
        <w:spacing w:beforeLines="0" w:afterLines="0" w:line="600" w:lineRule="exact"/>
        <w:ind w:firstLine="640" w:firstLineChars="200"/>
        <w:rPr>
          <w:rFonts w:ascii="黑体" w:hAnsi="仿宋" w:eastAsia="黑体" w:cs="仿宋_GB2312"/>
          <w:sz w:val="32"/>
          <w:szCs w:val="32"/>
        </w:rPr>
      </w:pPr>
      <w:r>
        <w:rPr>
          <w:rFonts w:hint="eastAsia" w:ascii="黑体" w:hAnsi="仿宋" w:eastAsia="黑体" w:cs="仿宋_GB2312"/>
          <w:sz w:val="32"/>
          <w:szCs w:val="32"/>
        </w:rPr>
        <w:t>七、相关要求</w:t>
      </w:r>
    </w:p>
    <w:p>
      <w:pPr>
        <w:spacing w:beforeLines="0" w:afterLines="0" w:line="600" w:lineRule="exact"/>
        <w:ind w:firstLine="0" w:firstLineChars="0"/>
        <w:rPr>
          <w:rFonts w:hint="eastAsia" w:ascii="仿宋_GB2312" w:hAnsi="仿宋_GB2312" w:eastAsia="仿宋_GB2312" w:cs="仿宋_GB2312"/>
          <w:sz w:val="32"/>
          <w:szCs w:val="32"/>
        </w:rPr>
      </w:pPr>
      <w:r>
        <w:rPr>
          <w:rFonts w:hint="eastAsia" w:ascii="仿宋_GB2312" w:hAnsi="仿宋" w:eastAsia="仿宋_GB2312" w:cs="仿宋_GB2312"/>
          <w:sz w:val="32"/>
          <w:szCs w:val="32"/>
        </w:rPr>
        <w:t>1.各高校党委要高度重视，</w:t>
      </w:r>
      <w:r>
        <w:rPr>
          <w:rFonts w:hint="eastAsia" w:ascii="仿宋_GB2312" w:hAnsi="仿宋_GB2312" w:eastAsia="仿宋_GB2312" w:cs="仿宋_GB2312"/>
          <w:sz w:val="32"/>
          <w:szCs w:val="32"/>
        </w:rPr>
        <w:t>把组织开展知识竞赛活动与</w:t>
      </w:r>
      <w:r>
        <w:rPr>
          <w:rFonts w:hint="eastAsia" w:ascii="仿宋_GB2312" w:hAnsi="仿宋_GB2312" w:eastAsia="仿宋_GB2312" w:cs="仿宋_GB2312"/>
          <w:sz w:val="32"/>
          <w:szCs w:val="32"/>
          <w:lang w:bidi="ar"/>
        </w:rPr>
        <w:t>党史学习教育</w:t>
      </w:r>
      <w:r>
        <w:rPr>
          <w:rFonts w:hint="eastAsia" w:ascii="仿宋_GB2312" w:hAnsi="仿宋_GB2312" w:eastAsia="仿宋_GB2312" w:cs="仿宋_GB2312"/>
          <w:sz w:val="32"/>
          <w:szCs w:val="32"/>
        </w:rPr>
        <w:t>贯通起来，</w:t>
      </w:r>
      <w:r>
        <w:rPr>
          <w:rFonts w:hint="eastAsia" w:ascii="仿宋_GB2312" w:hAnsi="仿宋" w:eastAsia="仿宋_GB2312" w:cs="仿宋_GB2312"/>
          <w:sz w:val="32"/>
          <w:szCs w:val="32"/>
        </w:rPr>
        <w:t>加强领导、精心组织</w:t>
      </w:r>
      <w:r>
        <w:rPr>
          <w:rFonts w:hint="eastAsia" w:ascii="仿宋_GB2312" w:hAnsi="仿宋_GB2312" w:eastAsia="仿宋_GB2312" w:cs="仿宋_GB2312"/>
          <w:sz w:val="32"/>
          <w:szCs w:val="32"/>
        </w:rPr>
        <w:t>，</w:t>
      </w:r>
      <w:r>
        <w:rPr>
          <w:rFonts w:hint="eastAsia" w:ascii="仿宋_GB2312" w:hAnsi="仿宋" w:eastAsia="仿宋_GB2312" w:cs="仿宋_GB2312"/>
          <w:sz w:val="32"/>
          <w:szCs w:val="32"/>
        </w:rPr>
        <w:t>党委分管领导牵头，指定党委学生工作部门具体落实，相关部门协同配合，做好集训辅导等工作，积极为参赛学生提供保障，确保活动顺利开展。</w:t>
      </w:r>
    </w:p>
    <w:p>
      <w:pPr>
        <w:spacing w:beforeLines="0" w:afterLines="0" w:line="600" w:lineRule="exact"/>
        <w:ind w:firstLine="640" w:firstLineChars="200"/>
        <w:rPr>
          <w:rFonts w:hint="eastAsia" w:ascii="仿宋_GB2312" w:hAnsi="仿宋" w:eastAsia="仿宋_GB2312" w:cs="仿宋_GB2312"/>
          <w:sz w:val="32"/>
          <w:szCs w:val="32"/>
        </w:rPr>
      </w:pPr>
      <w:r>
        <w:rPr>
          <w:rFonts w:hint="eastAsia" w:ascii="仿宋_GB2312" w:hAnsi="仿宋_GB2312" w:eastAsia="仿宋_GB2312" w:cs="仿宋_GB2312"/>
          <w:sz w:val="32"/>
          <w:szCs w:val="32"/>
        </w:rPr>
        <w:t>2.各高</w:t>
      </w:r>
      <w:r>
        <w:rPr>
          <w:rFonts w:hint="eastAsia" w:eastAsia="仿宋_GB2312"/>
          <w:sz w:val="32"/>
          <w:szCs w:val="32"/>
        </w:rPr>
        <w:t>校</w:t>
      </w:r>
      <w:r>
        <w:rPr>
          <w:rFonts w:hint="eastAsia" w:ascii="仿宋_GB2312" w:hAnsi="仿宋_GB2312" w:eastAsia="仿宋_GB2312" w:cs="仿宋_GB2312"/>
          <w:sz w:val="32"/>
          <w:szCs w:val="32"/>
        </w:rPr>
        <w:t>要严格落实常态化疫情防控期间的各项管理要求，结合实际，</w:t>
      </w:r>
      <w:r>
        <w:rPr>
          <w:rFonts w:hint="eastAsia" w:eastAsia="仿宋_GB2312"/>
          <w:sz w:val="32"/>
          <w:szCs w:val="32"/>
        </w:rPr>
        <w:t>精心设计活动方案，创新方式方法，鼓励引导师生积极参与。要积极利用网络新媒体平台开展专题宣传推广活动，营造浓厚氛围</w:t>
      </w:r>
      <w:r>
        <w:rPr>
          <w:rFonts w:hint="eastAsia" w:ascii="仿宋_GB2312" w:hAnsi="仿宋" w:eastAsia="仿宋_GB2312" w:cs="仿宋_GB2312"/>
          <w:sz w:val="32"/>
          <w:szCs w:val="32"/>
        </w:rPr>
        <w:t>。</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 w:eastAsia="仿宋_GB2312" w:cs="仿宋_GB2312"/>
          <w:sz w:val="32"/>
          <w:szCs w:val="32"/>
        </w:rPr>
        <w:t>3</w:t>
      </w:r>
      <w:r>
        <w:rPr>
          <w:rFonts w:hint="eastAsia" w:ascii="仿宋_GB2312" w:hAnsi="仿宋_GB2312" w:eastAsia="仿宋_GB2312" w:cs="仿宋_GB2312"/>
          <w:sz w:val="32"/>
          <w:szCs w:val="32"/>
        </w:rPr>
        <w:t>.结合开展“学习强国”学习平台党史知识题目征集活动，以题导学、以题促学。</w:t>
      </w:r>
      <w:r>
        <w:rPr>
          <w:rFonts w:ascii="仿宋_GB2312" w:hAnsi="仿宋_GB2312" w:eastAsia="仿宋_GB2312" w:cs="仿宋_GB2312"/>
          <w:sz w:val="32"/>
          <w:szCs w:val="32"/>
        </w:rPr>
        <w:t>题目设计要紧紧围绕建党100周年光辉历程这一主题主线，聚焦党在</w:t>
      </w:r>
      <w:r>
        <w:rPr>
          <w:rFonts w:hint="eastAsia" w:ascii="仿宋_GB2312" w:hAnsi="仿宋_GB2312" w:eastAsia="仿宋_GB2312" w:cs="仿宋_GB2312"/>
          <w:sz w:val="32"/>
          <w:szCs w:val="32"/>
        </w:rPr>
        <w:t>各</w:t>
      </w:r>
      <w:r>
        <w:rPr>
          <w:rFonts w:ascii="仿宋_GB2312" w:hAnsi="仿宋_GB2312" w:eastAsia="仿宋_GB2312" w:cs="仿宋_GB2312"/>
          <w:sz w:val="32"/>
          <w:szCs w:val="32"/>
        </w:rPr>
        <w:t>个历史时期的重要历史节点、历史人物、历史事件、重要会议、革命遗迹、光荣传统、实践创造、伟大精神、历史成就、历史经验等，全面宣传党的光辉历史，体现以史鉴今、资政育人作用。与此同时，要充分挖掘</w:t>
      </w:r>
      <w:r>
        <w:rPr>
          <w:rFonts w:hint="eastAsia" w:ascii="仿宋_GB2312" w:hAnsi="仿宋_GB2312" w:eastAsia="仿宋_GB2312" w:cs="仿宋_GB2312"/>
          <w:sz w:val="32"/>
          <w:szCs w:val="32"/>
        </w:rPr>
        <w:t>福建</w:t>
      </w:r>
      <w:r>
        <w:rPr>
          <w:rFonts w:ascii="仿宋_GB2312" w:hAnsi="仿宋_GB2312" w:eastAsia="仿宋_GB2312" w:cs="仿宋_GB2312"/>
          <w:sz w:val="32"/>
          <w:szCs w:val="32"/>
        </w:rPr>
        <w:t>红色资源，讲好本土党史故事。</w:t>
      </w:r>
      <w:r>
        <w:rPr>
          <w:rFonts w:hint="eastAsia" w:ascii="仿宋_GB2312" w:hAnsi="仿宋_GB2312" w:eastAsia="仿宋_GB2312" w:cs="仿宋_GB2312"/>
          <w:sz w:val="32"/>
          <w:szCs w:val="32"/>
        </w:rPr>
        <w:t>请各高校组织有关专家精心设计题目，并于4月30日前通过邮箱（</w:t>
      </w:r>
      <w:r>
        <w:rPr>
          <w:rFonts w:hint="eastAsia" w:ascii="仿宋_GB2312" w:hAnsi="仿宋" w:eastAsia="仿宋_GB2312" w:cs="仿宋_GB2312"/>
          <w:sz w:val="32"/>
          <w:szCs w:val="32"/>
        </w:rPr>
        <w:t>jygwxcb476@163.com</w:t>
      </w:r>
      <w:r>
        <w:rPr>
          <w:rFonts w:hint="eastAsia" w:ascii="仿宋_GB2312" w:hAnsi="仿宋_GB2312" w:eastAsia="仿宋_GB2312" w:cs="仿宋_GB2312"/>
          <w:sz w:val="32"/>
          <w:szCs w:val="32"/>
        </w:rPr>
        <w:t>）以附件形式报送。各校报送题目数量不限，省级决赛将从中择优选用。</w:t>
      </w:r>
      <w:r>
        <w:rPr>
          <w:rFonts w:ascii="仿宋_GB2312" w:hAnsi="仿宋_GB2312" w:eastAsia="仿宋_GB2312" w:cs="仿宋_GB2312"/>
          <w:sz w:val="32"/>
          <w:szCs w:val="32"/>
        </w:rPr>
        <w:t>（相关具体要求详见附件</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p>
    <w:p>
      <w:pPr>
        <w:spacing w:beforeLines="0" w:afterLines="0"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省委教育工委联系人：兰岚、修德茂，电话：0591-87091525、87091476、87846705（传真）；</w:t>
      </w:r>
    </w:p>
    <w:p>
      <w:pPr>
        <w:spacing w:beforeLines="0" w:afterLines="0"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福建教育电视台联系人：方杰，电话：13905006172；柳征，电话：13705999169。</w:t>
      </w:r>
    </w:p>
    <w:p>
      <w:pPr>
        <w:spacing w:beforeLines="0" w:afterLines="0" w:line="600" w:lineRule="exact"/>
        <w:ind w:firstLine="640" w:firstLineChars="200"/>
        <w:rPr>
          <w:rFonts w:ascii="仿宋_GB2312" w:hAnsi="仿宋" w:eastAsia="仿宋_GB2312" w:cs="仿宋_GB2312"/>
          <w:sz w:val="32"/>
          <w:szCs w:val="32"/>
        </w:rPr>
      </w:pPr>
    </w:p>
    <w:p>
      <w:pPr>
        <w:spacing w:beforeLines="0" w:afterLines="0" w:line="600" w:lineRule="exact"/>
        <w:rPr>
          <w:rFonts w:hint="eastAsia" w:ascii="仿宋_GB2312" w:hAnsi="仿宋" w:eastAsia="仿宋_GB2312" w:cs="仿宋_GB2312"/>
          <w:sz w:val="32"/>
          <w:szCs w:val="32"/>
        </w:rPr>
      </w:pPr>
      <w:r>
        <w:rPr>
          <w:rFonts w:hint="eastAsia" w:ascii="仿宋_GB2312" w:hAnsi="仿宋" w:eastAsia="仿宋_GB2312" w:cs="仿宋_GB2312"/>
          <w:sz w:val="32"/>
          <w:szCs w:val="32"/>
        </w:rPr>
        <w:t>　　附件：1.高校参赛分组名单</w:t>
      </w:r>
    </w:p>
    <w:p>
      <w:pPr>
        <w:spacing w:beforeLines="0" w:afterLines="0" w:line="600" w:lineRule="exact"/>
        <w:rPr>
          <w:rFonts w:hint="eastAsia" w:ascii="仿宋_GB2312" w:hAnsi="仿宋" w:eastAsia="仿宋_GB2312" w:cs="仿宋_GB2312"/>
          <w:sz w:val="32"/>
          <w:szCs w:val="32"/>
        </w:rPr>
      </w:pPr>
      <w:r>
        <w:rPr>
          <w:rFonts w:hint="eastAsia" w:ascii="仿宋_GB2312" w:hAnsi="仿宋" w:eastAsia="仿宋_GB2312" w:cs="仿宋_GB2312"/>
          <w:sz w:val="32"/>
          <w:szCs w:val="32"/>
        </w:rPr>
        <w:t>　　　　　2.第六季福建省高校大学生学习马克思主义理论“一</w:t>
      </w:r>
    </w:p>
    <w:p>
      <w:pPr>
        <w:spacing w:beforeLines="0" w:afterLines="0" w:line="600" w:lineRule="exact"/>
        <w:rPr>
          <w:rFonts w:ascii="仿宋_GB2312" w:hAnsi="仿宋" w:eastAsia="仿宋_GB2312" w:cs="仿宋_GB2312"/>
          <w:sz w:val="32"/>
          <w:szCs w:val="32"/>
        </w:rPr>
      </w:pPr>
      <w:r>
        <w:rPr>
          <w:rFonts w:hint="eastAsia" w:ascii="仿宋_GB2312" w:hAnsi="仿宋" w:eastAsia="仿宋_GB2312" w:cs="仿宋_GB2312"/>
          <w:sz w:val="32"/>
          <w:szCs w:val="32"/>
        </w:rPr>
        <w:t>　　　　　　‘马’当先”知识竞赛决赛规则</w:t>
      </w:r>
    </w:p>
    <w:p>
      <w:pPr>
        <w:spacing w:beforeLines="0" w:afterLines="0" w:line="600" w:lineRule="exact"/>
        <w:rPr>
          <w:rFonts w:ascii="仿宋_GB2312" w:hAnsi="仿宋" w:eastAsia="仿宋_GB2312" w:cs="仿宋_GB2312"/>
          <w:sz w:val="32"/>
          <w:szCs w:val="32"/>
        </w:rPr>
      </w:pPr>
      <w:r>
        <w:rPr>
          <w:rFonts w:hint="eastAsia" w:ascii="仿宋_GB2312" w:hAnsi="仿宋" w:eastAsia="仿宋_GB2312" w:cs="仿宋_GB2312"/>
          <w:sz w:val="32"/>
          <w:szCs w:val="32"/>
        </w:rPr>
        <w:t>　　　　　3.“</w:t>
      </w:r>
      <w:r>
        <w:rPr>
          <w:rFonts w:ascii="仿宋_GB2312" w:hAnsi="仿宋" w:eastAsia="仿宋_GB2312" w:cs="仿宋_GB2312"/>
          <w:sz w:val="32"/>
          <w:szCs w:val="32"/>
        </w:rPr>
        <w:t>学习强国</w:t>
      </w:r>
      <w:r>
        <w:rPr>
          <w:rFonts w:hint="eastAsia" w:ascii="仿宋_GB2312" w:hAnsi="仿宋" w:eastAsia="仿宋_GB2312" w:cs="仿宋_GB2312"/>
          <w:sz w:val="32"/>
          <w:szCs w:val="32"/>
        </w:rPr>
        <w:t>”</w:t>
      </w:r>
      <w:r>
        <w:rPr>
          <w:rFonts w:ascii="仿宋_GB2312" w:hAnsi="仿宋" w:eastAsia="仿宋_GB2312" w:cs="仿宋_GB2312"/>
          <w:sz w:val="32"/>
          <w:szCs w:val="32"/>
        </w:rPr>
        <w:t>学习平台党史题目</w:t>
      </w:r>
      <w:r>
        <w:rPr>
          <w:rFonts w:hint="eastAsia" w:ascii="仿宋_GB2312" w:hAnsi="仿宋" w:eastAsia="仿宋_GB2312" w:cs="仿宋_GB2312"/>
          <w:sz w:val="32"/>
          <w:szCs w:val="32"/>
        </w:rPr>
        <w:t>征集</w:t>
      </w:r>
      <w:r>
        <w:rPr>
          <w:rFonts w:ascii="仿宋_GB2312" w:hAnsi="仿宋" w:eastAsia="仿宋_GB2312" w:cs="仿宋_GB2312"/>
          <w:sz w:val="32"/>
          <w:szCs w:val="32"/>
        </w:rPr>
        <w:t>要求、格式规</w:t>
      </w:r>
    </w:p>
    <w:p>
      <w:pPr>
        <w:spacing w:beforeLines="0" w:afterLines="0" w:line="600" w:lineRule="exact"/>
        <w:rPr>
          <w:rFonts w:hint="eastAsia" w:ascii="仿宋_GB2312" w:hAnsi="仿宋" w:eastAsia="仿宋_GB2312" w:cs="仿宋_GB2312"/>
          <w:sz w:val="32"/>
          <w:szCs w:val="32"/>
        </w:rPr>
      </w:pPr>
      <w:r>
        <w:rPr>
          <w:rFonts w:hint="eastAsia" w:ascii="仿宋_GB2312" w:hAnsi="仿宋" w:eastAsia="仿宋_GB2312" w:cs="仿宋_GB2312"/>
          <w:sz w:val="32"/>
          <w:szCs w:val="32"/>
        </w:rPr>
        <w:t>　　　　　　</w:t>
      </w:r>
      <w:r>
        <w:rPr>
          <w:rFonts w:ascii="仿宋_GB2312" w:hAnsi="仿宋" w:eastAsia="仿宋_GB2312" w:cs="仿宋_GB2312"/>
          <w:sz w:val="32"/>
          <w:szCs w:val="32"/>
        </w:rPr>
        <w:t>范及样题</w:t>
      </w:r>
    </w:p>
    <w:p>
      <w:pPr>
        <w:spacing w:beforeLines="0" w:afterLines="0" w:line="600" w:lineRule="exact"/>
        <w:rPr>
          <w:rFonts w:ascii="仿宋_GB2312" w:hAnsi="仿宋" w:eastAsia="仿宋_GB2312" w:cs="仿宋_GB2312"/>
          <w:sz w:val="32"/>
          <w:szCs w:val="32"/>
        </w:rPr>
      </w:pPr>
    </w:p>
    <w:p>
      <w:pPr>
        <w:pStyle w:val="2"/>
        <w:spacing w:beforeLines="0" w:after="0" w:afterLines="0" w:line="600" w:lineRule="exact"/>
        <w:ind w:firstLine="200"/>
      </w:pPr>
    </w:p>
    <w:p>
      <w:pPr>
        <w:spacing w:beforeLines="0" w:afterLines="0" w:line="600" w:lineRule="exact"/>
        <w:ind w:firstLine="3840" w:firstLineChars="1200"/>
        <w:rPr>
          <w:rFonts w:ascii="仿宋_GB2312" w:hAnsi="仿宋" w:eastAsia="仿宋_GB2312" w:cs="仿宋_GB2312"/>
          <w:sz w:val="32"/>
          <w:szCs w:val="32"/>
        </w:rPr>
      </w:pPr>
      <w:r>
        <w:rPr>
          <w:rFonts w:hint="eastAsia" w:ascii="仿宋_GB2312" w:hAnsi="仿宋" w:eastAsia="仿宋_GB2312" w:cs="仿宋_GB2312"/>
          <w:sz w:val="32"/>
          <w:szCs w:val="32"/>
        </w:rPr>
        <w:t>中共福建省委教育工委</w:t>
      </w:r>
    </w:p>
    <w:p>
      <w:pPr>
        <w:spacing w:beforeLines="0" w:afterLines="0" w:line="600" w:lineRule="exact"/>
        <w:ind w:firstLine="4160" w:firstLineChars="1300"/>
        <w:rPr>
          <w:rFonts w:ascii="黑体" w:hAnsi="仿宋" w:eastAsia="黑体"/>
          <w:sz w:val="32"/>
          <w:szCs w:val="32"/>
        </w:rPr>
      </w:pPr>
      <w:r>
        <w:rPr>
          <w:rFonts w:hint="eastAsia" w:ascii="仿宋_GB2312" w:hAnsi="仿宋" w:eastAsia="仿宋_GB2312" w:cs="仿宋_GB2312"/>
          <w:sz w:val="32"/>
          <w:szCs w:val="32"/>
        </w:rPr>
        <w:t>2021年3月</w:t>
      </w:r>
      <w:r>
        <w:rPr>
          <w:rFonts w:hint="eastAsia" w:ascii="仿宋_GB2312" w:hAnsi="仿宋" w:eastAsia="仿宋_GB2312" w:cs="仿宋_GB2312"/>
          <w:sz w:val="32"/>
          <w:szCs w:val="32"/>
          <w:lang w:val="en-US" w:eastAsia="zh-CN"/>
        </w:rPr>
        <w:t>31</w:t>
      </w:r>
      <w:r>
        <w:rPr>
          <w:rFonts w:hint="eastAsia" w:ascii="仿宋_GB2312" w:hAnsi="仿宋" w:eastAsia="仿宋_GB2312" w:cs="仿宋_GB2312"/>
          <w:sz w:val="32"/>
          <w:szCs w:val="32"/>
        </w:rPr>
        <w:t>日</w:t>
      </w:r>
    </w:p>
    <w:p>
      <w:pPr>
        <w:spacing w:line="600" w:lineRule="exact"/>
        <w:ind w:firstLine="640" w:firstLineChars="200"/>
        <w:jc w:val="left"/>
        <w:rPr>
          <w:rFonts w:hint="eastAsia" w:ascii="仿宋_GB2312" w:hAnsi="仿宋" w:eastAsia="仿宋_GB2312" w:cs="仿宋_GB2312"/>
          <w:sz w:val="32"/>
          <w:szCs w:val="32"/>
          <w:lang w:eastAsia="zh-CN"/>
        </w:rPr>
        <w:sectPr>
          <w:headerReference r:id="rId3" w:type="default"/>
          <w:footerReference r:id="rId4" w:type="default"/>
          <w:pgSz w:w="11906" w:h="16838"/>
          <w:pgMar w:top="2098" w:right="1474" w:bottom="1701" w:left="1587" w:header="964" w:footer="1418" w:gutter="0"/>
          <w:pgNumType w:fmt="numberInDash"/>
          <w:cols w:space="720" w:num="1"/>
          <w:docGrid w:type="lines" w:linePitch="312" w:charSpace="0"/>
        </w:sectPr>
      </w:pPr>
      <w:r>
        <w:rPr>
          <w:rFonts w:hint="eastAsia" w:ascii="仿宋_GB2312" w:hAnsi="仿宋" w:eastAsia="仿宋_GB2312" w:cs="仿宋_GB2312"/>
          <w:sz w:val="32"/>
          <w:szCs w:val="32"/>
          <w:lang w:eastAsia="zh-CN"/>
        </w:rPr>
        <w:t>（主动公开）</w:t>
      </w:r>
    </w:p>
    <w:p>
      <w:pPr>
        <w:spacing w:line="600" w:lineRule="exact"/>
        <w:ind w:firstLine="0" w:firstLineChars="0"/>
        <w:jc w:val="left"/>
        <w:rPr>
          <w:rFonts w:ascii="黑体" w:hAnsi="仿宋" w:eastAsia="黑体"/>
          <w:sz w:val="32"/>
          <w:szCs w:val="32"/>
        </w:rPr>
      </w:pPr>
      <w:r>
        <w:rPr>
          <w:rFonts w:hint="eastAsia" w:ascii="黑体" w:hAnsi="仿宋" w:eastAsia="黑体"/>
          <w:sz w:val="32"/>
          <w:szCs w:val="32"/>
        </w:rPr>
        <w:t>附件1</w:t>
      </w:r>
    </w:p>
    <w:p>
      <w:pPr>
        <w:spacing w:line="240" w:lineRule="exact"/>
        <w:jc w:val="center"/>
        <w:rPr>
          <w:rFonts w:hint="eastAsia" w:ascii="宋体" w:hAnsi="宋体" w:cs="仿宋_GB2312"/>
          <w:sz w:val="44"/>
          <w:szCs w:val="44"/>
        </w:rPr>
      </w:pP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高校参赛分组名单</w:t>
      </w:r>
    </w:p>
    <w:p>
      <w:pPr>
        <w:spacing w:line="520" w:lineRule="exact"/>
        <w:jc w:val="left"/>
        <w:rPr>
          <w:rFonts w:ascii="仿宋_GB2312" w:hAnsi="仿宋" w:eastAsia="仿宋_GB2312"/>
          <w:sz w:val="32"/>
          <w:szCs w:val="32"/>
        </w:rPr>
      </w:pPr>
    </w:p>
    <w:p>
      <w:pPr>
        <w:spacing w:line="580" w:lineRule="exact"/>
        <w:ind w:firstLine="640" w:firstLineChars="200"/>
        <w:rPr>
          <w:rFonts w:ascii="仿宋_GB2312" w:hAnsi="宋体" w:eastAsia="仿宋_GB2312"/>
          <w:sz w:val="32"/>
          <w:szCs w:val="32"/>
        </w:rPr>
      </w:pPr>
      <w:r>
        <w:rPr>
          <w:rFonts w:hint="eastAsia" w:ascii="黑体" w:hAnsi="宋体" w:eastAsia="黑体"/>
          <w:sz w:val="32"/>
          <w:szCs w:val="32"/>
        </w:rPr>
        <w:t>一、研究生组参赛高校</w:t>
      </w:r>
      <w:r>
        <w:rPr>
          <w:rFonts w:hint="eastAsia" w:ascii="仿宋_GB2312" w:hAnsi="宋体" w:eastAsia="仿宋_GB2312"/>
          <w:sz w:val="32"/>
          <w:szCs w:val="32"/>
        </w:rPr>
        <w:t>（13所）</w:t>
      </w:r>
    </w:p>
    <w:p>
      <w:pPr>
        <w:spacing w:line="580" w:lineRule="exact"/>
        <w:ind w:firstLine="640" w:firstLineChars="200"/>
        <w:jc w:val="left"/>
        <w:rPr>
          <w:rFonts w:ascii="仿宋_GB2312" w:hAnsi="仿宋" w:eastAsia="仿宋_GB2312"/>
          <w:color w:val="FF0000"/>
          <w:sz w:val="32"/>
          <w:szCs w:val="32"/>
        </w:rPr>
      </w:pPr>
      <w:r>
        <w:rPr>
          <w:rFonts w:hint="eastAsia" w:ascii="仿宋_GB2312" w:hAnsi="宋体" w:eastAsia="仿宋_GB2312" w:cs="宋体"/>
          <w:kern w:val="0"/>
          <w:sz w:val="32"/>
          <w:szCs w:val="32"/>
        </w:rPr>
        <w:t>厦门大学、华侨大学、福州大学、福建师范大学、福建农林大学、福建医科大学、福建中医药大学、集美大学、闽南师范大学、福建工程学院、厦门理工学院、</w:t>
      </w:r>
      <w:r>
        <w:rPr>
          <w:rFonts w:hint="eastAsia" w:ascii="仿宋_GB2312" w:hAnsi="宋体" w:eastAsia="仿宋_GB2312" w:cs="宋体"/>
          <w:kern w:val="0"/>
          <w:sz w:val="32"/>
          <w:szCs w:val="32"/>
          <w:highlight w:val="yellow"/>
          <w:u w:val="none"/>
        </w:rPr>
        <w:t>泉州师范学院</w:t>
      </w:r>
      <w:r>
        <w:rPr>
          <w:rFonts w:hint="eastAsia" w:ascii="仿宋_GB2312" w:hAnsi="宋体" w:eastAsia="仿宋_GB2312" w:cs="宋体"/>
          <w:kern w:val="0"/>
          <w:sz w:val="32"/>
          <w:szCs w:val="32"/>
        </w:rPr>
        <w:t>、闽江学院</w:t>
      </w:r>
    </w:p>
    <w:p>
      <w:pPr>
        <w:spacing w:line="580" w:lineRule="exact"/>
        <w:jc w:val="left"/>
        <w:rPr>
          <w:rFonts w:ascii="仿宋_GB2312" w:hAnsi="仿宋" w:eastAsia="仿宋_GB2312"/>
          <w:sz w:val="32"/>
          <w:szCs w:val="32"/>
        </w:rPr>
      </w:pPr>
    </w:p>
    <w:p>
      <w:pPr>
        <w:spacing w:line="580" w:lineRule="exact"/>
        <w:ind w:firstLine="640" w:firstLineChars="200"/>
        <w:rPr>
          <w:rFonts w:ascii="黑体" w:hAnsi="宋体" w:eastAsia="黑体"/>
          <w:sz w:val="32"/>
          <w:szCs w:val="32"/>
        </w:rPr>
      </w:pPr>
      <w:r>
        <w:rPr>
          <w:rFonts w:hint="eastAsia" w:ascii="黑体" w:hAnsi="宋体" w:eastAsia="黑体"/>
          <w:sz w:val="32"/>
          <w:szCs w:val="32"/>
        </w:rPr>
        <w:t>二、本科生组参赛高校</w:t>
      </w:r>
      <w:r>
        <w:rPr>
          <w:rFonts w:hint="eastAsia" w:ascii="仿宋_GB2312" w:hAnsi="宋体" w:eastAsia="仿宋_GB2312"/>
          <w:sz w:val="32"/>
          <w:szCs w:val="32"/>
        </w:rPr>
        <w:t>（39所）</w:t>
      </w:r>
    </w:p>
    <w:p>
      <w:pPr>
        <w:spacing w:line="58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厦门大学、华侨大学、福州大学、福建师范大学、福建农林大学、福建医科大学、福建中医药大学、集美大学、闽南师范大学、福建工程学院、厦门理工学院、福建警察学院、福建江夏学院</w:t>
      </w:r>
      <w:r>
        <w:rPr>
          <w:rFonts w:hint="eastAsia" w:ascii="仿宋_GB2312" w:hAnsi="宋体" w:eastAsia="仿宋_GB2312" w:cs="宋体"/>
          <w:color w:val="FF0000"/>
          <w:kern w:val="0"/>
          <w:sz w:val="32"/>
          <w:szCs w:val="32"/>
        </w:rPr>
        <w:t>、</w:t>
      </w:r>
      <w:r>
        <w:rPr>
          <w:rFonts w:hint="eastAsia" w:ascii="仿宋_GB2312" w:hAnsi="宋体" w:eastAsia="仿宋_GB2312" w:cs="宋体"/>
          <w:kern w:val="0"/>
          <w:sz w:val="32"/>
          <w:szCs w:val="32"/>
        </w:rPr>
        <w:t>福建商学院、</w:t>
      </w:r>
      <w:r>
        <w:rPr>
          <w:rFonts w:hint="eastAsia" w:ascii="仿宋_GB2312" w:hAnsi="宋体" w:eastAsia="仿宋_GB2312" w:cs="宋体"/>
          <w:kern w:val="0"/>
          <w:sz w:val="32"/>
          <w:szCs w:val="32"/>
          <w:highlight w:val="yellow"/>
        </w:rPr>
        <w:t>泉州师范学院</w:t>
      </w:r>
      <w:r>
        <w:rPr>
          <w:rFonts w:hint="eastAsia" w:ascii="仿宋_GB2312" w:hAnsi="宋体" w:eastAsia="仿宋_GB2312" w:cs="宋体"/>
          <w:kern w:val="0"/>
          <w:sz w:val="32"/>
          <w:szCs w:val="32"/>
        </w:rPr>
        <w:t>、莆田学院、闽江学院、三明学院、龙岩学院、武夷学院、宁德师范学院、厦门医学院、福建技术师范学院</w:t>
      </w:r>
    </w:p>
    <w:p>
      <w:pPr>
        <w:spacing w:line="58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仰恩大学</w:t>
      </w:r>
      <w:r>
        <w:rPr>
          <w:rFonts w:hint="eastAsia" w:ascii="仿宋_GB2312" w:hAnsi="Times New Roman" w:eastAsia="仿宋_GB2312"/>
          <w:kern w:val="0"/>
          <w:sz w:val="32"/>
          <w:szCs w:val="32"/>
        </w:rPr>
        <w:t>、</w:t>
      </w:r>
      <w:r>
        <w:rPr>
          <w:rFonts w:hint="eastAsia" w:ascii="仿宋_GB2312" w:hAnsi="宋体" w:eastAsia="仿宋_GB2312" w:cs="宋体"/>
          <w:kern w:val="0"/>
          <w:sz w:val="32"/>
          <w:szCs w:val="32"/>
        </w:rPr>
        <w:t>闽南理工学院、福州外语外贸学院、泉州信息工程学院、厦门工学院、阳光学院、厦门华厦学院、福州理工学院、闽南科技学院、福州工商学院、泉州职业技术大学</w:t>
      </w:r>
    </w:p>
    <w:p>
      <w:pPr>
        <w:spacing w:line="58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厦门大学嘉庚学院、福州大学至诚学院、福建师范大学协和学院、福建农林大学金山学院、集美大学诚毅学院</w:t>
      </w:r>
    </w:p>
    <w:p>
      <w:pPr>
        <w:spacing w:line="580" w:lineRule="exact"/>
        <w:jc w:val="left"/>
        <w:rPr>
          <w:rFonts w:hint="eastAsia" w:ascii="仿宋_GB2312" w:hAnsi="仿宋" w:eastAsia="仿宋_GB2312"/>
          <w:sz w:val="32"/>
          <w:szCs w:val="32"/>
        </w:rPr>
        <w:sectPr>
          <w:footerReference r:id="rId5" w:type="default"/>
          <w:pgSz w:w="11906" w:h="16838"/>
          <w:pgMar w:top="2098" w:right="1474" w:bottom="1701" w:left="1587" w:header="964" w:footer="1418" w:gutter="0"/>
          <w:pgNumType w:fmt="numberInDash"/>
          <w:cols w:space="720" w:num="1"/>
          <w:docGrid w:type="lines" w:linePitch="312" w:charSpace="0"/>
        </w:sectPr>
      </w:pPr>
    </w:p>
    <w:p>
      <w:pPr>
        <w:pStyle w:val="2"/>
        <w:rPr>
          <w:rFonts w:hint="eastAsia"/>
        </w:rPr>
      </w:pPr>
    </w:p>
    <w:p>
      <w:pPr>
        <w:spacing w:line="580" w:lineRule="exact"/>
        <w:ind w:firstLine="640" w:firstLineChars="200"/>
        <w:rPr>
          <w:rFonts w:ascii="黑体" w:hAnsi="宋体" w:eastAsia="黑体"/>
          <w:sz w:val="32"/>
          <w:szCs w:val="32"/>
        </w:rPr>
      </w:pPr>
      <w:r>
        <w:rPr>
          <w:rFonts w:hint="eastAsia" w:ascii="黑体" w:hAnsi="宋体" w:eastAsia="黑体"/>
          <w:sz w:val="32"/>
          <w:szCs w:val="32"/>
        </w:rPr>
        <w:t>三、高职高专学生组参赛高校</w:t>
      </w:r>
      <w:r>
        <w:rPr>
          <w:rFonts w:hint="eastAsia" w:ascii="仿宋_GB2312" w:hAnsi="宋体" w:eastAsia="仿宋_GB2312"/>
          <w:sz w:val="32"/>
          <w:szCs w:val="32"/>
        </w:rPr>
        <w:t>（49所）</w:t>
      </w:r>
    </w:p>
    <w:p>
      <w:pPr>
        <w:spacing w:line="58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福建船政交通职业学院、福建信息职业技术学院、福建水利电力职业技术学院、福建林业职业技术学院、福建农业职业技术学院、福建卫生职业技术学院、厦门海洋职业技术学院、福建生物工程职业技术学院、福建幼儿师范高等专科学校、福建电力职业技术学院、福建艺术职业学院、福建体育职业技术学院、福州职业技术学院、闽江师范高等专科学校、厦门城市职业学院、漳州职业技术学院、漳州卫生职业学院、漳州城市职业学院、黎明职业大学、泉州医学高等专科学校、泉州经贸职业技术学院、泉州工艺美术职业学院、泉州幼儿师范高等专科学校、三明医学科技职业学院、湄洲湾职业技术学院、闽北职业技术学院、闽西职业技术学院、宁德职业技术学院</w:t>
      </w:r>
    </w:p>
    <w:p>
      <w:pPr>
        <w:spacing w:line="58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福建华南女子职业学院、福州英华职业学院、泉州纺织服装职业学院、泉州华光职业学院、厦门演艺职业学院、福州黎明职业技术学院、福州科技职业技术学院、厦门华天涉外职业技术学院、厦门兴才职业技术学院、福州软件职业技术学院、厦门软件职业技术学院、厦门东海职业技术学院、厦门南洋职业学院、漳州科技职业学院、漳州理工职业学院、武夷山职业学院、厦门安防科技职业学院、泉州轻工职业学院、泉州</w:t>
      </w:r>
      <w:r>
        <w:rPr>
          <w:rFonts w:hint="eastAsia" w:ascii="仿宋_GB2312" w:hAnsi="宋体" w:eastAsia="仿宋_GB2312" w:cs="宋体"/>
          <w:w w:val="95"/>
          <w:kern w:val="0"/>
          <w:sz w:val="32"/>
          <w:szCs w:val="32"/>
        </w:rPr>
        <w:t>海洋职业学院、泉州工程职业技术学院、福州墨尔本理工职业学院</w:t>
      </w:r>
    </w:p>
    <w:p>
      <w:pPr>
        <w:spacing w:line="600" w:lineRule="exact"/>
        <w:jc w:val="left"/>
        <w:rPr>
          <w:rFonts w:hint="eastAsia" w:ascii="黑体" w:hAnsi="仿宋" w:eastAsia="黑体"/>
          <w:sz w:val="32"/>
          <w:szCs w:val="32"/>
        </w:rPr>
      </w:pPr>
    </w:p>
    <w:p>
      <w:pPr>
        <w:spacing w:line="600" w:lineRule="exact"/>
        <w:jc w:val="left"/>
        <w:rPr>
          <w:rFonts w:hint="eastAsia" w:ascii="黑体" w:hAnsi="仿宋" w:eastAsia="黑体"/>
          <w:sz w:val="32"/>
          <w:szCs w:val="32"/>
        </w:rPr>
        <w:sectPr>
          <w:footerReference r:id="rId6" w:type="default"/>
          <w:pgSz w:w="11906" w:h="16838"/>
          <w:pgMar w:top="2098" w:right="1474" w:bottom="1701" w:left="1587" w:header="964" w:footer="1418" w:gutter="0"/>
          <w:pgNumType w:fmt="numberInDash"/>
          <w:cols w:space="720" w:num="1"/>
          <w:docGrid w:type="lines" w:linePitch="312" w:charSpace="0"/>
        </w:sectPr>
      </w:pPr>
    </w:p>
    <w:p>
      <w:pPr>
        <w:spacing w:line="600" w:lineRule="exact"/>
        <w:jc w:val="left"/>
        <w:rPr>
          <w:rFonts w:hint="eastAsia" w:ascii="黑体" w:hAnsi="仿宋" w:eastAsia="黑体"/>
          <w:sz w:val="32"/>
          <w:szCs w:val="32"/>
        </w:rPr>
      </w:pPr>
      <w:r>
        <w:rPr>
          <w:rFonts w:hint="eastAsia" w:ascii="黑体" w:hAnsi="仿宋" w:eastAsia="黑体"/>
          <w:sz w:val="32"/>
          <w:szCs w:val="32"/>
        </w:rPr>
        <w:t>附件2</w:t>
      </w:r>
    </w:p>
    <w:p>
      <w:pPr>
        <w:pStyle w:val="2"/>
        <w:ind w:firstLine="200"/>
      </w:pPr>
    </w:p>
    <w:p>
      <w:pPr>
        <w:spacing w:line="52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第六季福建省大学生学习马克思主义理论</w:t>
      </w:r>
    </w:p>
    <w:p>
      <w:pPr>
        <w:spacing w:line="52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“一‘马’当先”知识竞赛决赛规则</w:t>
      </w:r>
    </w:p>
    <w:p>
      <w:pPr>
        <w:spacing w:line="580" w:lineRule="exact"/>
        <w:jc w:val="center"/>
        <w:rPr>
          <w:rFonts w:ascii="楷体" w:hAnsi="楷体" w:eastAsia="楷体" w:cs="宋体"/>
          <w:bCs/>
          <w:sz w:val="32"/>
          <w:szCs w:val="32"/>
        </w:rPr>
      </w:pPr>
      <w:r>
        <w:rPr>
          <w:rFonts w:hint="eastAsia" w:ascii="楷体" w:hAnsi="楷体" w:eastAsia="楷体" w:cs="宋体"/>
          <w:bCs/>
          <w:sz w:val="32"/>
          <w:szCs w:val="32"/>
        </w:rPr>
        <w:t>（研究生组、本科生组、高职高专学生组）</w:t>
      </w:r>
    </w:p>
    <w:p>
      <w:pPr>
        <w:spacing w:line="600" w:lineRule="exact"/>
        <w:ind w:firstLine="640" w:firstLineChars="200"/>
        <w:rPr>
          <w:rFonts w:hint="eastAsia" w:ascii="黑体" w:hAnsi="黑体" w:eastAsia="黑体"/>
          <w:sz w:val="32"/>
          <w:szCs w:val="32"/>
        </w:rPr>
      </w:pP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参赛选手分别为全省高校参加</w:t>
      </w:r>
      <w:r>
        <w:rPr>
          <w:rStyle w:val="11"/>
          <w:rFonts w:hint="eastAsia" w:ascii="仿宋_GB2312" w:hAnsi="仿宋_GB2312" w:eastAsia="仿宋_GB2312" w:cs="仿宋_GB2312"/>
          <w:color w:val="000000"/>
          <w:sz w:val="32"/>
          <w:szCs w:val="32"/>
        </w:rPr>
        <w:t>“网上重走长征路”网络竞答积分排名前30位的研究生、本科生、高职高专学生（</w:t>
      </w:r>
      <w:r>
        <w:rPr>
          <w:rFonts w:hint="eastAsia" w:ascii="仿宋_GB2312" w:hAnsi="仿宋" w:eastAsia="仿宋_GB2312"/>
          <w:sz w:val="32"/>
          <w:szCs w:val="32"/>
        </w:rPr>
        <w:t>积分期间为2021年4月1日至</w:t>
      </w:r>
      <w:r>
        <w:rPr>
          <w:rStyle w:val="11"/>
          <w:rFonts w:hint="eastAsia" w:ascii="仿宋_GB2312" w:hAnsi="仿宋_GB2312" w:eastAsia="仿宋_GB2312" w:cs="仿宋_GB2312"/>
          <w:color w:val="000000"/>
          <w:sz w:val="32"/>
          <w:szCs w:val="32"/>
        </w:rPr>
        <w:t>5月15日，每校不超过3名）。</w:t>
      </w:r>
      <w:r>
        <w:rPr>
          <w:rFonts w:hint="eastAsia" w:ascii="仿宋_GB2312" w:hAnsi="仿宋" w:eastAsia="仿宋_GB2312"/>
          <w:sz w:val="32"/>
          <w:szCs w:val="32"/>
        </w:rPr>
        <w:t>决赛设置必答、淘汰2个环节。</w:t>
      </w:r>
    </w:p>
    <w:p>
      <w:pPr>
        <w:spacing w:line="600" w:lineRule="exact"/>
        <w:ind w:firstLine="640" w:firstLineChars="200"/>
        <w:rPr>
          <w:rFonts w:ascii="黑体" w:hAnsi="仿宋" w:eastAsia="黑体"/>
          <w:sz w:val="32"/>
          <w:szCs w:val="32"/>
        </w:rPr>
      </w:pPr>
      <w:r>
        <w:rPr>
          <w:rFonts w:hint="eastAsia" w:ascii="黑体" w:hAnsi="黑体" w:eastAsia="黑体"/>
          <w:sz w:val="32"/>
          <w:szCs w:val="32"/>
        </w:rPr>
        <w:t>一、必答环节</w:t>
      </w:r>
    </w:p>
    <w:p>
      <w:pPr>
        <w:spacing w:line="600" w:lineRule="exact"/>
        <w:rPr>
          <w:rFonts w:hint="eastAsia" w:ascii="仿宋_GB2312" w:hAnsi="仿宋" w:eastAsia="仿宋_GB2312"/>
          <w:sz w:val="32"/>
          <w:szCs w:val="32"/>
        </w:rPr>
      </w:pPr>
      <w:r>
        <w:rPr>
          <w:rFonts w:hint="eastAsia" w:ascii="仿宋_GB2312" w:hAnsi="仿宋" w:eastAsia="仿宋_GB2312"/>
          <w:sz w:val="32"/>
          <w:szCs w:val="32"/>
        </w:rPr>
        <w:t>　　1.本环节设一个题包共30题，题型为判断题、单选题、多选题、填空题4种。其中，</w:t>
      </w:r>
      <w:r>
        <w:rPr>
          <w:rFonts w:ascii="仿宋_GB2312" w:hAnsi="仿宋" w:eastAsia="仿宋_GB2312"/>
          <w:sz w:val="32"/>
          <w:szCs w:val="32"/>
        </w:rPr>
        <w:t>A</w:t>
      </w:r>
      <w:r>
        <w:rPr>
          <w:rFonts w:hint="eastAsia" w:ascii="仿宋_GB2312" w:hAnsi="仿宋" w:eastAsia="仿宋_GB2312"/>
          <w:sz w:val="32"/>
          <w:szCs w:val="32"/>
        </w:rPr>
        <w:t>类题10题，每题1分，每题答题时间为5秒；</w:t>
      </w:r>
      <w:r>
        <w:rPr>
          <w:rFonts w:ascii="仿宋_GB2312" w:hAnsi="仿宋" w:eastAsia="仿宋_GB2312"/>
          <w:sz w:val="32"/>
          <w:szCs w:val="32"/>
        </w:rPr>
        <w:t>B</w:t>
      </w:r>
      <w:r>
        <w:rPr>
          <w:rFonts w:hint="eastAsia" w:ascii="仿宋_GB2312" w:hAnsi="仿宋" w:eastAsia="仿宋_GB2312"/>
          <w:sz w:val="32"/>
          <w:szCs w:val="32"/>
        </w:rPr>
        <w:t>类题10题，每题2分，每题答题时间为10秒；</w:t>
      </w:r>
      <w:r>
        <w:rPr>
          <w:rFonts w:ascii="仿宋_GB2312" w:hAnsi="仿宋" w:eastAsia="仿宋_GB2312"/>
          <w:sz w:val="32"/>
          <w:szCs w:val="32"/>
        </w:rPr>
        <w:t>C</w:t>
      </w:r>
      <w:r>
        <w:rPr>
          <w:rFonts w:hint="eastAsia" w:ascii="仿宋_GB2312" w:hAnsi="仿宋" w:eastAsia="仿宋_GB2312"/>
          <w:sz w:val="32"/>
          <w:szCs w:val="32"/>
        </w:rPr>
        <w:t>类题10题，每题3分，每题答题时间为15秒。填空题答题时间为20秒。</w:t>
      </w:r>
    </w:p>
    <w:p>
      <w:pPr>
        <w:pStyle w:val="2"/>
        <w:spacing w:after="0" w:line="6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　　2.30名选手参与答题。选手须在规定时间内作答，每答对1题得该题相应分值，答错或超时不得分。得分前5名的选手晋级（以下称已晋级选手），其余25人留在竞答团答题。若得分第5名超过2人，则进行加赛，加赛题答对者胜出；若同时答对则用时最短者胜出；若均答错，则继续加题竞答，直至产生优胜者。加赛题得分不计入个人成绩。</w:t>
      </w:r>
    </w:p>
    <w:p>
      <w:pPr>
        <w:spacing w:line="600" w:lineRule="exact"/>
        <w:ind w:firstLine="640" w:firstLineChars="200"/>
        <w:rPr>
          <w:rFonts w:hint="eastAsia" w:ascii="仿宋_GB2312" w:hAnsi="仿宋" w:eastAsia="仿宋_GB2312"/>
          <w:sz w:val="32"/>
          <w:szCs w:val="32"/>
        </w:rPr>
        <w:sectPr>
          <w:footerReference r:id="rId7" w:type="default"/>
          <w:pgSz w:w="11906" w:h="16838"/>
          <w:pgMar w:top="2098" w:right="1474" w:bottom="1701" w:left="1587" w:header="964" w:footer="1418" w:gutter="0"/>
          <w:pgNumType w:fmt="numberInDash"/>
          <w:cols w:space="720" w:num="1"/>
          <w:docGrid w:type="lines" w:linePitch="312" w:charSpace="0"/>
        </w:sectPr>
      </w:pP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3.所有选手的得分带入下一环节。</w:t>
      </w:r>
    </w:p>
    <w:p>
      <w:pPr>
        <w:spacing w:line="600" w:lineRule="exact"/>
        <w:ind w:firstLine="640" w:firstLineChars="200"/>
        <w:rPr>
          <w:rFonts w:ascii="黑体" w:hAnsi="仿宋" w:eastAsia="黑体"/>
          <w:sz w:val="32"/>
          <w:szCs w:val="32"/>
        </w:rPr>
      </w:pPr>
      <w:r>
        <w:rPr>
          <w:rFonts w:hint="eastAsia" w:ascii="黑体" w:hAnsi="黑体" w:eastAsia="黑体"/>
          <w:sz w:val="32"/>
          <w:szCs w:val="32"/>
        </w:rPr>
        <w:t>二、</w:t>
      </w:r>
      <w:r>
        <w:rPr>
          <w:rFonts w:hint="eastAsia" w:ascii="黑体" w:hAnsi="黑体" w:eastAsia="黑体" w:cs="黑体"/>
          <w:sz w:val="32"/>
          <w:szCs w:val="32"/>
        </w:rPr>
        <w:t>淘汰</w:t>
      </w:r>
      <w:r>
        <w:rPr>
          <w:rFonts w:hint="eastAsia" w:ascii="黑体" w:hAnsi="黑体" w:eastAsia="黑体"/>
          <w:sz w:val="32"/>
          <w:szCs w:val="32"/>
        </w:rPr>
        <w:t>环节</w:t>
      </w:r>
    </w:p>
    <w:p>
      <w:pPr>
        <w:spacing w:line="600" w:lineRule="exact"/>
        <w:ind w:firstLine="640" w:firstLineChars="200"/>
        <w:rPr>
          <w:rFonts w:hint="eastAsia"/>
        </w:rPr>
      </w:pPr>
      <w:r>
        <w:rPr>
          <w:rFonts w:hint="eastAsia" w:ascii="仿宋_GB2312" w:hAnsi="仿宋" w:eastAsia="仿宋_GB2312"/>
          <w:sz w:val="32"/>
          <w:szCs w:val="32"/>
        </w:rPr>
        <w:t>本环节共6轮，由5名已晋级选手和另1名从竞答团中产生的新晋选手依次上台答题。所有选手同时竞答。</w:t>
      </w:r>
    </w:p>
    <w:p>
      <w:pPr>
        <w:pStyle w:val="2"/>
        <w:spacing w:after="0"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1.本环节设6个答题包，每个题包10题。其中A类题3题，每题答题时间为5秒；B类题4题，每题答题时间为10秒；C类题3题，每题答题时间为15秒。填空题每题答题时间为20秒。</w:t>
      </w:r>
    </w:p>
    <w:p>
      <w:pPr>
        <w:pStyle w:val="2"/>
        <w:spacing w:after="0"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2.5名已晋级选手按得分从低分到高分排序，依次上台选择1个题包作答。</w:t>
      </w:r>
    </w:p>
    <w:p>
      <w:pPr>
        <w:pStyle w:val="2"/>
        <w:spacing w:after="0" w:line="6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　　3.每名晋级选手和29名竞答选手（含其余4名已晋级选手和25名竞答团选手）在主持人指令下，进行听题、看题，并在规定时间内通过平板电脑答题。主持人宣布答题开始后，平板电脑答题通道开启，规定时间到后答题通道关闭。</w:t>
      </w:r>
    </w:p>
    <w:p>
      <w:pPr>
        <w:pStyle w:val="2"/>
        <w:spacing w:after="0" w:line="6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　　4.每名晋级选手在轮次答题中，答题正确，得分按击败同场29名竞答选手答题人数计算，每击败1人加1分，以次类推。一旦答错或超时，该题不得分，并终止答题。得分计入个人总积分。</w:t>
      </w:r>
    </w:p>
    <w:p>
      <w:pPr>
        <w:pStyle w:val="2"/>
        <w:spacing w:after="0" w:line="600" w:lineRule="exact"/>
        <w:ind w:firstLine="640" w:firstLineChars="0"/>
        <w:rPr>
          <w:rFonts w:hint="eastAsia" w:ascii="仿宋_GB2312" w:hAnsi="仿宋" w:eastAsia="仿宋_GB2312"/>
          <w:sz w:val="32"/>
          <w:szCs w:val="32"/>
        </w:rPr>
      </w:pPr>
      <w:r>
        <w:rPr>
          <w:rFonts w:hint="eastAsia" w:ascii="仿宋_GB2312" w:hAnsi="仿宋" w:eastAsia="仿宋_GB2312"/>
          <w:sz w:val="32"/>
          <w:szCs w:val="32"/>
        </w:rPr>
        <w:t>5.29名竞答选手每答对1题得1分，答错或超时不得分。</w:t>
      </w:r>
    </w:p>
    <w:p>
      <w:pPr>
        <w:pStyle w:val="2"/>
        <w:spacing w:after="0" w:line="600" w:lineRule="exact"/>
        <w:ind w:firstLine="0" w:firstLineChars="0"/>
        <w:rPr>
          <w:rFonts w:hint="eastAsia" w:ascii="仿宋_GB2312" w:hAnsi="仿宋" w:eastAsia="仿宋_GB2312"/>
          <w:sz w:val="32"/>
          <w:szCs w:val="32"/>
        </w:rPr>
        <w:sectPr>
          <w:footerReference r:id="rId8" w:type="default"/>
          <w:pgSz w:w="11906" w:h="16838"/>
          <w:pgMar w:top="2098" w:right="1474" w:bottom="1701" w:left="1587" w:header="964" w:footer="1418" w:gutter="0"/>
          <w:pgNumType w:fmt="numberInDash"/>
          <w:cols w:space="720" w:num="1"/>
          <w:docGrid w:type="lines" w:linePitch="312" w:charSpace="0"/>
        </w:sectPr>
      </w:pPr>
      <w:r>
        <w:rPr>
          <w:rFonts w:hint="eastAsia" w:ascii="仿宋_GB2312" w:hAnsi="仿宋" w:eastAsia="仿宋_GB2312"/>
          <w:sz w:val="32"/>
          <w:szCs w:val="32"/>
        </w:rPr>
        <w:t>　　6.经过5轮淘汰答题后，竞答团25名选手中累积得分第1名者为新晋级选手。若得分第1名超过2人，则进行加赛，加赛</w:t>
      </w:r>
    </w:p>
    <w:p>
      <w:pPr>
        <w:pStyle w:val="2"/>
        <w:spacing w:after="0" w:line="6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题答对者胜出；若同时答对则用时最短者胜出；若均答错，则继续加题竞答，直至产生优胜者。加赛题得分不计入个人成绩。</w:t>
      </w:r>
    </w:p>
    <w:p>
      <w:pPr>
        <w:pStyle w:val="2"/>
        <w:spacing w:after="0" w:line="6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　　7.第6轮为新晋级选手上台与29名竞答选手进行一轮答题。答题方式和计分办法与已晋级选手相同。</w:t>
      </w:r>
    </w:p>
    <w:p>
      <w:pPr>
        <w:pStyle w:val="2"/>
        <w:spacing w:after="0" w:line="600" w:lineRule="exact"/>
        <w:ind w:firstLine="0" w:firstLineChars="0"/>
        <w:rPr>
          <w:rFonts w:hint="eastAsia" w:ascii="仿宋_GB2312" w:hAnsi="仿宋" w:eastAsia="仿宋_GB2312"/>
          <w:sz w:val="32"/>
          <w:szCs w:val="32"/>
        </w:rPr>
      </w:pPr>
      <w:r>
        <w:rPr>
          <w:rFonts w:hint="eastAsia" w:ascii="仿宋_GB2312" w:hAnsi="仿宋" w:eastAsia="仿宋_GB2312"/>
          <w:sz w:val="32"/>
          <w:szCs w:val="32"/>
        </w:rPr>
        <w:t>　　8.6名晋级选手答题全部结束时，本场比赛结束。按照个人得分从高到低，产生决赛一等奖1名、二等奖2名、三等奖3名。若同一奖项同分者超过相对应的人数，则进行加赛，加赛题答对者胜出；若同时答对则用时最短者胜出；若均答错，则继续加题竞答，直至产生优胜者。加赛题得分不计入个人成绩。</w:t>
      </w:r>
    </w:p>
    <w:p>
      <w:pPr>
        <w:pStyle w:val="2"/>
        <w:spacing w:after="0"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本竞赛规则由福建教育电视台负责解释。</w:t>
      </w:r>
    </w:p>
    <w:p>
      <w:pPr>
        <w:pStyle w:val="7"/>
        <w:widowControl/>
        <w:spacing w:line="30" w:lineRule="atLeast"/>
        <w:rPr>
          <w:rFonts w:hint="eastAsia" w:ascii="黑体" w:hAnsi="仿宋" w:eastAsia="黑体"/>
          <w:sz w:val="32"/>
          <w:szCs w:val="32"/>
        </w:rPr>
        <w:sectPr>
          <w:footerReference r:id="rId9" w:type="default"/>
          <w:pgSz w:w="11906" w:h="16838"/>
          <w:pgMar w:top="2098" w:right="1474" w:bottom="1701" w:left="1587" w:header="964" w:footer="1418" w:gutter="0"/>
          <w:pgNumType w:fmt="numberInDash"/>
          <w:cols w:space="720" w:num="1"/>
          <w:docGrid w:type="lines" w:linePitch="312" w:charSpace="0"/>
        </w:sectPr>
      </w:pPr>
    </w:p>
    <w:p>
      <w:pPr>
        <w:pStyle w:val="7"/>
        <w:widowControl/>
        <w:spacing w:line="30" w:lineRule="atLeast"/>
        <w:rPr>
          <w:rStyle w:val="10"/>
          <w:rFonts w:hint="eastAsia" w:ascii="黑体" w:hAnsi="黑体" w:eastAsia="黑体" w:cs="黑体"/>
          <w:b w:val="0"/>
          <w:bCs/>
          <w:color w:val="333333"/>
          <w:sz w:val="32"/>
          <w:szCs w:val="32"/>
        </w:rPr>
      </w:pPr>
      <w:r>
        <w:rPr>
          <w:rStyle w:val="10"/>
          <w:rFonts w:hint="eastAsia" w:ascii="黑体" w:hAnsi="黑体" w:eastAsia="黑体" w:cs="黑体"/>
          <w:b w:val="0"/>
          <w:bCs/>
          <w:color w:val="333333"/>
          <w:sz w:val="32"/>
          <w:szCs w:val="32"/>
        </w:rPr>
        <w:t>附件3</w:t>
      </w:r>
    </w:p>
    <w:p>
      <w:pPr>
        <w:pStyle w:val="7"/>
        <w:widowControl/>
        <w:spacing w:line="30" w:lineRule="atLeast"/>
        <w:rPr>
          <w:rStyle w:val="10"/>
          <w:rFonts w:hint="eastAsia" w:ascii="黑体" w:hAnsi="黑体" w:eastAsia="黑体" w:cs="黑体"/>
          <w:b w:val="0"/>
          <w:bCs/>
          <w:color w:val="333333"/>
          <w:sz w:val="32"/>
          <w:szCs w:val="32"/>
        </w:rPr>
      </w:pPr>
    </w:p>
    <w:p>
      <w:pPr>
        <w:pStyle w:val="7"/>
        <w:widowControl/>
        <w:spacing w:line="700" w:lineRule="exact"/>
        <w:jc w:val="center"/>
        <w:rPr>
          <w:rStyle w:val="10"/>
          <w:rFonts w:hint="eastAsia" w:ascii="方正小标宋简体" w:hAnsi="方正小标宋简体" w:eastAsia="方正小标宋简体" w:cs="方正小标宋简体"/>
          <w:b w:val="0"/>
          <w:bCs/>
          <w:color w:val="333333"/>
          <w:sz w:val="44"/>
          <w:szCs w:val="44"/>
        </w:rPr>
      </w:pPr>
      <w:r>
        <w:rPr>
          <w:rStyle w:val="10"/>
          <w:rFonts w:hint="eastAsia" w:ascii="方正小标宋简体" w:hAnsi="方正小标宋简体" w:eastAsia="方正小标宋简体" w:cs="方正小标宋简体"/>
          <w:b w:val="0"/>
          <w:bCs/>
          <w:color w:val="333333"/>
          <w:sz w:val="44"/>
          <w:szCs w:val="44"/>
        </w:rPr>
        <w:t>“学习强国”学习平台党史题目征集要求、</w:t>
      </w:r>
    </w:p>
    <w:p>
      <w:pPr>
        <w:pStyle w:val="7"/>
        <w:widowControl/>
        <w:spacing w:line="700" w:lineRule="exact"/>
        <w:jc w:val="center"/>
        <w:rPr>
          <w:rStyle w:val="10"/>
          <w:rFonts w:hint="eastAsia" w:ascii="方正小标宋简体" w:hAnsi="方正小标宋简体" w:eastAsia="方正小标宋简体" w:cs="方正小标宋简体"/>
          <w:b w:val="0"/>
          <w:bCs/>
          <w:color w:val="333333"/>
          <w:sz w:val="44"/>
          <w:szCs w:val="44"/>
        </w:rPr>
      </w:pPr>
      <w:r>
        <w:rPr>
          <w:rStyle w:val="10"/>
          <w:rFonts w:hint="eastAsia" w:ascii="方正小标宋简体" w:hAnsi="方正小标宋简体" w:eastAsia="方正小标宋简体" w:cs="方正小标宋简体"/>
          <w:b w:val="0"/>
          <w:bCs/>
          <w:color w:val="333333"/>
          <w:sz w:val="44"/>
          <w:szCs w:val="44"/>
        </w:rPr>
        <w:t>格式规范及样题</w:t>
      </w:r>
    </w:p>
    <w:p>
      <w:pPr>
        <w:pStyle w:val="7"/>
        <w:widowControl/>
        <w:spacing w:line="30" w:lineRule="atLeast"/>
        <w:jc w:val="center"/>
        <w:rPr>
          <w:rStyle w:val="10"/>
          <w:rFonts w:hint="eastAsia" w:ascii="宋体" w:hAnsi="宋体" w:cs="宋体"/>
          <w:color w:val="333333"/>
          <w:sz w:val="44"/>
          <w:szCs w:val="44"/>
        </w:rPr>
      </w:pPr>
    </w:p>
    <w:p>
      <w:pPr>
        <w:pStyle w:val="7"/>
        <w:widowControl/>
        <w:spacing w:line="580" w:lineRule="exact"/>
        <w:rPr>
          <w:rFonts w:hint="eastAsia" w:ascii="黑体" w:hAnsi="黑体" w:eastAsia="黑体" w:cs="黑体"/>
          <w:bCs/>
          <w:sz w:val="32"/>
          <w:szCs w:val="32"/>
        </w:rPr>
      </w:pPr>
      <w:r>
        <w:rPr>
          <w:rStyle w:val="10"/>
          <w:rFonts w:hint="eastAsia" w:ascii="黑体" w:hAnsi="黑体" w:eastAsia="黑体" w:cs="黑体"/>
          <w:b w:val="0"/>
          <w:bCs/>
          <w:color w:val="333333"/>
          <w:sz w:val="32"/>
          <w:szCs w:val="32"/>
        </w:rPr>
        <w:t>　　一、题目要求</w:t>
      </w:r>
    </w:p>
    <w:p>
      <w:pPr>
        <w:pStyle w:val="7"/>
        <w:widowControl/>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1.题型：填空、单选、多选（更欢迎单选题）。</w:t>
      </w:r>
    </w:p>
    <w:p>
      <w:pPr>
        <w:pStyle w:val="7"/>
        <w:widowControl/>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2.题目要素：题干、正确答案、答题解析、来源。其中，来源要注明权威出处：纸质书籍的需附书名、出版信息及题目内容出处页页码；网上来源的需附中央或省级主流网址链接，可参考人民网、新华网、共产党员网、“学习强国”学习平台等官方网站的注释办法。</w:t>
      </w:r>
    </w:p>
    <w:p>
      <w:pPr>
        <w:pStyle w:val="7"/>
        <w:widowControl/>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3.题干和答题解析不宜过长，答题解析需要包含正确答案的内容，正确答案的原文最好。</w:t>
      </w:r>
    </w:p>
    <w:p>
      <w:pPr>
        <w:pStyle w:val="7"/>
        <w:widowControl/>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4.考点不能置于题干句首。</w:t>
      </w:r>
    </w:p>
    <w:p>
      <w:pPr>
        <w:pStyle w:val="7"/>
        <w:widowControl/>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5.填空题最好只出现1个空，需要填入的正确答案字数不超过4个字。</w:t>
      </w:r>
    </w:p>
    <w:p>
      <w:pPr>
        <w:pStyle w:val="7"/>
        <w:widowControl/>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6.专业性较强、难度较高的题目，尽量设置为选择题，便于用户作答。</w:t>
      </w:r>
    </w:p>
    <w:p>
      <w:pPr>
        <w:pStyle w:val="7"/>
        <w:widowControl/>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7.考题题干后应加注：出题单位、推荐单位（省区市平台出题可不注明推荐单位）等信息。</w:t>
      </w:r>
    </w:p>
    <w:p>
      <w:pPr>
        <w:pStyle w:val="7"/>
        <w:widowControl/>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8.选择题的选项要合理设置避免出现歧义。</w:t>
      </w:r>
    </w:p>
    <w:p>
      <w:pPr>
        <w:pStyle w:val="7"/>
        <w:widowControl/>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9.由于平台的用户数量庞大，请严格核查考题，确保没有历史知识错误及文字差错。</w:t>
      </w:r>
    </w:p>
    <w:p>
      <w:pPr>
        <w:pStyle w:val="7"/>
        <w:widowControl/>
        <w:spacing w:line="580" w:lineRule="exact"/>
        <w:rPr>
          <w:rStyle w:val="10"/>
          <w:rFonts w:hint="eastAsia" w:ascii="黑体" w:hAnsi="黑体" w:eastAsia="黑体" w:cs="黑体"/>
          <w:b w:val="0"/>
          <w:bCs/>
          <w:color w:val="333333"/>
          <w:sz w:val="32"/>
          <w:szCs w:val="32"/>
        </w:rPr>
      </w:pPr>
      <w:r>
        <w:rPr>
          <w:rStyle w:val="10"/>
          <w:rFonts w:hint="eastAsia" w:ascii="黑体" w:hAnsi="黑体" w:eastAsia="黑体" w:cs="黑体"/>
          <w:b w:val="0"/>
          <w:bCs/>
          <w:color w:val="333333"/>
          <w:sz w:val="32"/>
          <w:szCs w:val="32"/>
        </w:rPr>
        <w:t>　　二、格式规范</w:t>
      </w:r>
    </w:p>
    <w:p>
      <w:pPr>
        <w:pStyle w:val="7"/>
        <w:widowControl/>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1.题干：宋体、四号；使用圆括号（中间无空格、注意全角半角）；题目序号为阿拉伯数字加下圆点。</w:t>
      </w:r>
    </w:p>
    <w:p>
      <w:pPr>
        <w:pStyle w:val="7"/>
        <w:widowControl/>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2.选项：ABCD后不加标点，没有空格。</w:t>
      </w:r>
    </w:p>
    <w:p>
      <w:pPr>
        <w:pStyle w:val="7"/>
        <w:widowControl/>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3.解析：宋体、四号。</w:t>
      </w:r>
    </w:p>
    <w:p>
      <w:pPr>
        <w:pStyle w:val="7"/>
        <w:widowControl/>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4.答案：解析中的答案添加灰色底纹。</w:t>
      </w:r>
    </w:p>
    <w:p>
      <w:pPr>
        <w:pStyle w:val="7"/>
        <w:widowControl/>
        <w:spacing w:line="580" w:lineRule="exact"/>
        <w:rPr>
          <w:rFonts w:hint="eastAsia" w:ascii="仿宋_GB2312" w:hAnsi="仿宋_GB2312" w:eastAsia="仿宋_GB2312" w:cs="仿宋_GB2312"/>
          <w:sz w:val="32"/>
          <w:szCs w:val="32"/>
        </w:rPr>
      </w:pPr>
      <w:r>
        <w:rPr>
          <w:rStyle w:val="10"/>
          <w:rFonts w:hint="eastAsia" w:ascii="黑体" w:hAnsi="黑体" w:eastAsia="黑体" w:cs="黑体"/>
          <w:b w:val="0"/>
          <w:bCs/>
          <w:color w:val="333333"/>
          <w:sz w:val="32"/>
          <w:szCs w:val="32"/>
        </w:rPr>
        <w:t>　　三、样题</w:t>
      </w:r>
      <w:r>
        <w:rPr>
          <w:rStyle w:val="10"/>
          <w:rFonts w:hint="eastAsia" w:ascii="仿宋_GB2312" w:hAnsi="仿宋_GB2312" w:eastAsia="仿宋_GB2312" w:cs="仿宋_GB2312"/>
          <w:color w:val="333333"/>
          <w:sz w:val="32"/>
          <w:szCs w:val="32"/>
        </w:rPr>
        <w:t>（目前样题主要为文字题，后期将逐步拓展图片题、视频题、音频题等）</w:t>
      </w:r>
    </w:p>
    <w:p>
      <w:pPr>
        <w:pStyle w:val="7"/>
        <w:widowControl/>
        <w:spacing w:line="580" w:lineRule="exact"/>
        <w:rPr>
          <w:rFonts w:hint="eastAsia" w:ascii="仿宋_GB2312" w:hAnsi="仿宋_GB2312" w:eastAsia="仿宋_GB2312" w:cs="仿宋_GB2312"/>
          <w:sz w:val="32"/>
          <w:szCs w:val="32"/>
        </w:rPr>
      </w:pPr>
      <w:r>
        <w:rPr>
          <w:rStyle w:val="10"/>
          <w:rFonts w:hint="eastAsia" w:ascii="仿宋_GB2312" w:hAnsi="仿宋_GB2312" w:eastAsia="仿宋_GB2312" w:cs="仿宋_GB2312"/>
          <w:color w:val="333333"/>
          <w:sz w:val="32"/>
          <w:szCs w:val="32"/>
        </w:rPr>
        <w:t>　　</w:t>
      </w:r>
      <w:r>
        <w:rPr>
          <w:rStyle w:val="10"/>
          <w:rFonts w:hint="eastAsia" w:ascii="楷体_GB2312" w:hAnsi="楷体_GB2312" w:eastAsia="楷体_GB2312" w:cs="楷体_GB2312"/>
          <w:color w:val="333333"/>
          <w:sz w:val="32"/>
          <w:szCs w:val="32"/>
        </w:rPr>
        <w:t>单选题：</w:t>
      </w:r>
    </w:p>
    <w:p>
      <w:pPr>
        <w:pStyle w:val="7"/>
        <w:widowControl/>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1.经过酝酿和准备，在陈独秀主持下，（）的共产党早期组织于1920年8月在上海法租界老渔阳里2号《新青年》编辑部正式成立。当时取名为“中国共产党”，这是中国的第一个共产党组织。（出题单位：xxxx 推荐单位：xxxx）</w:t>
      </w:r>
    </w:p>
    <w:p>
      <w:pPr>
        <w:pStyle w:val="7"/>
        <w:widowControl/>
        <w:spacing w:line="580" w:lineRule="exact"/>
        <w:ind w:firstLine="64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A北京　　B上海　　C长沙　　</w:t>
      </w:r>
    </w:p>
    <w:p>
      <w:pPr>
        <w:pStyle w:val="7"/>
        <w:widowControl/>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color w:val="333333"/>
          <w:sz w:val="32"/>
          <w:szCs w:val="32"/>
        </w:rPr>
        <w:t>正确答案：</w:t>
      </w:r>
      <w:r>
        <w:rPr>
          <w:rFonts w:hint="eastAsia" w:ascii="仿宋_GB2312" w:hAnsi="仿宋_GB2312" w:eastAsia="仿宋_GB2312" w:cs="仿宋_GB2312"/>
          <w:color w:val="333333"/>
          <w:sz w:val="32"/>
          <w:szCs w:val="32"/>
        </w:rPr>
        <w:t>B</w:t>
      </w:r>
    </w:p>
    <w:p>
      <w:pPr>
        <w:pStyle w:val="7"/>
        <w:widowControl/>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w:t>
      </w:r>
      <w:r>
        <w:rPr>
          <w:rFonts w:hint="eastAsia" w:ascii="仿宋_GB2312" w:hAnsi="仿宋_GB2312" w:eastAsia="仿宋_GB2312" w:cs="仿宋_GB2312"/>
          <w:b/>
          <w:bCs/>
          <w:color w:val="333333"/>
          <w:sz w:val="32"/>
          <w:szCs w:val="32"/>
        </w:rPr>
        <w:t>答案解析：</w:t>
      </w:r>
      <w:r>
        <w:rPr>
          <w:rFonts w:hint="eastAsia" w:ascii="仿宋_GB2312" w:hAnsi="仿宋_GB2312" w:eastAsia="仿宋_GB2312" w:cs="仿宋_GB2312"/>
          <w:color w:val="333333"/>
          <w:sz w:val="32"/>
          <w:szCs w:val="32"/>
        </w:rPr>
        <w:t>经过酝酿和准备，在陈独秀主持下，上海的共产党早期组织于1920年8月在上海法租界老渔阳里2号《新青年》辑部正式成立。当时取名为“中国共产党”，这是中国的第一个共产党组织，其成员主要是马克思主义研究会的骨干，陈独秀为书记。</w:t>
      </w:r>
    </w:p>
    <w:p>
      <w:pPr>
        <w:pStyle w:val="7"/>
        <w:widowControl/>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w:t>
      </w:r>
      <w:r>
        <w:rPr>
          <w:rFonts w:hint="eastAsia" w:ascii="仿宋_GB2312" w:hAnsi="仿宋_GB2312" w:eastAsia="仿宋_GB2312" w:cs="仿宋_GB2312"/>
          <w:b/>
          <w:bCs/>
          <w:color w:val="333333"/>
          <w:sz w:val="32"/>
          <w:szCs w:val="32"/>
        </w:rPr>
        <w:t>来源：</w:t>
      </w:r>
      <w:r>
        <w:rPr>
          <w:rFonts w:hint="eastAsia" w:ascii="仿宋_GB2312" w:hAnsi="仿宋_GB2312" w:eastAsia="仿宋_GB2312" w:cs="仿宋_GB2312"/>
          <w:color w:val="333333"/>
          <w:sz w:val="32"/>
          <w:szCs w:val="32"/>
        </w:rPr>
        <w:t>《中国共产党历史（1921—1949）》第一卷（上册），中共党史出版社2011年版，第xx页。（网上来源请注明https://www.xxxx）</w:t>
      </w:r>
    </w:p>
    <w:p>
      <w:pPr>
        <w:pStyle w:val="7"/>
        <w:widowControl/>
        <w:spacing w:line="580" w:lineRule="exact"/>
        <w:rPr>
          <w:rStyle w:val="10"/>
          <w:rFonts w:hint="eastAsia" w:ascii="楷体_GB2312" w:hAnsi="楷体_GB2312" w:eastAsia="楷体_GB2312" w:cs="楷体_GB2312"/>
          <w:color w:val="333333"/>
          <w:sz w:val="32"/>
          <w:szCs w:val="32"/>
        </w:rPr>
      </w:pPr>
      <w:r>
        <w:rPr>
          <w:rStyle w:val="10"/>
          <w:rFonts w:hint="eastAsia" w:ascii="楷体_GB2312" w:hAnsi="楷体_GB2312" w:eastAsia="楷体_GB2312" w:cs="楷体_GB2312"/>
          <w:color w:val="333333"/>
          <w:sz w:val="32"/>
          <w:szCs w:val="32"/>
        </w:rPr>
        <w:t>　　多选题：</w:t>
      </w:r>
    </w:p>
    <w:p>
      <w:pPr>
        <w:pStyle w:val="7"/>
        <w:widowControl/>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2.最早酝酿在中国建立共产党的是（）和（）。后人称之为“南陈北李，相约建党”，形象地说明了他们在建党过程中所起的倡导、推动和组织作用。</w:t>
      </w:r>
    </w:p>
    <w:p>
      <w:pPr>
        <w:pStyle w:val="7"/>
        <w:widowControl/>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A陈独秀　　B李大钊</w:t>
      </w:r>
    </w:p>
    <w:p>
      <w:pPr>
        <w:pStyle w:val="7"/>
        <w:widowControl/>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w:t>
      </w:r>
      <w:r>
        <w:rPr>
          <w:rFonts w:hint="eastAsia" w:ascii="仿宋_GB2312" w:hAnsi="仿宋_GB2312" w:eastAsia="仿宋_GB2312" w:cs="仿宋_GB2312"/>
          <w:b/>
          <w:bCs/>
          <w:color w:val="333333"/>
          <w:sz w:val="32"/>
          <w:szCs w:val="32"/>
        </w:rPr>
        <w:t>正确答案：</w:t>
      </w:r>
      <w:r>
        <w:rPr>
          <w:rFonts w:hint="eastAsia" w:ascii="仿宋_GB2312" w:hAnsi="仿宋_GB2312" w:eastAsia="仿宋_GB2312" w:cs="仿宋_GB2312"/>
          <w:color w:val="333333"/>
          <w:sz w:val="32"/>
          <w:szCs w:val="32"/>
        </w:rPr>
        <w:t>AB</w:t>
      </w:r>
    </w:p>
    <w:p>
      <w:pPr>
        <w:pStyle w:val="7"/>
        <w:widowControl/>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w:t>
      </w:r>
      <w:r>
        <w:rPr>
          <w:rFonts w:hint="eastAsia" w:ascii="仿宋_GB2312" w:hAnsi="仿宋_GB2312" w:eastAsia="仿宋_GB2312" w:cs="仿宋_GB2312"/>
          <w:b/>
          <w:bCs/>
          <w:color w:val="333333"/>
          <w:sz w:val="32"/>
          <w:szCs w:val="32"/>
        </w:rPr>
        <w:t>答案解析：</w:t>
      </w:r>
      <w:r>
        <w:rPr>
          <w:rFonts w:hint="eastAsia" w:ascii="仿宋_GB2312" w:hAnsi="仿宋_GB2312" w:eastAsia="仿宋_GB2312" w:cs="仿宋_GB2312"/>
          <w:color w:val="333333"/>
          <w:sz w:val="32"/>
          <w:szCs w:val="32"/>
        </w:rPr>
        <w:t>最早酝酿在中国建立共产党的是陈独秀和李大钊。后人称之为“南陈北李，相约建党”，形象地说明了他们在建党过程中所起的倡导、推动和组织作用。</w:t>
      </w:r>
    </w:p>
    <w:p>
      <w:pPr>
        <w:pStyle w:val="7"/>
        <w:widowControl/>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w:t>
      </w:r>
      <w:r>
        <w:rPr>
          <w:rFonts w:hint="eastAsia" w:ascii="仿宋_GB2312" w:hAnsi="仿宋_GB2312" w:eastAsia="仿宋_GB2312" w:cs="仿宋_GB2312"/>
          <w:b/>
          <w:bCs/>
          <w:color w:val="333333"/>
          <w:sz w:val="32"/>
          <w:szCs w:val="32"/>
        </w:rPr>
        <w:t>来源：</w:t>
      </w:r>
      <w:r>
        <w:rPr>
          <w:rFonts w:hint="eastAsia" w:ascii="仿宋_GB2312" w:hAnsi="仿宋_GB2312" w:eastAsia="仿宋_GB2312" w:cs="仿宋_GB2312"/>
          <w:color w:val="333333"/>
          <w:sz w:val="32"/>
          <w:szCs w:val="32"/>
        </w:rPr>
        <w:t>同单选题型要求。</w:t>
      </w:r>
    </w:p>
    <w:p>
      <w:pPr>
        <w:pStyle w:val="7"/>
        <w:widowControl/>
        <w:spacing w:line="580" w:lineRule="exact"/>
        <w:rPr>
          <w:rFonts w:hint="eastAsia" w:ascii="仿宋_GB2312" w:hAnsi="仿宋_GB2312" w:eastAsia="仿宋_GB2312" w:cs="仿宋_GB2312"/>
          <w:sz w:val="32"/>
          <w:szCs w:val="32"/>
        </w:rPr>
      </w:pPr>
      <w:r>
        <w:rPr>
          <w:rStyle w:val="10"/>
          <w:rFonts w:hint="eastAsia" w:ascii="楷体_GB2312" w:hAnsi="楷体_GB2312" w:eastAsia="楷体_GB2312" w:cs="楷体_GB2312"/>
          <w:color w:val="333333"/>
          <w:sz w:val="32"/>
          <w:szCs w:val="32"/>
        </w:rPr>
        <w:t>　　填空题：</w:t>
      </w:r>
    </w:p>
    <w:p>
      <w:pPr>
        <w:pStyle w:val="7"/>
        <w:widowControl/>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3.1938年五六月间，毛泽东总结全国抗战开始以来十个月的经验，作了《（）》的长篇讲演，明确指出了抗日战争是持久的，最后胜利属于中国。</w:t>
      </w:r>
    </w:p>
    <w:p>
      <w:pPr>
        <w:pStyle w:val="7"/>
        <w:widowControl/>
        <w:spacing w:line="580" w:lineRule="exact"/>
        <w:ind w:firstLine="640"/>
        <w:rPr>
          <w:rFonts w:hint="eastAsia" w:ascii="仿宋_GB2312" w:hAnsi="仿宋_GB2312" w:eastAsia="仿宋_GB2312" w:cs="仿宋_GB2312"/>
          <w:b/>
          <w:bCs/>
          <w:color w:val="333333"/>
          <w:sz w:val="32"/>
          <w:szCs w:val="32"/>
        </w:rPr>
      </w:pPr>
      <w:r>
        <w:rPr>
          <w:rFonts w:hint="eastAsia" w:ascii="仿宋_GB2312" w:hAnsi="仿宋_GB2312" w:eastAsia="仿宋_GB2312" w:cs="仿宋_GB2312"/>
          <w:b/>
          <w:bCs/>
          <w:color w:val="333333"/>
          <w:sz w:val="32"/>
          <w:szCs w:val="32"/>
        </w:rPr>
        <w:t>正确答案：</w:t>
      </w:r>
      <w:r>
        <w:rPr>
          <w:rFonts w:hint="eastAsia" w:ascii="仿宋_GB2312" w:hAnsi="仿宋_GB2312" w:eastAsia="仿宋_GB2312" w:cs="仿宋_GB2312"/>
          <w:color w:val="333333"/>
          <w:sz w:val="32"/>
          <w:szCs w:val="32"/>
        </w:rPr>
        <w:t>论持久战</w:t>
      </w:r>
    </w:p>
    <w:p>
      <w:pPr>
        <w:widowControl w:val="0"/>
        <w:tabs>
          <w:tab w:val="left" w:pos="780"/>
        </w:tabs>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color w:val="333333"/>
          <w:sz w:val="32"/>
          <w:szCs w:val="32"/>
        </w:rPr>
        <w:t>答案解析：</w:t>
      </w:r>
      <w:r>
        <w:rPr>
          <w:rFonts w:hint="eastAsia" w:ascii="仿宋_GB2312" w:hAnsi="仿宋_GB2312" w:eastAsia="仿宋_GB2312" w:cs="仿宋_GB2312"/>
          <w:color w:val="333333"/>
          <w:sz w:val="32"/>
          <w:szCs w:val="32"/>
        </w:rPr>
        <w:t>1938年五六月间，毛泽东总结全国抗战开始以来十个月的经验，作了《论持久战》的长篇讲演，明确指出了抗日战争是持久的，最后胜利属于中国。</w:t>
      </w:r>
    </w:p>
    <w:p>
      <w:pPr>
        <w:pStyle w:val="7"/>
        <w:widowControl/>
        <w:spacing w:line="580" w:lineRule="exact"/>
        <w:ind w:firstLine="640"/>
        <w:rPr>
          <w:rFonts w:hint="eastAsia"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来源：</w:t>
      </w:r>
      <w:r>
        <w:rPr>
          <w:rFonts w:hint="eastAsia" w:ascii="仿宋_GB2312" w:hAnsi="仿宋_GB2312" w:eastAsia="仿宋_GB2312" w:cs="仿宋_GB2312"/>
          <w:color w:val="333333"/>
          <w:sz w:val="32"/>
          <w:szCs w:val="32"/>
        </w:rPr>
        <w:t>同单选题型要求。</w:t>
      </w:r>
    </w:p>
    <w:p>
      <w:pPr>
        <w:pStyle w:val="7"/>
        <w:widowControl/>
        <w:spacing w:line="580" w:lineRule="exact"/>
        <w:ind w:firstLine="640"/>
        <w:rPr>
          <w:rFonts w:hint="eastAsia" w:ascii="仿宋_GB2312" w:hAnsi="仿宋_GB2312" w:eastAsia="仿宋_GB2312" w:cs="仿宋_GB2312"/>
          <w:color w:val="333333"/>
          <w:sz w:val="32"/>
          <w:szCs w:val="32"/>
        </w:rPr>
      </w:pPr>
    </w:p>
    <w:p>
      <w:pPr>
        <w:pStyle w:val="7"/>
        <w:widowControl/>
        <w:spacing w:line="580" w:lineRule="exact"/>
        <w:ind w:firstLine="640"/>
        <w:rPr>
          <w:rFonts w:hint="eastAsia" w:ascii="仿宋_GB2312" w:hAnsi="仿宋_GB2312" w:eastAsia="仿宋_GB2312" w:cs="仿宋_GB2312"/>
          <w:color w:val="333333"/>
          <w:sz w:val="32"/>
          <w:szCs w:val="32"/>
        </w:rPr>
      </w:pPr>
    </w:p>
    <w:p>
      <w:pPr>
        <w:pStyle w:val="7"/>
        <w:widowControl/>
        <w:spacing w:line="580" w:lineRule="exact"/>
        <w:ind w:firstLine="640"/>
        <w:rPr>
          <w:rFonts w:hint="eastAsia" w:ascii="仿宋_GB2312" w:hAnsi="仿宋_GB2312" w:eastAsia="仿宋_GB2312" w:cs="仿宋_GB2312"/>
          <w:color w:val="333333"/>
          <w:sz w:val="32"/>
          <w:szCs w:val="32"/>
        </w:rPr>
      </w:pPr>
    </w:p>
    <w:p>
      <w:pPr>
        <w:pStyle w:val="7"/>
        <w:widowControl/>
        <w:spacing w:line="580" w:lineRule="exact"/>
        <w:ind w:firstLine="640"/>
        <w:rPr>
          <w:rFonts w:hint="eastAsia" w:ascii="仿宋_GB2312" w:hAnsi="仿宋_GB2312" w:eastAsia="仿宋_GB2312" w:cs="仿宋_GB2312"/>
          <w:color w:val="333333"/>
          <w:sz w:val="32"/>
          <w:szCs w:val="32"/>
        </w:rPr>
      </w:pPr>
    </w:p>
    <w:p>
      <w:pPr>
        <w:pStyle w:val="7"/>
        <w:widowControl/>
        <w:spacing w:line="580" w:lineRule="exact"/>
        <w:ind w:firstLine="640"/>
        <w:rPr>
          <w:rFonts w:hint="eastAsia" w:ascii="仿宋_GB2312" w:hAnsi="仿宋_GB2312" w:eastAsia="仿宋_GB2312" w:cs="仿宋_GB2312"/>
          <w:color w:val="333333"/>
          <w:sz w:val="32"/>
          <w:szCs w:val="32"/>
        </w:rPr>
      </w:pPr>
    </w:p>
    <w:p>
      <w:pPr>
        <w:pStyle w:val="7"/>
        <w:widowControl/>
        <w:spacing w:line="580" w:lineRule="exact"/>
        <w:ind w:firstLine="640"/>
        <w:rPr>
          <w:rFonts w:hint="eastAsia" w:ascii="仿宋_GB2312" w:hAnsi="仿宋_GB2312" w:eastAsia="仿宋_GB2312" w:cs="仿宋_GB2312"/>
          <w:color w:val="333333"/>
          <w:sz w:val="32"/>
          <w:szCs w:val="32"/>
        </w:rPr>
      </w:pPr>
    </w:p>
    <w:p>
      <w:pPr>
        <w:pStyle w:val="7"/>
        <w:widowControl/>
        <w:spacing w:line="580" w:lineRule="exact"/>
        <w:ind w:firstLine="640"/>
        <w:rPr>
          <w:rFonts w:hint="eastAsia" w:ascii="仿宋_GB2312" w:hAnsi="仿宋_GB2312" w:eastAsia="仿宋_GB2312" w:cs="仿宋_GB2312"/>
          <w:color w:val="333333"/>
          <w:sz w:val="32"/>
          <w:szCs w:val="32"/>
        </w:rPr>
      </w:pPr>
    </w:p>
    <w:p>
      <w:pPr>
        <w:pStyle w:val="7"/>
        <w:widowControl/>
        <w:spacing w:line="580" w:lineRule="exact"/>
        <w:ind w:firstLine="640"/>
        <w:rPr>
          <w:rFonts w:hint="eastAsia" w:ascii="仿宋_GB2312" w:hAnsi="仿宋_GB2312" w:eastAsia="仿宋_GB2312" w:cs="仿宋_GB2312"/>
          <w:color w:val="333333"/>
          <w:sz w:val="32"/>
          <w:szCs w:val="32"/>
        </w:rPr>
      </w:pPr>
    </w:p>
    <w:p>
      <w:pPr>
        <w:pStyle w:val="7"/>
        <w:widowControl/>
        <w:spacing w:line="580" w:lineRule="exact"/>
        <w:ind w:firstLine="640"/>
        <w:rPr>
          <w:rFonts w:hint="eastAsia" w:ascii="仿宋_GB2312" w:hAnsi="仿宋_GB2312" w:eastAsia="仿宋_GB2312" w:cs="仿宋_GB2312"/>
          <w:color w:val="333333"/>
          <w:sz w:val="32"/>
          <w:szCs w:val="32"/>
        </w:rPr>
      </w:pPr>
    </w:p>
    <w:p>
      <w:pPr>
        <w:pStyle w:val="7"/>
        <w:widowControl/>
        <w:spacing w:line="580" w:lineRule="exact"/>
        <w:ind w:firstLine="640"/>
        <w:rPr>
          <w:rFonts w:hint="eastAsia" w:ascii="仿宋_GB2312" w:hAnsi="仿宋_GB2312" w:eastAsia="仿宋_GB2312" w:cs="仿宋_GB2312"/>
          <w:color w:val="333333"/>
          <w:sz w:val="32"/>
          <w:szCs w:val="32"/>
        </w:rPr>
      </w:pPr>
    </w:p>
    <w:p>
      <w:pPr>
        <w:pStyle w:val="7"/>
        <w:widowControl/>
        <w:spacing w:line="580" w:lineRule="exact"/>
        <w:ind w:firstLine="640"/>
        <w:rPr>
          <w:rFonts w:hint="eastAsia" w:ascii="仿宋_GB2312" w:hAnsi="仿宋_GB2312" w:eastAsia="仿宋_GB2312" w:cs="仿宋_GB2312"/>
          <w:color w:val="333333"/>
          <w:sz w:val="32"/>
          <w:szCs w:val="32"/>
        </w:rPr>
      </w:pPr>
    </w:p>
    <w:p>
      <w:pPr>
        <w:pStyle w:val="7"/>
        <w:widowControl/>
        <w:spacing w:line="580" w:lineRule="exact"/>
        <w:ind w:firstLine="640"/>
        <w:rPr>
          <w:rFonts w:hint="eastAsia" w:ascii="仿宋_GB2312" w:hAnsi="仿宋_GB2312" w:eastAsia="仿宋_GB2312" w:cs="仿宋_GB2312"/>
          <w:color w:val="333333"/>
          <w:sz w:val="32"/>
          <w:szCs w:val="32"/>
        </w:rPr>
      </w:pPr>
    </w:p>
    <w:p>
      <w:pPr>
        <w:pStyle w:val="7"/>
        <w:widowControl/>
        <w:spacing w:line="580" w:lineRule="exact"/>
        <w:ind w:firstLine="640"/>
        <w:rPr>
          <w:rFonts w:hint="eastAsia" w:ascii="仿宋_GB2312" w:hAnsi="仿宋_GB2312" w:eastAsia="仿宋_GB2312" w:cs="仿宋_GB2312"/>
          <w:color w:val="333333"/>
          <w:sz w:val="32"/>
          <w:szCs w:val="32"/>
        </w:rPr>
      </w:pPr>
    </w:p>
    <w:p>
      <w:pPr>
        <w:pStyle w:val="7"/>
        <w:widowControl/>
        <w:spacing w:line="580" w:lineRule="exact"/>
        <w:ind w:firstLine="640"/>
        <w:rPr>
          <w:rFonts w:hint="eastAsia" w:ascii="仿宋_GB2312" w:hAnsi="仿宋_GB2312" w:eastAsia="仿宋_GB2312" w:cs="仿宋_GB2312"/>
          <w:color w:val="333333"/>
          <w:sz w:val="32"/>
          <w:szCs w:val="32"/>
        </w:rPr>
      </w:pPr>
    </w:p>
    <w:tbl>
      <w:tblPr>
        <w:tblStyle w:val="8"/>
        <w:tblpPr w:leftFromText="180" w:rightFromText="180" w:vertAnchor="page" w:horzAnchor="page" w:tblpX="1304" w:tblpY="14194"/>
        <w:tblOverlap w:val="never"/>
        <w:tblW w:w="0" w:type="auto"/>
        <w:tblInd w:w="0" w:type="dxa"/>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Layout w:type="fixed"/>
        <w:tblCellMar>
          <w:top w:w="0" w:type="dxa"/>
          <w:left w:w="28" w:type="dxa"/>
          <w:bottom w:w="0" w:type="dxa"/>
          <w:right w:w="28" w:type="dxa"/>
        </w:tblCellMar>
      </w:tblPr>
      <w:tblGrid>
        <w:gridCol w:w="4580"/>
        <w:gridCol w:w="4450"/>
      </w:tblGrid>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28" w:type="dxa"/>
            <w:bottom w:w="0" w:type="dxa"/>
            <w:right w:w="28" w:type="dxa"/>
          </w:tblCellMar>
        </w:tblPrEx>
        <w:trPr>
          <w:trHeight w:val="567" w:hRule="atLeast"/>
        </w:trPr>
        <w:tc>
          <w:tcPr>
            <w:tcW w:w="4580" w:type="dxa"/>
            <w:tcBorders>
              <w:tl2br w:val="nil"/>
              <w:tr2bl w:val="nil"/>
            </w:tcBorders>
            <w:noWrap w:val="0"/>
            <w:vAlign w:val="bottom"/>
          </w:tcPr>
          <w:p>
            <w:pPr>
              <w:spacing w:after="100" w:line="590" w:lineRule="exact"/>
              <w:ind w:right="136" w:rightChars="65" w:firstLine="280" w:firstLineChars="100"/>
              <w:rPr>
                <w:rFonts w:ascii="仿宋_GB2312" w:hAnsi="仿宋" w:eastAsia="仿宋_GB2312"/>
                <w:color w:val="auto"/>
                <w:sz w:val="28"/>
              </w:rPr>
            </w:pPr>
            <w:r>
              <w:rPr>
                <w:rFonts w:hint="eastAsia" w:ascii="仿宋_GB2312" w:hAnsi="仿宋" w:eastAsia="仿宋_GB2312" w:cs="仿宋_GB2312"/>
                <w:color w:val="auto"/>
                <w:sz w:val="28"/>
              </w:rPr>
              <w:t>中共福建省委教育工委办公室</w:t>
            </w:r>
          </w:p>
        </w:tc>
        <w:tc>
          <w:tcPr>
            <w:tcW w:w="4450" w:type="dxa"/>
            <w:tcBorders>
              <w:tl2br w:val="nil"/>
              <w:tr2bl w:val="nil"/>
            </w:tcBorders>
            <w:noWrap w:val="0"/>
            <w:vAlign w:val="center"/>
          </w:tcPr>
          <w:p>
            <w:pPr>
              <w:spacing w:after="100" w:afterAutospacing="1" w:line="590" w:lineRule="exact"/>
              <w:ind w:right="136" w:rightChars="65" w:firstLine="840" w:firstLineChars="300"/>
              <w:jc w:val="right"/>
              <w:textAlignment w:val="bottom"/>
              <w:rPr>
                <w:rFonts w:ascii="仿宋_GB2312" w:eastAsia="仿宋_GB2312"/>
                <w:color w:val="auto"/>
              </w:rPr>
            </w:pPr>
            <w:r>
              <w:rPr>
                <w:rFonts w:hint="eastAsia" w:ascii="仿宋_GB2312" w:hAnsi="仿宋" w:eastAsia="仿宋_GB2312" w:cs="仿宋_GB2312"/>
                <w:color w:val="auto"/>
                <w:sz w:val="28"/>
              </w:rPr>
              <w:t>20</w:t>
            </w:r>
            <w:r>
              <w:rPr>
                <w:rFonts w:hint="eastAsia" w:ascii="仿宋_GB2312" w:hAnsi="仿宋" w:eastAsia="仿宋_GB2312" w:cs="仿宋_GB2312"/>
                <w:color w:val="auto"/>
                <w:sz w:val="28"/>
                <w:lang w:val="en-US" w:eastAsia="zh-CN"/>
              </w:rPr>
              <w:t>21</w:t>
            </w:r>
            <w:r>
              <w:rPr>
                <w:rFonts w:hint="eastAsia" w:ascii="仿宋_GB2312" w:hAnsi="仿宋" w:eastAsia="仿宋_GB2312" w:cs="仿宋_GB2312"/>
                <w:color w:val="auto"/>
                <w:sz w:val="28"/>
              </w:rPr>
              <w:t>年</w:t>
            </w:r>
            <w:r>
              <w:rPr>
                <w:rFonts w:hint="eastAsia" w:ascii="仿宋_GB2312" w:hAnsi="仿宋" w:eastAsia="仿宋_GB2312" w:cs="仿宋_GB2312"/>
                <w:color w:val="auto"/>
                <w:sz w:val="28"/>
                <w:lang w:val="en-US" w:eastAsia="zh-CN"/>
              </w:rPr>
              <w:t>3</w:t>
            </w:r>
            <w:r>
              <w:rPr>
                <w:rFonts w:hint="eastAsia" w:ascii="仿宋_GB2312" w:hAnsi="仿宋" w:eastAsia="仿宋_GB2312" w:cs="仿宋_GB2312"/>
                <w:color w:val="auto"/>
                <w:sz w:val="28"/>
              </w:rPr>
              <w:t>月</w:t>
            </w:r>
            <w:r>
              <w:rPr>
                <w:rFonts w:hint="eastAsia" w:ascii="仿宋_GB2312" w:hAnsi="仿宋" w:eastAsia="仿宋_GB2312" w:cs="仿宋_GB2312"/>
                <w:color w:val="auto"/>
                <w:sz w:val="28"/>
                <w:lang w:val="en-US" w:eastAsia="zh-CN"/>
              </w:rPr>
              <w:t>31</w:t>
            </w:r>
            <w:r>
              <w:rPr>
                <w:rFonts w:hint="eastAsia" w:ascii="仿宋_GB2312" w:hAnsi="仿宋" w:eastAsia="仿宋_GB2312" w:cs="仿宋_GB2312"/>
                <w:color w:val="auto"/>
                <w:sz w:val="28"/>
              </w:rPr>
              <w:t>日印发</w:t>
            </w:r>
            <w:r>
              <w:rPr>
                <w:rFonts w:hint="eastAsia" w:ascii="仿宋_GB2312" w:eastAsia="仿宋_GB2312" w:cs="仿宋_GB2312"/>
                <w:color w:val="auto"/>
              </w:rPr>
              <w:t xml:space="preserve"> </w:t>
            </w:r>
          </w:p>
        </w:tc>
      </w:tr>
    </w:tbl>
    <w:p/>
    <w:p>
      <w:pPr>
        <w:pStyle w:val="4"/>
        <w:rPr>
          <w:rFonts w:hint="eastAsia" w:ascii="仿宋_GB2312" w:hAnsi="仿宋_GB2312" w:eastAsia="仿宋_GB2312"/>
          <w:sz w:val="32"/>
          <w:lang w:eastAsia="zh-CN"/>
        </w:rPr>
      </w:pPr>
    </w:p>
    <w:sectPr>
      <w:footerReference r:id="rId10" w:type="default"/>
      <w:pgSz w:w="11906" w:h="16838"/>
      <w:pgMar w:top="1440" w:right="1800"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center"/>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- 8 -</w:t>
                    </w:r>
                    <w:r>
                      <w:fldChar w:fldCharType="end"/>
                    </w:r>
                  </w:p>
                </w:txbxContent>
              </v:textbox>
            </v:shape>
          </w:pict>
        </mc:Fallback>
      </mc:AlternateConten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center"/>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- 9 -</w:t>
                    </w:r>
                    <w:r>
                      <w:fldChar w:fldCharType="end"/>
                    </w:r>
                  </w:p>
                </w:txbxContent>
              </v:textbox>
            </v:shape>
          </w:pict>
        </mc:Fallback>
      </mc:AlternateContent>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center"/>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- 10 -</w:t>
                    </w:r>
                    <w:r>
                      <w:fldChar w:fldCharType="end"/>
                    </w:r>
                  </w:p>
                </w:txbxContent>
              </v:textbox>
            </v:shape>
          </w:pict>
        </mc:Fallback>
      </mc:AlternateContent>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center"/>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- 11 -</w:t>
                    </w:r>
                    <w:r>
                      <w:fldChar w:fldCharType="end"/>
                    </w:r>
                  </w:p>
                </w:txbxContent>
              </v:textbox>
            </v:shape>
          </w:pict>
        </mc:Fallback>
      </mc:AlternateContent>
    </w: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center"/>
    </w:pP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- 12 -</w:t>
                    </w:r>
                    <w:r>
                      <w:fldChar w:fldCharType="end"/>
                    </w:r>
                  </w:p>
                </w:txbxContent>
              </v:textbox>
            </v:shape>
          </w:pict>
        </mc:Fallback>
      </mc:AlternateContent>
    </w:r>
  </w:p>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center"/>
    </w:pPr>
    <w:r>
      <w:rPr>
        <w:sz w:val="1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- 13 -</w:t>
                    </w:r>
                    <w:r>
                      <w:fldChar w:fldCharType="end"/>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0D"/>
    <w:rsid w:val="000002F9"/>
    <w:rsid w:val="000214BD"/>
    <w:rsid w:val="00024F1D"/>
    <w:rsid w:val="00055384"/>
    <w:rsid w:val="00055656"/>
    <w:rsid w:val="00056842"/>
    <w:rsid w:val="00057710"/>
    <w:rsid w:val="00062142"/>
    <w:rsid w:val="000809F6"/>
    <w:rsid w:val="00082D51"/>
    <w:rsid w:val="000904AE"/>
    <w:rsid w:val="000A5EA9"/>
    <w:rsid w:val="000D1099"/>
    <w:rsid w:val="000E0B36"/>
    <w:rsid w:val="001055CD"/>
    <w:rsid w:val="00113E85"/>
    <w:rsid w:val="00132904"/>
    <w:rsid w:val="00134CEE"/>
    <w:rsid w:val="00156EA8"/>
    <w:rsid w:val="001817EC"/>
    <w:rsid w:val="0018325D"/>
    <w:rsid w:val="00186046"/>
    <w:rsid w:val="0018684E"/>
    <w:rsid w:val="00190306"/>
    <w:rsid w:val="0019380A"/>
    <w:rsid w:val="00194BDE"/>
    <w:rsid w:val="00194D96"/>
    <w:rsid w:val="001A44FA"/>
    <w:rsid w:val="001A56BA"/>
    <w:rsid w:val="001B027D"/>
    <w:rsid w:val="001B050C"/>
    <w:rsid w:val="001B6ED0"/>
    <w:rsid w:val="001C379D"/>
    <w:rsid w:val="001C4E57"/>
    <w:rsid w:val="001D23FA"/>
    <w:rsid w:val="001E24AF"/>
    <w:rsid w:val="00212AC9"/>
    <w:rsid w:val="002260E0"/>
    <w:rsid w:val="0025072C"/>
    <w:rsid w:val="00253031"/>
    <w:rsid w:val="002611D2"/>
    <w:rsid w:val="00263B2D"/>
    <w:rsid w:val="00275A7A"/>
    <w:rsid w:val="002819D1"/>
    <w:rsid w:val="00283E9E"/>
    <w:rsid w:val="002A380F"/>
    <w:rsid w:val="002B7924"/>
    <w:rsid w:val="002C0E98"/>
    <w:rsid w:val="002C68EF"/>
    <w:rsid w:val="002D2AA1"/>
    <w:rsid w:val="002D3B3F"/>
    <w:rsid w:val="002D6CDF"/>
    <w:rsid w:val="002F7E0A"/>
    <w:rsid w:val="00303205"/>
    <w:rsid w:val="00323D26"/>
    <w:rsid w:val="00326AEE"/>
    <w:rsid w:val="00336A25"/>
    <w:rsid w:val="00340E04"/>
    <w:rsid w:val="003543A0"/>
    <w:rsid w:val="00375BB9"/>
    <w:rsid w:val="00376E1A"/>
    <w:rsid w:val="003963FE"/>
    <w:rsid w:val="003B6AF0"/>
    <w:rsid w:val="003B738F"/>
    <w:rsid w:val="003D05E7"/>
    <w:rsid w:val="003D0E49"/>
    <w:rsid w:val="003D348D"/>
    <w:rsid w:val="00410FD3"/>
    <w:rsid w:val="00412929"/>
    <w:rsid w:val="0043500F"/>
    <w:rsid w:val="004579DF"/>
    <w:rsid w:val="00461897"/>
    <w:rsid w:val="00471BDA"/>
    <w:rsid w:val="00480686"/>
    <w:rsid w:val="00480E08"/>
    <w:rsid w:val="0048661F"/>
    <w:rsid w:val="00496EFA"/>
    <w:rsid w:val="004B4546"/>
    <w:rsid w:val="004C36EA"/>
    <w:rsid w:val="004C4118"/>
    <w:rsid w:val="004E0ABA"/>
    <w:rsid w:val="004E6D3E"/>
    <w:rsid w:val="004F18D7"/>
    <w:rsid w:val="004F61C4"/>
    <w:rsid w:val="00504317"/>
    <w:rsid w:val="00522F5C"/>
    <w:rsid w:val="005655A7"/>
    <w:rsid w:val="005735F1"/>
    <w:rsid w:val="005768D2"/>
    <w:rsid w:val="00587A36"/>
    <w:rsid w:val="0059309B"/>
    <w:rsid w:val="005A5E2B"/>
    <w:rsid w:val="005A7EFA"/>
    <w:rsid w:val="005B17CF"/>
    <w:rsid w:val="005C7418"/>
    <w:rsid w:val="005F5807"/>
    <w:rsid w:val="00601CD7"/>
    <w:rsid w:val="00602EFD"/>
    <w:rsid w:val="006138C7"/>
    <w:rsid w:val="00613A2F"/>
    <w:rsid w:val="00616514"/>
    <w:rsid w:val="00624BC2"/>
    <w:rsid w:val="00627342"/>
    <w:rsid w:val="00634062"/>
    <w:rsid w:val="00637EF4"/>
    <w:rsid w:val="00644A65"/>
    <w:rsid w:val="0066006B"/>
    <w:rsid w:val="006670F1"/>
    <w:rsid w:val="006763BD"/>
    <w:rsid w:val="00681E84"/>
    <w:rsid w:val="00697520"/>
    <w:rsid w:val="006A0AF1"/>
    <w:rsid w:val="006B0967"/>
    <w:rsid w:val="006B4AAD"/>
    <w:rsid w:val="006C0792"/>
    <w:rsid w:val="006C7153"/>
    <w:rsid w:val="006D0EEB"/>
    <w:rsid w:val="006D230C"/>
    <w:rsid w:val="006F463F"/>
    <w:rsid w:val="006F4E59"/>
    <w:rsid w:val="00703BC9"/>
    <w:rsid w:val="00706655"/>
    <w:rsid w:val="007463F8"/>
    <w:rsid w:val="00746F9D"/>
    <w:rsid w:val="007724CD"/>
    <w:rsid w:val="007752E5"/>
    <w:rsid w:val="007A3943"/>
    <w:rsid w:val="007B0788"/>
    <w:rsid w:val="007B4591"/>
    <w:rsid w:val="007B63E6"/>
    <w:rsid w:val="007C0EF1"/>
    <w:rsid w:val="007C29FE"/>
    <w:rsid w:val="007D44C7"/>
    <w:rsid w:val="00806828"/>
    <w:rsid w:val="00826142"/>
    <w:rsid w:val="00841582"/>
    <w:rsid w:val="0086394B"/>
    <w:rsid w:val="00877395"/>
    <w:rsid w:val="008826CA"/>
    <w:rsid w:val="008A1E9C"/>
    <w:rsid w:val="008D07F4"/>
    <w:rsid w:val="0090399E"/>
    <w:rsid w:val="00913EC5"/>
    <w:rsid w:val="00917708"/>
    <w:rsid w:val="009319F3"/>
    <w:rsid w:val="00936CAC"/>
    <w:rsid w:val="00947AF4"/>
    <w:rsid w:val="00950043"/>
    <w:rsid w:val="00955CA5"/>
    <w:rsid w:val="009609AD"/>
    <w:rsid w:val="00987FC9"/>
    <w:rsid w:val="009A250E"/>
    <w:rsid w:val="009B09E7"/>
    <w:rsid w:val="009C4660"/>
    <w:rsid w:val="009C6FDD"/>
    <w:rsid w:val="009E3FBC"/>
    <w:rsid w:val="00A037C2"/>
    <w:rsid w:val="00A03E0A"/>
    <w:rsid w:val="00A247D9"/>
    <w:rsid w:val="00A3448E"/>
    <w:rsid w:val="00A474A6"/>
    <w:rsid w:val="00A82432"/>
    <w:rsid w:val="00AA4EDF"/>
    <w:rsid w:val="00AB1D3D"/>
    <w:rsid w:val="00AD3280"/>
    <w:rsid w:val="00B346A8"/>
    <w:rsid w:val="00B40B52"/>
    <w:rsid w:val="00B56013"/>
    <w:rsid w:val="00B576BF"/>
    <w:rsid w:val="00B62EA2"/>
    <w:rsid w:val="00B7310E"/>
    <w:rsid w:val="00B73DC7"/>
    <w:rsid w:val="00B8299D"/>
    <w:rsid w:val="00B82E27"/>
    <w:rsid w:val="00B95CF3"/>
    <w:rsid w:val="00B973D9"/>
    <w:rsid w:val="00BA4719"/>
    <w:rsid w:val="00BB507F"/>
    <w:rsid w:val="00BC0C04"/>
    <w:rsid w:val="00BD6C12"/>
    <w:rsid w:val="00BE3128"/>
    <w:rsid w:val="00BF01D3"/>
    <w:rsid w:val="00C017DD"/>
    <w:rsid w:val="00C0706B"/>
    <w:rsid w:val="00C07B79"/>
    <w:rsid w:val="00C36CE3"/>
    <w:rsid w:val="00C43A22"/>
    <w:rsid w:val="00C652DD"/>
    <w:rsid w:val="00C65F3C"/>
    <w:rsid w:val="00C76086"/>
    <w:rsid w:val="00C978BF"/>
    <w:rsid w:val="00CA3593"/>
    <w:rsid w:val="00CC3A5A"/>
    <w:rsid w:val="00CD0213"/>
    <w:rsid w:val="00CD2FE9"/>
    <w:rsid w:val="00D054A2"/>
    <w:rsid w:val="00D0600F"/>
    <w:rsid w:val="00D0673E"/>
    <w:rsid w:val="00D11D84"/>
    <w:rsid w:val="00D24DE8"/>
    <w:rsid w:val="00D35EFC"/>
    <w:rsid w:val="00D42D61"/>
    <w:rsid w:val="00D650E5"/>
    <w:rsid w:val="00D6770D"/>
    <w:rsid w:val="00DA276E"/>
    <w:rsid w:val="00DB0903"/>
    <w:rsid w:val="00DC20BB"/>
    <w:rsid w:val="00DC6D21"/>
    <w:rsid w:val="00DD3936"/>
    <w:rsid w:val="00DD4ABC"/>
    <w:rsid w:val="00DF0DB8"/>
    <w:rsid w:val="00E074F2"/>
    <w:rsid w:val="00E12E92"/>
    <w:rsid w:val="00E260E2"/>
    <w:rsid w:val="00E45644"/>
    <w:rsid w:val="00E5102D"/>
    <w:rsid w:val="00E53AB8"/>
    <w:rsid w:val="00E57A0D"/>
    <w:rsid w:val="00E609FA"/>
    <w:rsid w:val="00EA751D"/>
    <w:rsid w:val="00EB09C7"/>
    <w:rsid w:val="00EF1087"/>
    <w:rsid w:val="00EF6D73"/>
    <w:rsid w:val="00F05EBE"/>
    <w:rsid w:val="00F15F9E"/>
    <w:rsid w:val="00F35C21"/>
    <w:rsid w:val="00F42BCF"/>
    <w:rsid w:val="00F433FD"/>
    <w:rsid w:val="00F773AA"/>
    <w:rsid w:val="00F914EB"/>
    <w:rsid w:val="00FA00A0"/>
    <w:rsid w:val="00FB4DCB"/>
    <w:rsid w:val="00FC1F21"/>
    <w:rsid w:val="00FE56DC"/>
    <w:rsid w:val="01AF486A"/>
    <w:rsid w:val="0363338B"/>
    <w:rsid w:val="03CC69D6"/>
    <w:rsid w:val="05063D08"/>
    <w:rsid w:val="053D0651"/>
    <w:rsid w:val="05A46F1A"/>
    <w:rsid w:val="06BC12AA"/>
    <w:rsid w:val="070D7BD0"/>
    <w:rsid w:val="07540095"/>
    <w:rsid w:val="092E12D0"/>
    <w:rsid w:val="09342633"/>
    <w:rsid w:val="09A3509D"/>
    <w:rsid w:val="0FD57847"/>
    <w:rsid w:val="10396005"/>
    <w:rsid w:val="10C623DE"/>
    <w:rsid w:val="11195122"/>
    <w:rsid w:val="1217728D"/>
    <w:rsid w:val="123C4E2F"/>
    <w:rsid w:val="12703DED"/>
    <w:rsid w:val="12ED74FA"/>
    <w:rsid w:val="138A6501"/>
    <w:rsid w:val="13A41FA4"/>
    <w:rsid w:val="16AD6ACD"/>
    <w:rsid w:val="177774C2"/>
    <w:rsid w:val="178A3025"/>
    <w:rsid w:val="189464A2"/>
    <w:rsid w:val="195440CA"/>
    <w:rsid w:val="1AAF2F4B"/>
    <w:rsid w:val="1C855913"/>
    <w:rsid w:val="1D132D2A"/>
    <w:rsid w:val="1D2B38B2"/>
    <w:rsid w:val="1D4E3AAE"/>
    <w:rsid w:val="1E3B73FA"/>
    <w:rsid w:val="1E697E2F"/>
    <w:rsid w:val="20826439"/>
    <w:rsid w:val="208966CA"/>
    <w:rsid w:val="233B6D56"/>
    <w:rsid w:val="237E0DDC"/>
    <w:rsid w:val="2747325A"/>
    <w:rsid w:val="27876539"/>
    <w:rsid w:val="2AB83B28"/>
    <w:rsid w:val="2B95078F"/>
    <w:rsid w:val="2B9C47BC"/>
    <w:rsid w:val="2F855BE0"/>
    <w:rsid w:val="302B7C29"/>
    <w:rsid w:val="30C82462"/>
    <w:rsid w:val="31E5406C"/>
    <w:rsid w:val="31E54D2D"/>
    <w:rsid w:val="32462FB7"/>
    <w:rsid w:val="3307514E"/>
    <w:rsid w:val="33DC4834"/>
    <w:rsid w:val="34D60549"/>
    <w:rsid w:val="34F3374B"/>
    <w:rsid w:val="3607030F"/>
    <w:rsid w:val="36863046"/>
    <w:rsid w:val="36B65738"/>
    <w:rsid w:val="378326BA"/>
    <w:rsid w:val="37CD418E"/>
    <w:rsid w:val="38173B8D"/>
    <w:rsid w:val="38861A6C"/>
    <w:rsid w:val="38D97C36"/>
    <w:rsid w:val="39AA52D0"/>
    <w:rsid w:val="39CB377A"/>
    <w:rsid w:val="39FA773B"/>
    <w:rsid w:val="3B724DCE"/>
    <w:rsid w:val="3BDA2167"/>
    <w:rsid w:val="3EA93DA4"/>
    <w:rsid w:val="3F34601A"/>
    <w:rsid w:val="4159518A"/>
    <w:rsid w:val="42340E1F"/>
    <w:rsid w:val="426B1C9B"/>
    <w:rsid w:val="446553F5"/>
    <w:rsid w:val="44DB1CB3"/>
    <w:rsid w:val="44E73478"/>
    <w:rsid w:val="4810594A"/>
    <w:rsid w:val="4967017E"/>
    <w:rsid w:val="4A886873"/>
    <w:rsid w:val="4C311769"/>
    <w:rsid w:val="4D6016D7"/>
    <w:rsid w:val="504D1A78"/>
    <w:rsid w:val="520B710A"/>
    <w:rsid w:val="5213674F"/>
    <w:rsid w:val="52D5684F"/>
    <w:rsid w:val="53CE53EE"/>
    <w:rsid w:val="53CF0158"/>
    <w:rsid w:val="546C7BF0"/>
    <w:rsid w:val="54910BCF"/>
    <w:rsid w:val="54C77573"/>
    <w:rsid w:val="54CC5883"/>
    <w:rsid w:val="550F4AE6"/>
    <w:rsid w:val="565A1CBC"/>
    <w:rsid w:val="574A6023"/>
    <w:rsid w:val="58FD3932"/>
    <w:rsid w:val="59810F12"/>
    <w:rsid w:val="5A3F3A69"/>
    <w:rsid w:val="5A593D7B"/>
    <w:rsid w:val="5A7D332C"/>
    <w:rsid w:val="5C8A2822"/>
    <w:rsid w:val="5D0C16C5"/>
    <w:rsid w:val="5E6264B3"/>
    <w:rsid w:val="5F3968B7"/>
    <w:rsid w:val="5F5503C8"/>
    <w:rsid w:val="5F7C2B32"/>
    <w:rsid w:val="60C856DF"/>
    <w:rsid w:val="610B2942"/>
    <w:rsid w:val="62E72601"/>
    <w:rsid w:val="644C51D9"/>
    <w:rsid w:val="64CD5C57"/>
    <w:rsid w:val="65867D5A"/>
    <w:rsid w:val="67AD4E0E"/>
    <w:rsid w:val="6C046C99"/>
    <w:rsid w:val="6CAB4605"/>
    <w:rsid w:val="70883886"/>
    <w:rsid w:val="71013AF5"/>
    <w:rsid w:val="714F7455"/>
    <w:rsid w:val="72703909"/>
    <w:rsid w:val="738F6E3B"/>
    <w:rsid w:val="73E34A4E"/>
    <w:rsid w:val="758C7B13"/>
    <w:rsid w:val="75B440B7"/>
    <w:rsid w:val="77752999"/>
    <w:rsid w:val="78330929"/>
    <w:rsid w:val="78A10F7D"/>
    <w:rsid w:val="79393B2B"/>
    <w:rsid w:val="794D55B0"/>
    <w:rsid w:val="79926552"/>
    <w:rsid w:val="7B0243F1"/>
    <w:rsid w:val="7C231B19"/>
    <w:rsid w:val="7C4B298B"/>
    <w:rsid w:val="7D0E051A"/>
    <w:rsid w:val="7E0C162B"/>
    <w:rsid w:val="7E8A0B3D"/>
    <w:rsid w:val="7ED97477"/>
    <w:rsid w:val="7F7E06E6"/>
    <w:rsid w:val="7F902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iPriority w:val="0"/>
    <w:pPr>
      <w:ind w:firstLine="420" w:firstLineChars="100"/>
    </w:pPr>
    <w:rPr>
      <w:rFonts w:ascii="Calibri" w:hAnsi="Calibri" w:eastAsia="宋体"/>
      <w:kern w:val="0"/>
      <w:sz w:val="20"/>
      <w:szCs w:val="20"/>
    </w:rPr>
  </w:style>
  <w:style w:type="paragraph" w:styleId="3">
    <w:name w:val="Body Text"/>
    <w:basedOn w:val="1"/>
    <w:uiPriority w:val="0"/>
    <w:pPr>
      <w:spacing w:after="120"/>
    </w:pPr>
  </w:style>
  <w:style w:type="paragraph" w:styleId="4">
    <w:name w:val="Balloon Text"/>
    <w:basedOn w:val="1"/>
    <w:unhideWhenUsed/>
    <w:qFormat/>
    <w:uiPriority w:val="99"/>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rPr>
      <w:sz w:val="24"/>
    </w:rPr>
  </w:style>
  <w:style w:type="character" w:styleId="10">
    <w:name w:val="Strong"/>
    <w:basedOn w:val="9"/>
    <w:qFormat/>
    <w:uiPriority w:val="0"/>
    <w:rPr>
      <w:b/>
    </w:rPr>
  </w:style>
  <w:style w:type="character" w:customStyle="1" w:styleId="11">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57</Words>
  <Characters>331</Characters>
  <Lines>2</Lines>
  <Paragraphs>1</Paragraphs>
  <TotalTime>2</TotalTime>
  <ScaleCrop>false</ScaleCrop>
  <LinksUpToDate>false</LinksUpToDate>
  <CharactersWithSpaces>387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2021-04-02T07:26:00Z</dcterms:created>
  <dc:creator>郑艳</dc:creator>
  <cp:lastModifiedBy>大森林</cp:lastModifiedBy>
  <cp:lastPrinted>2021-04-02T10:02:00Z</cp:lastPrinted>
  <dcterms:modified xsi:type="dcterms:W3CDTF">2021-04-02T10:09:36Z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595D2B7C8F91423B92AD873C52490B9C</vt:lpwstr>
  </property>
</Properties>
</file>