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香港教育大学2024年秋季本科学生交换项目选派办法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两校学生交流活动协议书，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我校将选派优秀学生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于2024年秋季学期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香港教育大学交流学习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具体如下：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介绍</w:t>
      </w:r>
    </w:p>
    <w:tbl>
      <w:tblPr>
        <w:tblStyle w:val="3"/>
        <w:tblpPr w:leftFromText="180" w:rightFromText="180" w:vertAnchor="text" w:horzAnchor="page" w:tblpX="1119" w:tblpY="239"/>
        <w:tblOverlap w:val="never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3736"/>
        <w:gridCol w:w="361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交流生类型及人数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项目情况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预计费用情况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报名截止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免学费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月初至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月中旬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课程：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教大提供指定学士学位科目，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instrText xml:space="preserve"> HYPERLINK "https://www.eduhk.hk/gao/uploads/file/202301/5181ebea38af5fce37bc03918f6bed43.xlsx" </w:instrTex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课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将适时更新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，7月中旬至7月底进行网上选课（请参考</w:t>
            </w:r>
            <w:r>
              <w:rPr>
                <w:rFonts w:ascii="Verdana" w:hAnsi="Verdana" w:eastAsia="Verdana" w:cs="Verdana"/>
                <w:i w:val="0"/>
                <w:iCs w:val="0"/>
                <w:caps w:val="0"/>
                <w:color w:val="4D5D2C"/>
                <w:spacing w:val="0"/>
                <w:sz w:val="22"/>
                <w:szCs w:val="22"/>
                <w:u w:val="single"/>
                <w:shd w:val="clear" w:fill="FFFFFF"/>
              </w:rPr>
              <w:fldChar w:fldCharType="begin"/>
            </w:r>
            <w:r>
              <w:rPr>
                <w:rFonts w:ascii="Verdana" w:hAnsi="Verdana" w:eastAsia="Verdana" w:cs="Verdana"/>
                <w:i w:val="0"/>
                <w:iCs w:val="0"/>
                <w:caps w:val="0"/>
                <w:color w:val="4D5D2C"/>
                <w:spacing w:val="0"/>
                <w:sz w:val="22"/>
                <w:szCs w:val="22"/>
                <w:u w:val="single"/>
                <w:shd w:val="clear" w:fill="FFFFFF"/>
              </w:rPr>
              <w:instrText xml:space="preserve"> HYPERLINK "https://www.eduhk.hk/gao/zh-cn/articles/63" \t "https://mail.qq.com/cgi-bin/_blank" </w:instrText>
            </w:r>
            <w:r>
              <w:rPr>
                <w:rFonts w:ascii="Verdana" w:hAnsi="Verdana" w:eastAsia="Verdana" w:cs="Verdana"/>
                <w:i w:val="0"/>
                <w:iCs w:val="0"/>
                <w:caps w:val="0"/>
                <w:color w:val="4D5D2C"/>
                <w:spacing w:val="0"/>
                <w:sz w:val="22"/>
                <w:szCs w:val="22"/>
                <w:u w:val="singl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Verdana" w:hAnsi="Verdana" w:eastAsia="Verdana" w:cs="Verdana"/>
                <w:i w:val="0"/>
                <w:iCs w:val="0"/>
                <w:caps w:val="0"/>
                <w:color w:val="4D5D2C"/>
                <w:spacing w:val="0"/>
                <w:sz w:val="22"/>
                <w:szCs w:val="22"/>
                <w:u w:val="single"/>
                <w:shd w:val="clear" w:fill="FFFFFF"/>
              </w:rPr>
              <w:t>https://www.eduhk.hk/gao/zh-cn/articles/63</w:t>
            </w:r>
            <w:r>
              <w:rPr>
                <w:rFonts w:hint="default" w:ascii="Verdana" w:hAnsi="Verdana" w:eastAsia="Verdana" w:cs="Verdana"/>
                <w:i w:val="0"/>
                <w:iCs w:val="0"/>
                <w:caps w:val="0"/>
                <w:color w:val="4D5D2C"/>
                <w:spacing w:val="0"/>
                <w:sz w:val="22"/>
                <w:szCs w:val="22"/>
                <w:u w:val="single"/>
                <w:shd w:val="clear" w:fill="FFFFFF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授课语言：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英语为主（粤语为辅）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课业要求：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交换生必须于每学期修读不少于12学分(四门课)及最多15学分(五门课)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考试日期：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11月底至12月中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住宿费：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港币5,790元-8,290元（每学期），电费及冷气费将根据用量收取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伙食费：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港币14,000-20,000元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交通费：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港币3,200元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书本费：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港币2,000元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入境事务处签证费：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港币530元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保证金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港币500元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（信用卡授权支付）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往返旅费、办证费及个人生活花销等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2024.3.11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（周一）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33" w:firstLine="280" w:firstLineChars="1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我校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2021、2022、2023级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全日制在校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思想政治品德良好，积极上进，责任心强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三）成绩要求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59" w:leftChars="266" w:firstLine="0" w:firstLineChars="0"/>
        <w:textAlignment w:val="auto"/>
        <w:rPr>
          <w:rFonts w:hint="default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上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学期学习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成绩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占班级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前30%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并曾担任学生干部的优先考虑；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>英文能力需达到以下其中一项：托福(TOEFL)网络化测验80分或以上，雅思(IELTS)学术组别6分或以上，通过全国大学英语四、六级考试的需由学校国际处/台港澳办开具推荐信。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有承受缴交赴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香港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学习费用的经济能力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家长对所申请项目详细了解并支持本人参加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身体健康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三、遴选办法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学生自愿报名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在项目报名截止日期前将报名材料交给学院教务科。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二）所在二级学院初审，各二级学院教务科根据附件汇总交流学生推荐名单及学生申请表，以书面形式上报教务处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（三）学生务必于3月11日（周一）上午前完成心理测试。关注“泉州师范学院心理发展指导中心”微信公众号，依次点击“咨询服务”“学生登录”“心理测评”“卡特尔16种人格测验（大学生版）”进入测试。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学校成立面试评审组，初定于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3月14日（周四）下午组织学生面试，具体时间、地点另行通知，择优确定免学费交流学生人选，送学校审批。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五）交流高校核定入学资格并发放录取通知书。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四、材料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准备与提交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报名学生请自行下载填写《泉州师院学生境外高校交流项目申请表》，于项目报名截止日期前提交至学院教务科。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“所在二级学院推荐意见”需由学院负责人签名并盖章。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申请表电子版发送至316731312@qq.com和chensiyang2004@qq.com。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五、学分认定与奖助制度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交流大学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所修学分的认定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《泉州师院对外交流学生学籍、学分管理规定（试行）》执行。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（二）奖助制度按照《泉州师范学院学生国（境）外交流专项奖助金实施细则》执行。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首次参加交流项目的同学，可免缴交流期间在我校的学费。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、安全与纪律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7" w:firstLineChars="21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交流学习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期间应遵守我校和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大学的学生管理规定，不得做出有损两校声誉的行为，不得以任何理由提前或推迟返校（不可抗拒因素除外）。否则，回校后依据本校相关规定给予相应处理，并取消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国（境）外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交流项目申请资格和评优评先资格。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7" w:firstLineChars="21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学生在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交流学习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期间应与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学校国际处/台港澳办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所在二级学院保持联系，如遇安全问题及时报告，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国际处/台港澳办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交换学生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项目负责人协调解决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7" w:firstLineChars="217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交流大学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应按要求购买保险，并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签订安全承诺书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交流结束一个月内提交交流学习报告。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0" w:firstLineChars="16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如通过项目面试，入选后无故退出，一年内本人不得参加所有校际交流项目。</w:t>
      </w:r>
    </w:p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17" w:rightChars="389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8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817" w:rightChars="389"/>
        <w:jc w:val="righ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教务处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国际交流与合作处/台港澳事务办公室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36" w:rightChars="303"/>
        <w:jc w:val="center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2024年3月4日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9836A"/>
    <w:multiLevelType w:val="singleLevel"/>
    <w:tmpl w:val="37E9836A"/>
    <w:lvl w:ilvl="0" w:tentative="0">
      <w:start w:val="1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jcwNjcyNjZlNzVkNTFmYmIzNTk2NWRkNzA5NzAifQ=="/>
  </w:docVars>
  <w:rsids>
    <w:rsidRoot w:val="7D075591"/>
    <w:rsid w:val="014B7288"/>
    <w:rsid w:val="07850EAD"/>
    <w:rsid w:val="15074D2B"/>
    <w:rsid w:val="1D9C047D"/>
    <w:rsid w:val="1F2962CC"/>
    <w:rsid w:val="23A4088A"/>
    <w:rsid w:val="38A42E82"/>
    <w:rsid w:val="39520B00"/>
    <w:rsid w:val="49AF63B7"/>
    <w:rsid w:val="57A64E06"/>
    <w:rsid w:val="5F244424"/>
    <w:rsid w:val="6618423D"/>
    <w:rsid w:val="7B4C21E3"/>
    <w:rsid w:val="7D0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2024-03-04T01:05:00Z</dcterms:created>
  <dc:creator>黄雯</dc:creator>
  <cp:lastModifiedBy>黄雯</cp:lastModifiedBy>
  <cp:lastPrinted>2024-03-04T01:45:00Z</cp:lastPrinted>
  <dcterms:modified xsi:type="dcterms:W3CDTF">2024-03-04T10:15:46Z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78D901FA2A7544B2B888F6FB90FA4EA7_11</vt:lpwstr>
  </property>
</Properties>
</file>