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1000" w:lineRule="exact"/>
        <w:jc w:val="center"/>
        <w:textAlignment w:val="auto"/>
        <w:rPr>
          <w:rFonts w:hint="eastAsia" w:eastAsia="仿宋_GB2312" w:cs="仿宋_GB2312"/>
          <w:color w:val="000000"/>
        </w:rPr>
      </w:pPr>
      <w:r>
        <w:rPr>
          <w:rFonts w:hint="eastAsia" w:ascii="宋体" w:hAnsi="宋体"/>
          <w:b/>
          <w:bCs w:val="0"/>
          <w:color w:val="FF0000"/>
          <w:spacing w:val="-45"/>
          <w:w w:val="70"/>
          <w:sz w:val="96"/>
          <w:szCs w:val="96"/>
        </w:rPr>
        <w:t>中共泉州师范学院委员会学工部</w:t>
      </w:r>
    </w:p>
    <w:p>
      <w:pPr>
        <w:keepNext w:val="0"/>
        <w:keepLines w:val="0"/>
        <w:pageBreakBefore w:val="0"/>
        <w:kinsoku/>
        <w:wordWrap/>
        <w:overflowPunct/>
        <w:topLinePunct w:val="0"/>
        <w:autoSpaceDN/>
        <w:bidi w:val="0"/>
        <w:adjustRightInd/>
        <w:snapToGrid/>
        <w:spacing w:line="100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N/>
        <w:bidi w:val="0"/>
        <w:adjustRightInd/>
        <w:snapToGrid/>
        <w:spacing w:line="4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-6762750</wp:posOffset>
                </wp:positionH>
                <wp:positionV relativeFrom="paragraph">
                  <wp:posOffset>260985</wp:posOffset>
                </wp:positionV>
                <wp:extent cx="5486400" cy="0"/>
                <wp:effectExtent l="0" t="12700" r="0" b="15875"/>
                <wp:wrapNone/>
                <wp:docPr id="2" name="直线 2"/>
                <wp:cNvGraphicFramePr/>
                <a:graphic xmlns:a="http://schemas.openxmlformats.org/drawingml/2006/main">
                  <a:graphicData uri="http://schemas.microsoft.com/office/word/2010/wordprocessingShape">
                    <wps:wsp>
                      <wps:cNvCnPr/>
                      <wps:spPr>
                        <a:xfrm>
                          <a:off x="0" y="0"/>
                          <a:ext cx="54864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32.5pt;margin-top:20.55pt;height:0pt;width:432pt;z-index:251659264;mso-width-relative:page;mso-height-relative:page;" filled="f" stroked="t" coordsize="21600,21600" o:gfxdata="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&#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5hR5P1wAAAAwBAAAPAAAAAAAAAAEAIAAAACIAAABk&#10;cnMvZG93bnJldi54bWxQSwECFAAUAAAACACHTuJAODxbVs4BAACOAwAADgAAAAAAAAABACAAAAAm&#10;AQAAZHJzL2Uyb0RvYy54bWxQSwUGAAAAAAYABgBZAQAAZgUAAAAA&#10;">
                <v:fill on="f" focussize="0,0"/>
                <v:stroke weight="2pt" color="#FF0000" joinstyle="round"/>
                <v:imagedata o:title=""/>
                <o:lock v:ext="edit" aspectratio="f"/>
              </v:line>
            </w:pict>
          </mc:Fallback>
        </mc:AlternateContent>
      </w:r>
      <w:r>
        <w:rPr>
          <w:rFonts w:hint="eastAsia" w:ascii="仿宋_GB2312" w:hAnsi="仿宋_GB2312" w:eastAsia="仿宋_GB2312" w:cs="仿宋_GB2312"/>
          <w:sz w:val="32"/>
          <w:szCs w:val="32"/>
        </w:rPr>
        <w:t>学工〔20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号</w:t>
      </w:r>
    </w:p>
    <w:p>
      <w:pPr>
        <w:keepNext w:val="0"/>
        <w:keepLines w:val="0"/>
        <w:pageBreakBefore w:val="0"/>
        <w:widowControl/>
        <w:shd w:val="clear" w:color="auto" w:fill="FFFFFF"/>
        <w:kinsoku/>
        <w:wordWrap/>
        <w:overflowPunct/>
        <w:topLinePunct w:val="0"/>
        <w:autoSpaceDE w:val="0"/>
        <w:autoSpaceDN/>
        <w:bidi w:val="0"/>
        <w:adjustRightInd/>
        <w:snapToGrid/>
        <w:spacing w:line="480" w:lineRule="exact"/>
        <w:ind w:left="0" w:leftChars="0" w:right="0" w:rightChars="0"/>
        <w:jc w:val="both"/>
        <w:textAlignment w:val="auto"/>
        <w:rPr>
          <w:rFonts w:hint="eastAsia" w:ascii="仿宋_GB2312" w:hAnsi="仿宋_GB2312" w:eastAsia="仿宋_GB2312" w:cs="仿宋_GB2312"/>
          <w:sz w:val="32"/>
          <w:szCs w:val="32"/>
        </w:rPr>
      </w:pPr>
      <w:r>
        <w:drawing>
          <wp:inline distT="0" distB="0" distL="114300" distR="114300">
            <wp:extent cx="5513705" cy="27305"/>
            <wp:effectExtent l="0" t="0" r="10795" b="1270"/>
            <wp:docPr id="1" name="图片 1" descr="wps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9536"/>
                    <pic:cNvPicPr>
                      <a:picLocks noChangeAspect="1"/>
                    </pic:cNvPicPr>
                  </pic:nvPicPr>
                  <pic:blipFill>
                    <a:blip r:embed="rId6"/>
                    <a:stretch>
                      <a:fillRect/>
                    </a:stretch>
                  </pic:blipFill>
                  <pic:spPr>
                    <a:xfrm>
                      <a:off x="0" y="0"/>
                      <a:ext cx="5513705" cy="27305"/>
                    </a:xfrm>
                    <a:prstGeom prst="rect">
                      <a:avLst/>
                    </a:prstGeom>
                    <a:noFill/>
                    <a:ln>
                      <a:noFill/>
                    </a:ln>
                  </pic:spPr>
                </pic:pic>
              </a:graphicData>
            </a:graphic>
          </wp:inline>
        </w:drawing>
      </w:r>
    </w:p>
    <w:p>
      <w:pPr>
        <w:autoSpaceDE w:val="0"/>
        <w:spacing w:line="520" w:lineRule="exact"/>
        <w:jc w:val="both"/>
        <w:rPr>
          <w:rFonts w:hint="eastAsia" w:ascii="方正小标宋简体" w:eastAsia="方正小标宋简体"/>
          <w:b/>
          <w:bCs/>
          <w:color w:val="333333"/>
          <w:sz w:val="44"/>
          <w:szCs w:val="44"/>
        </w:rPr>
      </w:pPr>
    </w:p>
    <w:p>
      <w:pPr>
        <w:autoSpaceDE w:val="0"/>
        <w:spacing w:line="520" w:lineRule="exact"/>
        <w:jc w:val="center"/>
        <w:rPr>
          <w:rFonts w:hint="eastAsia" w:ascii="方正小标宋简体" w:eastAsia="方正小标宋简体"/>
          <w:b/>
          <w:bCs/>
          <w:color w:val="333333"/>
          <w:sz w:val="44"/>
          <w:szCs w:val="44"/>
        </w:rPr>
      </w:pPr>
    </w:p>
    <w:p>
      <w:pPr>
        <w:keepNext w:val="0"/>
        <w:keepLines w:val="0"/>
        <w:pageBreakBefore w:val="0"/>
        <w:kinsoku/>
        <w:wordWrap/>
        <w:overflowPunct/>
        <w:topLinePunct w:val="0"/>
        <w:autoSpaceDE w:val="0"/>
        <w:autoSpaceDN/>
        <w:bidi w:val="0"/>
        <w:adjustRightInd/>
        <w:snapToGrid/>
        <w:spacing w:line="520" w:lineRule="exact"/>
        <w:jc w:val="center"/>
        <w:textAlignment w:val="auto"/>
        <w:rPr>
          <w:rFonts w:ascii="方正小标宋简体" w:eastAsia="方正小标宋简体"/>
          <w:b/>
          <w:bCs/>
          <w:color w:val="333333"/>
          <w:sz w:val="44"/>
          <w:szCs w:val="44"/>
        </w:rPr>
      </w:pPr>
      <w:r>
        <w:rPr>
          <w:rFonts w:hint="eastAsia" w:ascii="方正小标宋简体" w:eastAsia="方正小标宋简体"/>
          <w:b/>
          <w:bCs/>
          <w:color w:val="333333"/>
          <w:sz w:val="44"/>
          <w:szCs w:val="44"/>
        </w:rPr>
        <w:t>关于组织全体专职辅导员开展</w:t>
      </w:r>
    </w:p>
    <w:p>
      <w:pPr>
        <w:keepNext w:val="0"/>
        <w:keepLines w:val="0"/>
        <w:pageBreakBefore w:val="0"/>
        <w:kinsoku/>
        <w:wordWrap/>
        <w:overflowPunct/>
        <w:topLinePunct w:val="0"/>
        <w:autoSpaceDE w:val="0"/>
        <w:autoSpaceDN/>
        <w:bidi w:val="0"/>
        <w:adjustRightInd/>
        <w:snapToGrid/>
        <w:spacing w:line="520" w:lineRule="exact"/>
        <w:jc w:val="center"/>
        <w:textAlignment w:val="auto"/>
        <w:rPr>
          <w:rFonts w:hint="eastAsia" w:ascii="方正小标宋简体" w:eastAsia="方正小标宋简体"/>
          <w:b/>
          <w:bCs/>
          <w:color w:val="333333"/>
          <w:sz w:val="44"/>
          <w:szCs w:val="44"/>
        </w:rPr>
      </w:pPr>
      <w:r>
        <w:rPr>
          <w:rFonts w:hint="eastAsia" w:ascii="方正小标宋简体" w:eastAsia="方正小标宋简体"/>
          <w:b/>
          <w:bCs/>
          <w:color w:val="333333"/>
          <w:sz w:val="44"/>
          <w:szCs w:val="44"/>
        </w:rPr>
        <w:t>线上主题研讨的通知</w:t>
      </w:r>
    </w:p>
    <w:p>
      <w:pPr>
        <w:keepNext w:val="0"/>
        <w:keepLines w:val="0"/>
        <w:pageBreakBefore w:val="0"/>
        <w:kinsoku/>
        <w:wordWrap/>
        <w:overflowPunct/>
        <w:topLinePunct w:val="0"/>
        <w:autoSpaceDE w:val="0"/>
        <w:autoSpaceDN/>
        <w:bidi w:val="0"/>
        <w:adjustRightInd/>
        <w:snapToGrid/>
        <w:spacing w:line="520" w:lineRule="exact"/>
        <w:jc w:val="center"/>
        <w:textAlignment w:val="auto"/>
        <w:rPr>
          <w:rFonts w:hint="eastAsia" w:ascii="方正小标宋简体" w:eastAsia="方正小标宋简体"/>
          <w:b/>
          <w:bCs/>
          <w:color w:val="333333"/>
          <w:sz w:val="44"/>
          <w:szCs w:val="44"/>
        </w:rPr>
      </w:pPr>
      <w:r>
        <w:rPr>
          <w:rFonts w:hint="eastAsia" w:ascii="方正小标宋简体" w:eastAsia="方正小标宋简体"/>
          <w:b/>
          <w:bCs/>
          <w:color w:val="333333"/>
          <w:sz w:val="44"/>
          <w:szCs w:val="44"/>
        </w:rPr>
        <w:t xml:space="preserve"> </w:t>
      </w: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各二级学院：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诚信是当代大学生应有的道德品质,是中华民族的传统美德,是现代文明发展的需要,是构建社会主义和谐社会的道德基石。新冠肺炎疫情发生以来，“越是特殊时期，越要恪守诚信”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诚信教育在大学生思想政治教育中就显得尤为重要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按照学校《关于组织全体专职辅导员参加全国高校辅导员网络培训示范班的通知》（学工〔2020〕2号）文件要求，我校将组织全体专职辅导员开展线上主题研讨。现将具体要求通知如下：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一、研讨主题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“如何做好疫情期间大学生诚信教育”</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二、参加对象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全体参训辅导员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三、研讨时间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2020年4月21日下午3:00-5:00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四、研讨形式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登录国家教育行政学院高校辅导员网络学院平台（www.ausc.edu.cn），在管理员发的“如何做好疫情期间大学生诚信教育”帖子下跟帖回复一段话。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480" w:lineRule="exact"/>
        <w:ind w:firstLine="1920" w:firstLineChars="600"/>
        <w:textAlignment w:val="auto"/>
        <w:rPr>
          <w:rStyle w:val="7"/>
          <w:rFonts w:hint="eastAsia" w:ascii="仿宋_GB2312" w:hAnsi="仿宋_GB2312" w:eastAsia="仿宋_GB2312" w:cs="仿宋_GB2312"/>
          <w:b w:val="0"/>
          <w:bCs w:val="0"/>
          <w:color w:val="000000"/>
          <w:kern w:val="0"/>
          <w:sz w:val="32"/>
          <w:szCs w:val="32"/>
          <w:lang w:eastAsia="zh-CN"/>
        </w:rPr>
      </w:pPr>
      <w:r>
        <w:rPr>
          <w:rStyle w:val="7"/>
          <w:rFonts w:hint="eastAsia" w:ascii="仿宋_GB2312" w:hAnsi="仿宋_GB2312" w:eastAsia="仿宋_GB2312" w:cs="仿宋_GB2312"/>
          <w:b w:val="0"/>
          <w:bCs w:val="0"/>
          <w:color w:val="000000"/>
          <w:kern w:val="0"/>
          <w:sz w:val="32"/>
          <w:szCs w:val="32"/>
          <w:lang w:eastAsia="zh-CN"/>
        </w:rPr>
        <w:t>中共泉州师范学院委员会</w:t>
      </w:r>
      <w:r>
        <w:rPr>
          <w:rStyle w:val="7"/>
          <w:rFonts w:hint="eastAsia" w:ascii="仿宋_GB2312" w:hAnsi="仿宋_GB2312" w:eastAsia="仿宋_GB2312" w:cs="仿宋_GB2312"/>
          <w:b w:val="0"/>
          <w:bCs w:val="0"/>
          <w:color w:val="000000"/>
          <w:kern w:val="0"/>
          <w:sz w:val="32"/>
          <w:szCs w:val="32"/>
        </w:rPr>
        <w:t>学生工作</w:t>
      </w:r>
      <w:r>
        <w:rPr>
          <w:rStyle w:val="7"/>
          <w:rFonts w:hint="eastAsia" w:ascii="仿宋_GB2312" w:hAnsi="仿宋_GB2312" w:eastAsia="仿宋_GB2312" w:cs="仿宋_GB2312"/>
          <w:b w:val="0"/>
          <w:bCs w:val="0"/>
          <w:color w:val="000000"/>
          <w:kern w:val="0"/>
          <w:sz w:val="32"/>
          <w:szCs w:val="32"/>
          <w:lang w:eastAsia="zh-CN"/>
        </w:rPr>
        <w:t>部</w:t>
      </w: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2020年4月20日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kinsoku/>
        <w:wordWrap/>
        <w:overflowPunct/>
        <w:topLinePunct w:val="0"/>
        <w:autoSpaceDN/>
        <w:bidi w:val="0"/>
        <w:adjustRightInd/>
        <w:snapToGrid/>
        <w:spacing w:line="520" w:lineRule="exact"/>
        <w:textAlignment w:val="auto"/>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720"/>
        <w:jc w:val="both"/>
        <w:textAlignment w:val="auto"/>
        <w:rPr>
          <w:rFonts w:hint="eastAsia" w:ascii="仿宋_GB2312" w:hAnsi="仿宋_GB2312" w:eastAsia="仿宋_GB2312" w:cs="仿宋_GB2312"/>
          <w:b w:val="0"/>
          <w:bCs w:val="0"/>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000000"/>
          <w:kern w:val="32"/>
          <w:sz w:val="32"/>
          <w:szCs w:val="32"/>
          <w:u w:val="thick"/>
        </w:rPr>
      </w:pPr>
      <w:r>
        <w:rPr>
          <w:rFonts w:hint="eastAsia" w:ascii="仿宋_GB2312" w:hAnsi="仿宋_GB2312" w:eastAsia="仿宋_GB2312" w:cs="仿宋_GB2312"/>
          <w:b w:val="0"/>
          <w:bCs w:val="0"/>
          <w:color w:val="000000"/>
          <w:kern w:val="32"/>
          <w:sz w:val="32"/>
          <w:szCs w:val="32"/>
          <w:u w:val="thick"/>
        </w:rPr>
        <w:t xml:space="preserve">                                                            </w:t>
      </w:r>
      <w:r>
        <w:rPr>
          <w:rFonts w:hint="eastAsia" w:ascii="仿宋_GB2312" w:hAnsi="仿宋_GB2312" w:eastAsia="仿宋_GB2312" w:cs="仿宋_GB2312"/>
          <w:b w:val="0"/>
          <w:bCs w:val="0"/>
          <w:color w:val="000000"/>
          <w:kern w:val="32"/>
          <w:sz w:val="32"/>
          <w:szCs w:val="32"/>
          <w:u w:val="single"/>
        </w:rPr>
        <w:t xml:space="preserve">                                                       </w:t>
      </w:r>
    </w:p>
    <w:p>
      <w:pPr>
        <w:keepNext w:val="0"/>
        <w:keepLines w:val="0"/>
        <w:pageBreakBefore w:val="0"/>
        <w:kinsoku/>
        <w:wordWrap/>
        <w:overflowPunct/>
        <w:topLinePunct w:val="0"/>
        <w:autoSpaceDE/>
        <w:autoSpaceDN/>
        <w:bidi w:val="0"/>
        <w:adjustRightInd/>
        <w:snapToGrid/>
        <w:spacing w:line="520" w:lineRule="exact"/>
        <w:textAlignment w:val="auto"/>
      </w:pPr>
      <w:r>
        <w:rPr>
          <w:rFonts w:hint="eastAsia" w:ascii="仿宋_GB2312" w:hAnsi="仿宋_GB2312" w:eastAsia="仿宋_GB2312" w:cs="仿宋_GB2312"/>
          <w:b w:val="0"/>
          <w:bCs w:val="0"/>
          <w:color w:val="000000"/>
          <w:kern w:val="32"/>
          <w:sz w:val="32"/>
          <w:szCs w:val="32"/>
          <w:u w:val="thick"/>
        </w:rPr>
        <w:t xml:space="preserve">  </w:t>
      </w:r>
      <w:r>
        <w:rPr>
          <w:rFonts w:hint="eastAsia" w:ascii="仿宋" w:hAnsi="仿宋" w:eastAsia="仿宋" w:cs="仿宋"/>
          <w:b w:val="0"/>
          <w:bCs w:val="0"/>
          <w:color w:val="000000"/>
          <w:kern w:val="32"/>
          <w:sz w:val="28"/>
          <w:szCs w:val="28"/>
          <w:u w:val="thick"/>
        </w:rPr>
        <w:t xml:space="preserve">泉州师范学院党委学工部    </w:t>
      </w:r>
      <w:r>
        <w:rPr>
          <w:rFonts w:hint="eastAsia" w:ascii="仿宋" w:hAnsi="仿宋" w:eastAsia="仿宋" w:cs="仿宋"/>
          <w:b w:val="0"/>
          <w:bCs w:val="0"/>
          <w:color w:val="000000"/>
          <w:kern w:val="32"/>
          <w:sz w:val="28"/>
          <w:szCs w:val="28"/>
          <w:u w:val="thick"/>
          <w:lang w:val="en-US" w:eastAsia="zh-CN"/>
        </w:rPr>
        <w:t xml:space="preserve">         </w:t>
      </w:r>
      <w:r>
        <w:rPr>
          <w:rFonts w:hint="eastAsia" w:ascii="仿宋" w:hAnsi="仿宋" w:eastAsia="仿宋" w:cs="仿宋"/>
          <w:b w:val="0"/>
          <w:bCs w:val="0"/>
          <w:color w:val="000000"/>
          <w:kern w:val="32"/>
          <w:sz w:val="28"/>
          <w:szCs w:val="28"/>
          <w:u w:val="thick"/>
        </w:rPr>
        <w:t xml:space="preserve"> 20</w:t>
      </w:r>
      <w:r>
        <w:rPr>
          <w:rFonts w:hint="eastAsia" w:ascii="仿宋" w:hAnsi="仿宋" w:eastAsia="仿宋" w:cs="仿宋"/>
          <w:b w:val="0"/>
          <w:bCs w:val="0"/>
          <w:color w:val="000000"/>
          <w:kern w:val="32"/>
          <w:sz w:val="28"/>
          <w:szCs w:val="28"/>
          <w:u w:val="thick"/>
          <w:lang w:val="en-US" w:eastAsia="zh-CN"/>
        </w:rPr>
        <w:t>20</w:t>
      </w:r>
      <w:r>
        <w:rPr>
          <w:rFonts w:hint="eastAsia" w:ascii="仿宋" w:hAnsi="仿宋" w:eastAsia="仿宋" w:cs="仿宋"/>
          <w:b w:val="0"/>
          <w:bCs w:val="0"/>
          <w:color w:val="000000"/>
          <w:kern w:val="32"/>
          <w:sz w:val="28"/>
          <w:szCs w:val="28"/>
          <w:u w:val="thick"/>
        </w:rPr>
        <w:t>年</w:t>
      </w:r>
      <w:r>
        <w:rPr>
          <w:rFonts w:hint="eastAsia" w:ascii="仿宋" w:hAnsi="仿宋" w:eastAsia="仿宋" w:cs="仿宋"/>
          <w:b w:val="0"/>
          <w:bCs w:val="0"/>
          <w:color w:val="000000"/>
          <w:kern w:val="32"/>
          <w:sz w:val="28"/>
          <w:szCs w:val="28"/>
          <w:u w:val="thick"/>
          <w:lang w:val="en-US" w:eastAsia="zh-CN"/>
        </w:rPr>
        <w:t>4</w:t>
      </w:r>
      <w:r>
        <w:rPr>
          <w:rFonts w:hint="eastAsia" w:ascii="仿宋" w:hAnsi="仿宋" w:eastAsia="仿宋" w:cs="仿宋"/>
          <w:b w:val="0"/>
          <w:bCs w:val="0"/>
          <w:color w:val="000000"/>
          <w:kern w:val="32"/>
          <w:sz w:val="28"/>
          <w:szCs w:val="28"/>
          <w:u w:val="thick"/>
        </w:rPr>
        <w:t>月</w:t>
      </w:r>
      <w:r>
        <w:rPr>
          <w:rFonts w:hint="eastAsia" w:ascii="仿宋" w:hAnsi="仿宋" w:eastAsia="仿宋" w:cs="仿宋"/>
          <w:b w:val="0"/>
          <w:bCs w:val="0"/>
          <w:color w:val="000000"/>
          <w:kern w:val="32"/>
          <w:sz w:val="28"/>
          <w:szCs w:val="28"/>
          <w:u w:val="thick"/>
          <w:lang w:val="en-US" w:eastAsia="zh-CN"/>
        </w:rPr>
        <w:t>20</w:t>
      </w:r>
      <w:r>
        <w:rPr>
          <w:rFonts w:hint="eastAsia" w:ascii="仿宋" w:hAnsi="仿宋" w:eastAsia="仿宋" w:cs="仿宋"/>
          <w:b w:val="0"/>
          <w:bCs w:val="0"/>
          <w:color w:val="000000"/>
          <w:kern w:val="32"/>
          <w:sz w:val="28"/>
          <w:szCs w:val="28"/>
          <w:u w:val="thick"/>
        </w:rPr>
        <w:t>日印发</w:t>
      </w:r>
      <w:r>
        <w:rPr>
          <w:rFonts w:hint="eastAsia" w:ascii="仿宋_GB2312" w:hAnsi="仿宋_GB2312" w:eastAsia="仿宋_GB2312" w:cs="仿宋_GB2312"/>
          <w:b w:val="0"/>
          <w:bCs w:val="0"/>
          <w:color w:val="000000"/>
          <w:kern w:val="32"/>
          <w:sz w:val="32"/>
          <w:szCs w:val="32"/>
          <w:u w:val="thick"/>
        </w:rPr>
        <w:t xml:space="preserve">  </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47"/>
    <w:rsid w:val="00002DE1"/>
    <w:rsid w:val="000076FD"/>
    <w:rsid w:val="0004471C"/>
    <w:rsid w:val="000647EF"/>
    <w:rsid w:val="000A415B"/>
    <w:rsid w:val="0013054D"/>
    <w:rsid w:val="00133EA2"/>
    <w:rsid w:val="00140DEF"/>
    <w:rsid w:val="0015112D"/>
    <w:rsid w:val="0019473D"/>
    <w:rsid w:val="001B0329"/>
    <w:rsid w:val="001B0B29"/>
    <w:rsid w:val="001B4866"/>
    <w:rsid w:val="001F385C"/>
    <w:rsid w:val="001F66C3"/>
    <w:rsid w:val="0021213D"/>
    <w:rsid w:val="00234589"/>
    <w:rsid w:val="00255874"/>
    <w:rsid w:val="002B27C6"/>
    <w:rsid w:val="00326A35"/>
    <w:rsid w:val="0035209C"/>
    <w:rsid w:val="003A0A4C"/>
    <w:rsid w:val="003F070B"/>
    <w:rsid w:val="003F5A1C"/>
    <w:rsid w:val="00424476"/>
    <w:rsid w:val="00451DE7"/>
    <w:rsid w:val="00463B40"/>
    <w:rsid w:val="004668D4"/>
    <w:rsid w:val="0048155C"/>
    <w:rsid w:val="004A6CE1"/>
    <w:rsid w:val="004C3060"/>
    <w:rsid w:val="004E679D"/>
    <w:rsid w:val="00556EE5"/>
    <w:rsid w:val="006115B8"/>
    <w:rsid w:val="006140FA"/>
    <w:rsid w:val="00630E33"/>
    <w:rsid w:val="00635D47"/>
    <w:rsid w:val="00651C56"/>
    <w:rsid w:val="0068742C"/>
    <w:rsid w:val="006B453F"/>
    <w:rsid w:val="006D440D"/>
    <w:rsid w:val="006E4949"/>
    <w:rsid w:val="006F2AF7"/>
    <w:rsid w:val="006F3245"/>
    <w:rsid w:val="00735571"/>
    <w:rsid w:val="00740591"/>
    <w:rsid w:val="00743D12"/>
    <w:rsid w:val="00786129"/>
    <w:rsid w:val="00787897"/>
    <w:rsid w:val="007C3164"/>
    <w:rsid w:val="007D03ED"/>
    <w:rsid w:val="007D0C3D"/>
    <w:rsid w:val="007E139F"/>
    <w:rsid w:val="0084546D"/>
    <w:rsid w:val="00870A30"/>
    <w:rsid w:val="008B78F1"/>
    <w:rsid w:val="008D40F4"/>
    <w:rsid w:val="00922443"/>
    <w:rsid w:val="00951710"/>
    <w:rsid w:val="00977572"/>
    <w:rsid w:val="0099106C"/>
    <w:rsid w:val="009A7D76"/>
    <w:rsid w:val="009B5663"/>
    <w:rsid w:val="009B65D1"/>
    <w:rsid w:val="009C18ED"/>
    <w:rsid w:val="009E5328"/>
    <w:rsid w:val="009F0F91"/>
    <w:rsid w:val="009F1F5D"/>
    <w:rsid w:val="00A20917"/>
    <w:rsid w:val="00A364E6"/>
    <w:rsid w:val="00A81557"/>
    <w:rsid w:val="00AE3B8E"/>
    <w:rsid w:val="00B13E81"/>
    <w:rsid w:val="00B14CFC"/>
    <w:rsid w:val="00B34AE8"/>
    <w:rsid w:val="00B4380F"/>
    <w:rsid w:val="00B808D6"/>
    <w:rsid w:val="00BD52A4"/>
    <w:rsid w:val="00BE63D7"/>
    <w:rsid w:val="00C14541"/>
    <w:rsid w:val="00C2064C"/>
    <w:rsid w:val="00C26E89"/>
    <w:rsid w:val="00C51573"/>
    <w:rsid w:val="00C704D4"/>
    <w:rsid w:val="00CC79AA"/>
    <w:rsid w:val="00CF41F4"/>
    <w:rsid w:val="00D4027D"/>
    <w:rsid w:val="00D52EDD"/>
    <w:rsid w:val="00DA75E7"/>
    <w:rsid w:val="00DD3835"/>
    <w:rsid w:val="00DE5E13"/>
    <w:rsid w:val="00E118EE"/>
    <w:rsid w:val="00E135D4"/>
    <w:rsid w:val="00E84E6C"/>
    <w:rsid w:val="00E90DAE"/>
    <w:rsid w:val="00EC3855"/>
    <w:rsid w:val="00EE1869"/>
    <w:rsid w:val="00EE46C5"/>
    <w:rsid w:val="00EF0A48"/>
    <w:rsid w:val="00EF315A"/>
    <w:rsid w:val="00F02A92"/>
    <w:rsid w:val="00F94EF1"/>
    <w:rsid w:val="00F950E4"/>
    <w:rsid w:val="00FC7429"/>
    <w:rsid w:val="07DA39F7"/>
    <w:rsid w:val="08687BC8"/>
    <w:rsid w:val="0F6E1044"/>
    <w:rsid w:val="0FC72681"/>
    <w:rsid w:val="184B2301"/>
    <w:rsid w:val="2D7C3EDB"/>
    <w:rsid w:val="305E60FD"/>
    <w:rsid w:val="31474C18"/>
    <w:rsid w:val="36C74B91"/>
    <w:rsid w:val="3E645E01"/>
    <w:rsid w:val="441A585A"/>
    <w:rsid w:val="47695BE4"/>
    <w:rsid w:val="4F382F2B"/>
    <w:rsid w:val="50FA1510"/>
    <w:rsid w:val="59F33FDF"/>
    <w:rsid w:val="5DC57400"/>
    <w:rsid w:val="61CC251F"/>
    <w:rsid w:val="62367C07"/>
    <w:rsid w:val="632B0D2B"/>
    <w:rsid w:val="6B6B51FC"/>
    <w:rsid w:val="77D37C37"/>
    <w:rsid w:val="7C9A6811"/>
    <w:rsid w:val="7E4A4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22"/>
    <w:rPr>
      <w:b/>
      <w:bCs/>
    </w:rPr>
  </w:style>
  <w:style w:type="paragraph" w:customStyle="1" w:styleId="8">
    <w:name w:val="正文 A"/>
    <w:basedOn w:val="1"/>
    <w:qFormat/>
    <w:uiPriority w:val="0"/>
    <w:rPr>
      <w:rFonts w:ascii="Times New Roman" w:hAnsi="Times New Roman" w:eastAsia="Arial Unicode MS" w:cs="Arial Unicode MS"/>
      <w:color w:val="000000"/>
      <w:u w:color="000000"/>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58</Words>
  <Characters>336</Characters>
  <Lines>2</Lines>
  <Paragraphs>1</Paragraphs>
  <TotalTime>0</TotalTime>
  <ScaleCrop>false</ScaleCrop>
  <LinksUpToDate>false</LinksUpToDate>
  <CharactersWithSpaces>393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2020-04-17T09:27:00Z</dcterms:created>
  <dc:creator>郑艳</dc:creator>
  <cp:lastModifiedBy>郑艳</cp:lastModifiedBy>
  <dcterms:modified xsi:type="dcterms:W3CDTF">2020-04-20T03:20:46Z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