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pacing w:after="100" w:afterAutospacing="1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 w:color="auto"/>
        </w:rPr>
        <w:t>全国高校辅导员网络培训示范班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 w:color="auto"/>
          <w:lang w:eastAsia="zh-CN"/>
        </w:rPr>
        <w:t>培训内容</w:t>
      </w:r>
    </w:p>
    <w:p>
      <w:pPr>
        <w:autoSpaceDE w:val="0"/>
        <w:spacing w:line="460" w:lineRule="exact"/>
        <w:ind w:firstLine="643" w:firstLineChars="200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</w:p>
    <w:p>
      <w:pPr>
        <w:autoSpaceDE w:val="0"/>
        <w:spacing w:line="460" w:lineRule="exact"/>
        <w:ind w:firstLine="643" w:firstLineChars="200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表1 录播课程列表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0"/>
        <w:gridCol w:w="15"/>
        <w:gridCol w:w="14"/>
        <w:gridCol w:w="100"/>
        <w:gridCol w:w="864"/>
        <w:gridCol w:w="14"/>
        <w:gridCol w:w="15"/>
        <w:gridCol w:w="14"/>
        <w:gridCol w:w="88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（一）价值引领与思想引导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新时代青年学生思想的有效引领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骆郁廷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如何从国际角度看中国战“疫”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金灿荣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中国人民大学教授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致敬教育系统最美逆行者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  震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战“疫”如何彰显中国制度优势和治理优势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颜晓峰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逆境中如何培养奋斗精神和家国情怀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陶文铨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让爱国主义旗帜始终在心中高高飘扬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刘树宏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中央民族大学教授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《新时代爱国主义教育实施纲要》解读</w:t>
            </w:r>
          </w:p>
        </w:tc>
        <w:tc>
          <w:tcPr>
            <w:tcW w:w="10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亮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（二）生涯规划与就业指导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创业政策解读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  明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中国青年政治学院教授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加强思想政治教育，促进大学生就业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赵放辉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中国石油大学（华东）研究员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大学生创新创业教育的实践与反思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王占仁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创新创业教育与协同育人的实践探索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马连湘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青岛科技大学教授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陪伴学生走过从梦想到现实的最后一公里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徐建平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同济大学教授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学校如何服务毕业生就业创业</w:t>
            </w: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庆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对外经济贸易大学招生就业处教师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（三）学业指导与班级管理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学情分析类工具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武法提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在线学习的困难与学习支持服务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爽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北京师范大学副教授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数字时代的零存整取式学习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王竹立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中山大学副教授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优良班风是怎样建成的——将核心价值观教育落细落小落实的实验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平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主题班会育人功能的案例实践与思考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胡海霞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河北师范大学辅导员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（四）心理调适与健康维护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压力纾解的有效方法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樊富珉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清华大学教授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如何寻找心理帮助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桑志芹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防疫隔离和污名化对公众心理的影响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甘怡群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疫情期间大学生家庭关系问题的有效应对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蔺秀云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疫情中大学生常见的心理问题及应对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马喜亭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突发灾难事件后个体与群体的心理特征与应对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刘正奎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中国科学院心理研究所教授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疫情面前如何克服无助感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贾晓明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北京理工大学教授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疫情防控工作中如何用沟通进行情绪疏导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宋振韶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北京师范大学副研究员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哪些人需要在疫情期间接受心理咨询专业服务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钟  杰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疫情期间辅导员的情绪压力管理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王东升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北京师范大学副研究员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（五）日常事务教育管理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网络是大学生思想政治教育的重要阵地系列微课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肖铁岩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高校辅导员工作理论与实务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唐文红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南宁师范大学教授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新时代高校辅导员网络育人工作实践探索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祝  鑫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华中农业大学辅导员，第十届全国辅导员年度人物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“望闻问切”四步法在辅导员谈心谈话中的应用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李青山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沈阳工业大学辅导员，第十届全国辅导员年度人物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走进学生心里，让思想政治教育润物无声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袁世平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中南大学辅导员，第十届辅导员年度人物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辅导员开展情感教育的实践探索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  蕊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山东大学辅导员，第九届全国辅导员年度人物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访谈：新时代高校辅导员素质能力提升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萌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陕西科技大学学工部教师，第七届全国辅导员年度人物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丹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云南大学辅导员，第八届全国辅导员年度人物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  菲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南京师范大学辅导员，第十届全国辅导员年度人物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洵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首都师范大学辅导员，北京市十佳辅导员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（六）疫情防控知识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《新型冠状病毒感染的肺炎公众防护指南》系列课程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专题片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新冠肺炎防控知识手册系列课程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专题片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疫情下：让“心”不再慌，让“言”更有爱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专题片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为避开疫情，我们该如何保护自己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微  课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抗击疫情，你一定要做的四件事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微  课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utoSpaceDE w:val="0"/>
        <w:spacing w:line="4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说明：1.以上均为备选，若个别课程或稍有调整，请以平台最终发布课程为准； </w:t>
      </w:r>
    </w:p>
    <w:p>
      <w:pPr>
        <w:autoSpaceDE w:val="0"/>
        <w:spacing w:line="460" w:lineRule="exact"/>
        <w:ind w:firstLine="960" w:firstLineChars="3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2.课程主讲人职务为课程录制时的职务。</w:t>
      </w:r>
    </w:p>
    <w:p>
      <w:pPr>
        <w:autoSpaceDE w:val="0"/>
        <w:spacing w:before="100" w:beforeAutospacing="1" w:line="460" w:lineRule="exact"/>
        <w:ind w:firstLine="643" w:firstLineChars="200"/>
        <w:jc w:val="center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表2 系列直播课程列表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5"/>
        <w:gridCol w:w="113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拟计划</w:t>
            </w:r>
          </w:p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直播时间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直播主题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拟邀请主讲人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3月28日（周六）</w:t>
            </w:r>
          </w:p>
          <w:p>
            <w:pPr>
              <w:widowControl/>
              <w:autoSpaceDE w:val="0"/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上午9:30-11:00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疫情防控治理效能与中国制度优势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卢黎歌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西安交通大学教授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outlineLvl w:val="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4月4日（周六）</w:t>
            </w:r>
          </w:p>
          <w:p>
            <w:pPr>
              <w:autoSpaceDE w:val="0"/>
              <w:spacing w:line="460" w:lineRule="exact"/>
              <w:jc w:val="center"/>
              <w:outlineLvl w:val="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上午9:30-11:00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疫情期间如何缓解学业和毕业焦虑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陈顺森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闽南师范大学教授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outlineLvl w:val="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4月11日（周六）</w:t>
            </w:r>
          </w:p>
          <w:p>
            <w:pPr>
              <w:autoSpaceDE w:val="0"/>
              <w:spacing w:line="460" w:lineRule="exact"/>
              <w:jc w:val="center"/>
              <w:outlineLvl w:val="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上午9:30-11:00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疫情防控下如何利用网络开展大学生思想政治工作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冯  培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首都经济贸易大学教授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outlineLvl w:val="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4月18日（周六）</w:t>
            </w:r>
          </w:p>
          <w:p>
            <w:pPr>
              <w:autoSpaceDE w:val="0"/>
              <w:spacing w:line="460" w:lineRule="exact"/>
              <w:jc w:val="center"/>
              <w:outlineLvl w:val="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上午9:30-11:00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疫情防控下如何做好大学生就业指导工作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王占仁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东北师范大学教授</w:t>
            </w:r>
          </w:p>
        </w:tc>
      </w:tr>
    </w:tbl>
    <w:p>
      <w:pPr>
        <w:autoSpaceDE w:val="0"/>
        <w:spacing w:line="460" w:lineRule="exact"/>
        <w:jc w:val="left"/>
        <w:outlineLvl w:val="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说明：主题及主讲人或有调整，请以平台通知为准。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3"/>
    <w:rsid w:val="00002DE1"/>
    <w:rsid w:val="0019473D"/>
    <w:rsid w:val="001B0B29"/>
    <w:rsid w:val="001B4866"/>
    <w:rsid w:val="001F385C"/>
    <w:rsid w:val="001F66C3"/>
    <w:rsid w:val="0021213D"/>
    <w:rsid w:val="00255874"/>
    <w:rsid w:val="002B27C6"/>
    <w:rsid w:val="00326A35"/>
    <w:rsid w:val="00463B40"/>
    <w:rsid w:val="004668D4"/>
    <w:rsid w:val="004A6CE1"/>
    <w:rsid w:val="004E679D"/>
    <w:rsid w:val="006140FA"/>
    <w:rsid w:val="00630E33"/>
    <w:rsid w:val="006B453F"/>
    <w:rsid w:val="006D440D"/>
    <w:rsid w:val="006F3245"/>
    <w:rsid w:val="00870A30"/>
    <w:rsid w:val="008B78F1"/>
    <w:rsid w:val="008D40F4"/>
    <w:rsid w:val="00922443"/>
    <w:rsid w:val="00951710"/>
    <w:rsid w:val="009A7D76"/>
    <w:rsid w:val="009B5663"/>
    <w:rsid w:val="00A20917"/>
    <w:rsid w:val="00A82833"/>
    <w:rsid w:val="00AE3B8E"/>
    <w:rsid w:val="00C14541"/>
    <w:rsid w:val="00C51573"/>
    <w:rsid w:val="00DA75E7"/>
    <w:rsid w:val="00DE5E13"/>
    <w:rsid w:val="00E90DAE"/>
    <w:rsid w:val="00F02A92"/>
    <w:rsid w:val="00FC7429"/>
    <w:rsid w:val="2F3E619F"/>
    <w:rsid w:val="703D1E13"/>
    <w:rsid w:val="710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2020-03-19T09:25:00Z</dcterms:created>
  <dc:creator>郑艳</dc:creator>
  <cp:lastModifiedBy>王泗水</cp:lastModifiedBy>
  <dcterms:modified xsi:type="dcterms:W3CDTF">2020-03-19T09:32:39Z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