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32"/>
        </w:rPr>
      </w:pPr>
      <w:r>
        <mc:AlternateContent>
          <mc:Choice Requires="wps">
            <w:drawing>
              <wp:anchor distT="0" distB="0" distL="0" distR="0" simplePos="0" relativeHeight="251659264" behindDoc="0" locked="0" layoutInCell="1" allowOverlap="1">
                <wp:simplePos x="0" y="0"/>
                <wp:positionH relativeFrom="page">
                  <wp:posOffset>971550</wp:posOffset>
                </wp:positionH>
                <wp:positionV relativeFrom="page">
                  <wp:posOffset>2663825</wp:posOffset>
                </wp:positionV>
                <wp:extent cx="5615940" cy="890905"/>
                <wp:effectExtent l="0" t="0" r="0" b="0"/>
                <wp:wrapNone/>
                <wp:docPr id="1026" name="文本框 3"/>
                <wp:cNvGraphicFramePr/>
                <a:graphic xmlns:a="http://schemas.openxmlformats.org/drawingml/2006/main">
                  <a:graphicData uri="http://schemas.microsoft.com/office/word/2010/wordprocessingShape">
                    <wps:wsp>
                      <wps:cNvSpPr/>
                      <wps:spPr>
                        <a:xfrm>
                          <a:off x="0" y="0"/>
                          <a:ext cx="5615940" cy="890903"/>
                        </a:xfrm>
                        <a:prstGeom prst="rect">
                          <a:avLst/>
                        </a:prstGeom>
                        <a:ln>
                          <a:noFill/>
                        </a:ln>
                      </wps:spPr>
                      <wps:txbx>
                        <w:txbxContent>
                          <w:p>
                            <w:pPr>
                              <w:jc w:val="center"/>
                              <w:rPr>
                                <w:sz w:val="80"/>
                                <w:szCs w:val="80"/>
                              </w:rPr>
                            </w:pPr>
                            <w:r>
                              <w:rPr>
                                <w:rFonts w:hint="eastAsia" w:ascii="方正小标宋简体" w:hAnsi="方正小标宋简体" w:eastAsia="方正小标宋简体" w:cs="方正小标宋简体"/>
                                <w:color w:val="FF0000"/>
                                <w:spacing w:val="45"/>
                                <w:w w:val="87"/>
                                <w:position w:val="-6"/>
                                <w:sz w:val="80"/>
                                <w:szCs w:val="80"/>
                              </w:rPr>
                              <w:t>泉州师范学院教务处文件</w:t>
                            </w:r>
                          </w:p>
                        </w:txbxContent>
                      </wps:txbx>
                      <wps:bodyPr lIns="0" tIns="0" rIns="0" bIns="0" upright="1"/>
                    </wps:wsp>
                  </a:graphicData>
                </a:graphic>
              </wp:anchor>
            </w:drawing>
          </mc:Choice>
          <mc:Fallback>
            <w:pict>
              <v:rect id="文本框 3" o:spid="_x0000_s1026" o:spt="1" style="position:absolute;left:0pt;margin-left:76.5pt;margin-top:209.75pt;height:70.15pt;width:442.2pt;mso-position-horizontal-relative:page;mso-position-vertical-relative:page;z-index:251659264;mso-width-relative:page;mso-height-relative:page;" filled="f" stroked="f" coordsize="21600,21600" o:gfxdata="UEsDBAoAAAAAAIdO4kAAAAAAAAAAAAAAAAAEAAAAZHJzL1BLAwQUAAAACACHTuJAU6hs/dwAAAAM&#10;AQAADwAAAGRycy9kb3ducmV2LnhtbE2PzU7DMBCE70i8g7VI3Kgd2tAkxKkQP2qP0FYq3Nx4SSLs&#10;dRS7TeHpcU9wHM1o5ptycbKGHXHwnSMJyUQAQ6qd7qiRsN283GTAfFCklXGEEr7Rw6K6vChVod1I&#10;b3hch4bFEvKFktCG0Bec+7pFq/zE9UjR+3SDVSHKoeF6UGMst4bfCnHHreooLrSqx8cW66/1wUpY&#10;Zv3D+8r9jI15/ljuXnf50yYPUl5fJeIeWMBT+AvDGT+iQxWZ9u5A2jMTdTqNX4KEWZKnwM4JMZ3P&#10;gO0lpGmeAa9K/v9E9QtQSwMEFAAAAAgAh07iQKPmSdW0AQAAYAMAAA4AAABkcnMvZTJvRG9jLnht&#10;bK1TS44TMRTcI3EHy3viTmCiSSud2USDkBCMNHAAx22nLfmnZyfduQDcgBUb9pwr5+DZ3cmgYTML&#10;Nk7Z76VeVdm9vhusIUcJUXvX0PmsokQ64Vvt9g39+uX+zS0lMXHXcuOdbOhJRnq3ef1q3YdaLnzn&#10;TSuBIImLdR8a2qUUasai6KTlceaDdFhUHixPuIU9a4H3yG4NW1TVkvUe2gBeyBjxdDsW6cQILyH0&#10;Smkht14crHRpZAVpeEJLsdMh0k1Rq5QU6bNSUSZiGopOU1lxCOJdXtlmzes98NBpMUngL5HwzJPl&#10;2uHQK9WWJ04OoP+hslqAj16lmfCWjUZKIuhiXj3L5rHjQRYvGHUM19Dj/6MVn44PQHSLL6FaLClx&#10;3OKdn398P//8ff71jbzNCfUh1tj4GB5g2kWE2e6gwOZfNEKGkurpmqocEhF4eLOc36zeYeACa7er&#10;alUVUvb07wAxvZfekgwaCnhrJUx+/BgTTsTWS0seZlxenb/XxozVfMKyylFXRmnYDZPYnW9PaNJ8&#10;cBhcfgQXABewu4BDAL3vUMM8+y6UGHxRMD2SfLN/70vX04ex+Q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TqGz93AAAAAwBAAAPAAAAAAAAAAEAIAAAACIAAABkcnMvZG93bnJldi54bWxQSwECFAAU&#10;AAAACACHTuJAo+ZJ1bQBAABgAwAADgAAAAAAAAABACAAAAArAQAAZHJzL2Uyb0RvYy54bWxQSwUG&#10;AAAAAAYABgBZAQAAUQUAAAAA&#10;">
                <v:fill on="f" focussize="0,0"/>
                <v:stroke on="f"/>
                <v:imagedata o:title=""/>
                <o:lock v:ext="edit" aspectratio="f"/>
                <v:textbox inset="0mm,0mm,0mm,0mm">
                  <w:txbxContent>
                    <w:p>
                      <w:pPr>
                        <w:jc w:val="center"/>
                        <w:rPr>
                          <w:sz w:val="80"/>
                          <w:szCs w:val="80"/>
                        </w:rPr>
                      </w:pPr>
                      <w:r>
                        <w:rPr>
                          <w:rFonts w:hint="eastAsia" w:ascii="方正小标宋简体" w:hAnsi="方正小标宋简体" w:eastAsia="方正小标宋简体" w:cs="方正小标宋简体"/>
                          <w:color w:val="FF0000"/>
                          <w:spacing w:val="45"/>
                          <w:w w:val="87"/>
                          <w:position w:val="-6"/>
                          <w:sz w:val="80"/>
                          <w:szCs w:val="80"/>
                        </w:rPr>
                        <w:t>泉州师范学院教务处文件</w:t>
                      </w:r>
                    </w:p>
                  </w:txbxContent>
                </v:textbox>
              </v:rect>
            </w:pict>
          </mc:Fallback>
        </mc:AlternateContent>
      </w:r>
    </w:p>
    <w:p>
      <w:pPr>
        <w:rPr>
          <w:rFonts w:eastAsia="仿宋_GB2312"/>
          <w:sz w:val="32"/>
        </w:rPr>
      </w:pPr>
    </w:p>
    <w:p>
      <w:pPr>
        <w:rPr>
          <w:rFonts w:eastAsia="仿宋_GB2312"/>
          <w:sz w:val="32"/>
        </w:rPr>
      </w:pPr>
    </w:p>
    <w:p>
      <w:pPr>
        <w:rPr>
          <w:sz w:val="32"/>
        </w:rPr>
      </w:pPr>
    </w:p>
    <w:p>
      <w:pPr>
        <w:rPr>
          <w:rFonts w:eastAsia="仿宋_GB2312"/>
          <w:sz w:val="32"/>
        </w:rPr>
      </w:pPr>
    </w:p>
    <w:p>
      <w:pPr>
        <w:rPr>
          <w:rFonts w:eastAsia="仿宋_GB2312"/>
          <w:sz w:val="32"/>
        </w:rPr>
      </w:pPr>
    </w:p>
    <w:p>
      <w:pPr>
        <w:rPr>
          <w:rFonts w:eastAsia="仿宋_GB2312"/>
          <w:sz w:val="32"/>
        </w:rPr>
      </w:pPr>
    </w:p>
    <w:p>
      <w:pPr>
        <w:rPr>
          <w:rFonts w:eastAsia="仿宋_GB2312"/>
          <w:sz w:val="32"/>
        </w:rPr>
      </w:pPr>
      <w:r>
        <mc:AlternateContent>
          <mc:Choice Requires="wps">
            <w:drawing>
              <wp:anchor distT="0" distB="0" distL="0" distR="0" simplePos="0" relativeHeight="251659264" behindDoc="0" locked="0" layoutInCell="1" allowOverlap="1">
                <wp:simplePos x="0" y="0"/>
                <wp:positionH relativeFrom="page">
                  <wp:posOffset>3078480</wp:posOffset>
                </wp:positionH>
                <wp:positionV relativeFrom="page">
                  <wp:posOffset>3945255</wp:posOffset>
                </wp:positionV>
                <wp:extent cx="1395095" cy="327660"/>
                <wp:effectExtent l="0" t="0" r="0" b="0"/>
                <wp:wrapNone/>
                <wp:docPr id="1027" name="文本框 4"/>
                <wp:cNvGraphicFramePr/>
                <a:graphic xmlns:a="http://schemas.openxmlformats.org/drawingml/2006/main">
                  <a:graphicData uri="http://schemas.microsoft.com/office/word/2010/wordprocessingShape">
                    <wps:wsp>
                      <wps:cNvSpPr/>
                      <wps:spPr>
                        <a:xfrm>
                          <a:off x="0" y="0"/>
                          <a:ext cx="1395095" cy="327659"/>
                        </a:xfrm>
                        <a:prstGeom prst="rect">
                          <a:avLst/>
                        </a:prstGeom>
                        <a:ln>
                          <a:noFill/>
                        </a:ln>
                      </wps:spPr>
                      <wps:txbx>
                        <w:txbxContent>
                          <w:p>
                            <w:pPr>
                              <w:spacing w:line="5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教务〔</w:t>
                            </w:r>
                            <w:r>
                              <w:rPr>
                                <w:rFonts w:ascii="仿宋_GB2312" w:hAnsi="仿宋_GB2312" w:eastAsia="仿宋_GB2312" w:cs="仿宋_GB2312"/>
                                <w:kern w:val="0"/>
                                <w:sz w:val="28"/>
                                <w:szCs w:val="28"/>
                              </w:rPr>
                              <w:t>20</w:t>
                            </w:r>
                            <w:r>
                              <w:rPr>
                                <w:rFonts w:hint="eastAsia" w:ascii="仿宋_GB2312" w:hAnsi="仿宋_GB2312" w:eastAsia="仿宋_GB2312" w:cs="仿宋_GB2312"/>
                                <w:kern w:val="0"/>
                                <w:sz w:val="28"/>
                                <w:szCs w:val="28"/>
                              </w:rPr>
                              <w:t>2</w:t>
                            </w:r>
                            <w:r>
                              <w:rPr>
                                <w:rFonts w:hint="eastAsia" w:ascii="仿宋_GB2312" w:hAnsi="仿宋_GB2312" w:eastAsia="仿宋_GB2312" w:cs="仿宋_GB2312"/>
                                <w:kern w:val="0"/>
                                <w:sz w:val="28"/>
                                <w:szCs w:val="28"/>
                                <w:lang w:val="en-US" w:eastAsia="zh-CN"/>
                              </w:rPr>
                              <w:t>1</w:t>
                            </w:r>
                            <w:r>
                              <w:rPr>
                                <w:rFonts w:hint="eastAsia" w:ascii="仿宋_GB2312" w:hAnsi="仿宋_GB2312" w:eastAsia="仿宋_GB2312" w:cs="仿宋_GB2312"/>
                                <w:kern w:val="0"/>
                                <w:sz w:val="28"/>
                                <w:szCs w:val="28"/>
                              </w:rPr>
                              <w:t>〕</w:t>
                            </w:r>
                            <w:r>
                              <w:rPr>
                                <w:rFonts w:hint="eastAsia" w:ascii="仿宋_GB2312" w:hAnsi="仿宋_GB2312" w:eastAsia="仿宋_GB2312" w:cs="仿宋_GB2312"/>
                                <w:kern w:val="0"/>
                                <w:sz w:val="28"/>
                                <w:szCs w:val="28"/>
                                <w:lang w:val="en-US" w:eastAsia="zh-CN"/>
                              </w:rPr>
                              <w:t>64</w:t>
                            </w:r>
                            <w:r>
                              <w:rPr>
                                <w:rFonts w:hint="eastAsia" w:ascii="仿宋_GB2312" w:hAnsi="仿宋_GB2312" w:eastAsia="仿宋_GB2312" w:cs="仿宋_GB2312"/>
                                <w:kern w:val="0"/>
                                <w:sz w:val="28"/>
                                <w:szCs w:val="28"/>
                              </w:rPr>
                              <w:t>号</w:t>
                            </w:r>
                          </w:p>
                          <w:p/>
                        </w:txbxContent>
                      </wps:txbx>
                      <wps:bodyPr wrap="none" lIns="0" tIns="0" rIns="0" bIns="0" upright="1"/>
                    </wps:wsp>
                  </a:graphicData>
                </a:graphic>
              </wp:anchor>
            </w:drawing>
          </mc:Choice>
          <mc:Fallback>
            <w:pict>
              <v:rect id="文本框 4" o:spid="_x0000_s1026" o:spt="1" style="position:absolute;left:0pt;margin-left:242.4pt;margin-top:310.65pt;height:25.8pt;width:109.85pt;mso-position-horizontal-relative:page;mso-position-vertical-relative:page;mso-wrap-style:none;z-index:251659264;mso-width-relative:page;mso-height-relative:page;" filled="f" stroked="f" coordsize="21600,21600" o:gfxdata="UEsDBAoAAAAAAIdO4kAAAAAAAAAAAAAAAAAEAAAAZHJzL1BLAwQUAAAACACHTuJA/oKrxdoAAAAL&#10;AQAADwAAAGRycy9kb3ducmV2LnhtbE2PzU7DMBCE70i8g7VI3KidkKZNiFMBEqpUqYcWHsCNlzgQ&#10;28F2f3h7lhMcd3Y0802zutiRnTDEwTsJ2UwAQ9d5Pbhewtvry90SWEzKaTV6hxK+McKqvb5qVK39&#10;2e3wtE89oxAXayXBpDTVnMfOoFVx5id09Hv3wapEZ+i5DupM4XbkuRAlt2pw1GDUhM8Gu8/90UrA&#10;p/Wu+niMZstDFrPtpqyK9ZeUtzeZeACW8JL+zPCLT+jQEtPBH52ObJRQLAtCTxLKPLsHRo6FKObA&#10;DqQs8gp42/D/G9ofUEsDBBQAAAAIAIdO4kB35d+4vQEAAGwDAAAOAAAAZHJzL2Uyb0RvYy54bWyt&#10;U0tu2zAU3BfoHQjua8lOnNSC5WyMBAWKNkDaA9AUaRHgD4+0JV8guUFX3XTfc/kcfaRkp0g2WWRD&#10;D/no4cy8p+VNbzTZCwjK2ZpOJyUlwnLXKLut6c8ft58+UxIisw3TzoqaHkSgN6uPH5adr8TMtU43&#10;AgiS2FB1vqZtjL4qisBbYViYOC8sFqUDwyJuYVs0wDpkN7qYleVV0TloPDguQsDT9VCkIyO8hdBJ&#10;qbhYO74zwsaBFYRmES2FVvlAV1mtlILH71IGEYmuKTqNecVHEG/SWqyWrNoC863iowT2FgkvPBmm&#10;LD56plqzyMgO1Csqozi44GSccGeKwUhOBF1MyxfZPLTMi+wFow7+HHp4P1r+bX8PRDU4CeXsmhLL&#10;DPb8+Ovp+Pvv8c8juUwJdT5UePHB38O4CwiT3V6CSb9ohPQ51cM5VdFHwvFwerGYl4s5JRxrF7Pr&#10;q/kikRbP//YQ4p1whiRQU8Cu5TDZ/muIw9XTlfSYtmm17lZpPVTTSZFUDroSiv2mH8VuXHNAkx12&#10;uaYWh5oS/cViiGkgTgBOYHMCOw9q26KeaZabSLEJWfg4MKnL/++ziOePZPU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oKrxdoAAAALAQAADwAAAAAAAAABACAAAAAiAAAAZHJzL2Rvd25yZXYueG1s&#10;UEsBAhQAFAAAAAgAh07iQHfl37i9AQAAbAMAAA4AAAAAAAAAAQAgAAAAKQEAAGRycy9lMm9Eb2Mu&#10;eG1sUEsFBgAAAAAGAAYAWQEAAFgFAAAAAA==&#10;">
                <v:fill on="f" focussize="0,0"/>
                <v:stroke on="f"/>
                <v:imagedata o:title=""/>
                <o:lock v:ext="edit" aspectratio="f"/>
                <v:textbox inset="0mm,0mm,0mm,0mm">
                  <w:txbxContent>
                    <w:p>
                      <w:pPr>
                        <w:spacing w:line="5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教务〔</w:t>
                      </w:r>
                      <w:r>
                        <w:rPr>
                          <w:rFonts w:ascii="仿宋_GB2312" w:hAnsi="仿宋_GB2312" w:eastAsia="仿宋_GB2312" w:cs="仿宋_GB2312"/>
                          <w:kern w:val="0"/>
                          <w:sz w:val="28"/>
                          <w:szCs w:val="28"/>
                        </w:rPr>
                        <w:t>20</w:t>
                      </w:r>
                      <w:r>
                        <w:rPr>
                          <w:rFonts w:hint="eastAsia" w:ascii="仿宋_GB2312" w:hAnsi="仿宋_GB2312" w:eastAsia="仿宋_GB2312" w:cs="仿宋_GB2312"/>
                          <w:kern w:val="0"/>
                          <w:sz w:val="28"/>
                          <w:szCs w:val="28"/>
                        </w:rPr>
                        <w:t>2</w:t>
                      </w:r>
                      <w:r>
                        <w:rPr>
                          <w:rFonts w:hint="eastAsia" w:ascii="仿宋_GB2312" w:hAnsi="仿宋_GB2312" w:eastAsia="仿宋_GB2312" w:cs="仿宋_GB2312"/>
                          <w:kern w:val="0"/>
                          <w:sz w:val="28"/>
                          <w:szCs w:val="28"/>
                          <w:lang w:val="en-US" w:eastAsia="zh-CN"/>
                        </w:rPr>
                        <w:t>1</w:t>
                      </w:r>
                      <w:r>
                        <w:rPr>
                          <w:rFonts w:hint="eastAsia" w:ascii="仿宋_GB2312" w:hAnsi="仿宋_GB2312" w:eastAsia="仿宋_GB2312" w:cs="仿宋_GB2312"/>
                          <w:kern w:val="0"/>
                          <w:sz w:val="28"/>
                          <w:szCs w:val="28"/>
                        </w:rPr>
                        <w:t>〕</w:t>
                      </w:r>
                      <w:r>
                        <w:rPr>
                          <w:rFonts w:hint="eastAsia" w:ascii="仿宋_GB2312" w:hAnsi="仿宋_GB2312" w:eastAsia="仿宋_GB2312" w:cs="仿宋_GB2312"/>
                          <w:kern w:val="0"/>
                          <w:sz w:val="28"/>
                          <w:szCs w:val="28"/>
                          <w:lang w:val="en-US" w:eastAsia="zh-CN"/>
                        </w:rPr>
                        <w:t>64</w:t>
                      </w:r>
                      <w:r>
                        <w:rPr>
                          <w:rFonts w:hint="eastAsia" w:ascii="仿宋_GB2312" w:hAnsi="仿宋_GB2312" w:eastAsia="仿宋_GB2312" w:cs="仿宋_GB2312"/>
                          <w:kern w:val="0"/>
                          <w:sz w:val="28"/>
                          <w:szCs w:val="28"/>
                        </w:rPr>
                        <w:t>号</w:t>
                      </w:r>
                    </w:p>
                    <w:p/>
                  </w:txbxContent>
                </v:textbox>
              </v:rect>
            </w:pict>
          </mc:Fallback>
        </mc:AlternateContent>
      </w:r>
    </w:p>
    <w:p>
      <w:pPr>
        <w:rPr>
          <w:rFonts w:eastAsia="仿宋_GB2312"/>
          <w:sz w:val="32"/>
        </w:rPr>
      </w:pPr>
      <w:r>
        <mc:AlternateContent>
          <mc:Choice Requires="wps">
            <w:drawing>
              <wp:anchor distT="0" distB="0" distL="0" distR="0" simplePos="0" relativeHeight="251659264" behindDoc="0" locked="0" layoutInCell="1" allowOverlap="1">
                <wp:simplePos x="0" y="0"/>
                <wp:positionH relativeFrom="page">
                  <wp:posOffset>1143000</wp:posOffset>
                </wp:positionH>
                <wp:positionV relativeFrom="page">
                  <wp:posOffset>4392295</wp:posOffset>
                </wp:positionV>
                <wp:extent cx="5615940" cy="0"/>
                <wp:effectExtent l="0" t="13970" r="3810" b="24130"/>
                <wp:wrapNone/>
                <wp:docPr id="1028" name="直线 5"/>
                <wp:cNvGraphicFramePr/>
                <a:graphic xmlns:a="http://schemas.openxmlformats.org/drawingml/2006/main">
                  <a:graphicData uri="http://schemas.microsoft.com/office/word/2010/wordprocessingShape">
                    <wps:wsp>
                      <wps:cNvCnPr/>
                      <wps:spPr>
                        <a:xfrm>
                          <a:off x="0" y="0"/>
                          <a:ext cx="5615940" cy="0"/>
                        </a:xfrm>
                        <a:prstGeom prst="line">
                          <a:avLst/>
                        </a:prstGeom>
                        <a:ln w="28575" cap="flat" cmpd="sng">
                          <a:solidFill>
                            <a:srgbClr val="FF0000"/>
                          </a:solidFill>
                          <a:prstDash val="solid"/>
                          <a:round/>
                          <a:headEnd type="none" w="med" len="med"/>
                          <a:tailEnd type="none" w="med" len="med"/>
                        </a:ln>
                      </wps:spPr>
                      <wps:bodyPr/>
                    </wps:wsp>
                  </a:graphicData>
                </a:graphic>
              </wp:anchor>
            </w:drawing>
          </mc:Choice>
          <mc:Fallback>
            <w:pict>
              <v:line id="直线 5" o:spid="_x0000_s1026" o:spt="20" style="position:absolute;left:0pt;margin-left:90pt;margin-top:345.85pt;height:0pt;width:442.2pt;mso-position-horizontal-relative:page;mso-position-vertical-relative:page;z-index:251659264;mso-width-relative:page;mso-height-relative:page;" filled="f" stroked="t" coordsize="21600,21600" o:gfxdata="UEsDBAoAAAAAAIdO4kAAAAAAAAAAAAAAAAAEAAAAZHJzL1BLAwQUAAAACACHTuJAGFL/xtgAAAAM&#10;AQAADwAAAGRycy9kb3ducmV2LnhtbE2PzWrDMBCE74W8g9hAb43kEFzXtRyS0t4Kpe5Proq1tUys&#10;lbEUx3n7KlBIjzM7zH5TrCfbsREH3zqSkCwEMKTa6ZYaCZ8fL3cZMB8UadU5Qgln9LAuZzeFyrU7&#10;0TuOVWhYLCGfKwkmhD7n3NcGrfIL1yPF248brApRDg3XgzrFctvxpRApt6ql+MGoHp8M1ofqaCVM&#10;39nG7F7D9tl9vZnDtKvsuDxLeTtPxCOwgFO4huGCH9GhjEx7dyTtWRd1JuKWICF9SO6BXRIiXa2A&#10;7f8sXhb8/4jyF1BLAwQUAAAACACHTuJAov9eqOoBAADdAwAADgAAAGRycy9lMm9Eb2MueG1srVNL&#10;jhMxEN0jcQfLe9KdiAxDK51ZTAgbBJEYDlCx3WlL/snlpJOzcA1WbDjOXIOyO5OBYZMFvXCX7apX&#10;9V6VF3dHa9hBRdTetXw6qTlTTnip3a7l3x7Wb245wwROgvFOtfykkN8tX79aDKFRM997I1VkBOKw&#10;GULL+5RCU1UoemUBJz4oR5edjxYSbeOukhEGQremmtX1TTX4KEP0QiHS6Wq85GfEeA2g7zot1MqL&#10;vVUujahRGUhECXsdkC9LtV2nRPrSdagSMy0npqmslITsbV6r5QKaXYTQa3EuAa4p4QUnC9pR0gvU&#10;ChKwfdT/QFktokffpYnwthqJFEWIxbR+oc3XHoIqXEhqDBfR8f/Bis+HTWRa0iTUM+q8A0s9f/z+&#10;4/HnLzbP8gwBG/K6d5t43mHYxMz12EWb/8SCHYukp4uk6piYoMP5zXT+/i2pLZ7uqufAEDF9VN6y&#10;bLTcaJfZQgOHT5goGbk+ueRj49jQ8tnt/N2c8IBmr6Oek2kD1Y9uV4LRGy3X2pgcgnG3vTeRHYD6&#10;v17X9GVOBPyXW86yAuxHv3I1Tkb0eycpAJpegfzgJEunQAI5eho8V2OV5MwoeknZKp4JtLnGk4ow&#10;jmrJAo+SZmvr5akoXc6p66Xa84TmsfpzX6KfX+Xy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BhS&#10;/8bYAAAADAEAAA8AAAAAAAAAAQAgAAAAIgAAAGRycy9kb3ducmV2LnhtbFBLAQIUABQAAAAIAIdO&#10;4kCi/16o6gEAAN0DAAAOAAAAAAAAAAEAIAAAACcBAABkcnMvZTJvRG9jLnhtbFBLBQYAAAAABgAG&#10;AFkBAACDBQAAAAA=&#10;">
                <v:fill on="f" focussize="0,0"/>
                <v:stroke weight="2.25pt" color="#FF0000" joinstyle="round"/>
                <v:imagedata o:title=""/>
                <o:lock v:ext="edit" aspectratio="f"/>
              </v:line>
            </w:pict>
          </mc:Fallback>
        </mc:AlternateContent>
      </w:r>
    </w:p>
    <w:p>
      <w:pPr>
        <w:rPr>
          <w:rFonts w:eastAsia="仿宋_GB2312"/>
          <w:sz w:val="32"/>
        </w:rPr>
      </w:pPr>
    </w:p>
    <w:p>
      <w:pPr>
        <w:pageBreakBefore w:val="0"/>
        <w:widowControl/>
        <w:kinsoku/>
        <w:wordWrap/>
        <w:overflowPunct/>
        <w:topLinePunct w:val="0"/>
        <w:autoSpaceDE/>
        <w:autoSpaceDN/>
        <w:bidi w:val="0"/>
        <w:adjustRightInd/>
        <w:snapToGrid/>
        <w:spacing w:line="560" w:lineRule="exact"/>
        <w:jc w:val="center"/>
        <w:textAlignment w:val="auto"/>
        <w:rPr>
          <w:rFonts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rPr>
        <w:t>关于举办泉州师范学院第十</w:t>
      </w:r>
      <w:r>
        <w:rPr>
          <w:rFonts w:hint="eastAsia" w:ascii="方正小标宋简体" w:hAnsi="方正小标宋简体" w:cs="方正小标宋简体"/>
          <w:b w:val="0"/>
          <w:bCs w:val="0"/>
          <w:sz w:val="36"/>
          <w:szCs w:val="36"/>
          <w:lang w:eastAsia="zh-CN"/>
        </w:rPr>
        <w:t>二</w:t>
      </w:r>
      <w:r>
        <w:rPr>
          <w:rFonts w:hint="eastAsia" w:ascii="方正小标宋简体" w:hAnsi="方正小标宋简体" w:eastAsia="方正小标宋简体" w:cs="方正小标宋简体"/>
          <w:b w:val="0"/>
          <w:bCs w:val="0"/>
          <w:sz w:val="36"/>
          <w:szCs w:val="36"/>
        </w:rPr>
        <w:t>届电子商务“创新、创意及创业”挑战赛暨</w:t>
      </w:r>
      <w:bookmarkStart w:id="0" w:name="_Hlk59811797"/>
      <w:r>
        <w:rPr>
          <w:rFonts w:hint="eastAsia" w:ascii="方正小标宋简体" w:hAnsi="方正小标宋简体" w:eastAsia="方正小标宋简体" w:cs="方正小标宋简体"/>
          <w:b w:val="0"/>
          <w:bCs w:val="0"/>
          <w:sz w:val="36"/>
          <w:szCs w:val="36"/>
        </w:rPr>
        <w:t>全国赛校级选拔赛</w:t>
      </w:r>
      <w:bookmarkEnd w:id="0"/>
      <w:r>
        <w:rPr>
          <w:rFonts w:hint="eastAsia" w:ascii="方正小标宋简体" w:hAnsi="方正小标宋简体" w:eastAsia="方正小标宋简体" w:cs="方正小标宋简体"/>
          <w:b w:val="0"/>
          <w:bCs w:val="0"/>
          <w:sz w:val="36"/>
          <w:szCs w:val="36"/>
        </w:rPr>
        <w:t>的通知</w:t>
      </w:r>
    </w:p>
    <w:p>
      <w:pPr>
        <w:pStyle w:val="6"/>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80"/>
        <w:textAlignment w:val="auto"/>
        <w:rPr>
          <w:rFonts w:ascii="仿宋" w:hAnsi="仿宋" w:eastAsia="仿宋" w:cs="仿宋"/>
          <w:color w:val="000000"/>
          <w:sz w:val="28"/>
          <w:szCs w:val="28"/>
          <w:shd w:val="clear" w:color="auto" w:fill="FFFFFF"/>
        </w:rPr>
      </w:pPr>
    </w:p>
    <w:p>
      <w:pPr>
        <w:pStyle w:val="6"/>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00" w:firstLineChars="200"/>
        <w:textAlignment w:val="auto"/>
        <w:rPr>
          <w:rFonts w:ascii="仿宋" w:hAnsi="仿宋" w:eastAsia="仿宋" w:cs="仿宋"/>
          <w:sz w:val="30"/>
          <w:szCs w:val="30"/>
          <w:shd w:val="clear" w:color="auto" w:fill="FFFFFF"/>
        </w:rPr>
      </w:pPr>
      <w:r>
        <w:rPr>
          <w:rFonts w:hint="eastAsia" w:ascii="仿宋" w:hAnsi="仿宋" w:eastAsia="仿宋" w:cs="仿宋"/>
          <w:sz w:val="30"/>
          <w:szCs w:val="30"/>
          <w:shd w:val="clear" w:color="auto" w:fill="FFFFFF"/>
        </w:rPr>
        <w:t>为培养学生的创新意识、创意思维和创业能力，特举办我校第</w:t>
      </w:r>
      <w:r>
        <w:rPr>
          <w:rFonts w:hint="eastAsia" w:ascii="仿宋" w:hAnsi="仿宋" w:eastAsia="仿宋" w:cs="仿宋"/>
          <w:sz w:val="30"/>
          <w:szCs w:val="30"/>
          <w:shd w:val="clear" w:color="auto" w:fill="FFFFFF"/>
          <w:lang w:eastAsia="zh-CN"/>
        </w:rPr>
        <w:t>十二届</w:t>
      </w:r>
      <w:r>
        <w:rPr>
          <w:rFonts w:hint="eastAsia" w:ascii="仿宋" w:hAnsi="仿宋" w:eastAsia="仿宋" w:cs="仿宋"/>
          <w:sz w:val="30"/>
          <w:szCs w:val="30"/>
          <w:shd w:val="clear" w:color="auto" w:fill="FFFFFF"/>
        </w:rPr>
        <w:t>电子商务“创新、创意及创业”挑战赛暨全国赛校级选拔赛。现将有关事项通知如下：</w:t>
      </w:r>
    </w:p>
    <w:p>
      <w:pPr>
        <w:pStyle w:val="2"/>
        <w:pageBreakBefore w:val="0"/>
        <w:kinsoku/>
        <w:wordWrap/>
        <w:overflowPunct/>
        <w:topLinePunct w:val="0"/>
        <w:autoSpaceDE/>
        <w:autoSpaceDN/>
        <w:bidi w:val="0"/>
        <w:adjustRightInd/>
        <w:snapToGrid/>
        <w:spacing w:before="0" w:after="0" w:line="560" w:lineRule="exact"/>
        <w:ind w:firstLine="566" w:firstLineChars="188"/>
        <w:textAlignment w:val="auto"/>
        <w:rPr>
          <w:rFonts w:ascii="黑体" w:hAnsi="黑体" w:eastAsia="黑体"/>
          <w:sz w:val="30"/>
          <w:szCs w:val="30"/>
          <w:shd w:val="clear" w:color="auto" w:fill="FFFFFF"/>
        </w:rPr>
      </w:pPr>
      <w:r>
        <w:rPr>
          <w:rFonts w:hint="eastAsia" w:ascii="黑体" w:hAnsi="黑体" w:eastAsia="黑体"/>
          <w:sz w:val="30"/>
          <w:szCs w:val="30"/>
          <w:shd w:val="clear" w:color="auto" w:fill="FFFFFF"/>
        </w:rPr>
        <w:t>一、大赛简介</w:t>
      </w:r>
    </w:p>
    <w:p>
      <w:pPr>
        <w:pStyle w:val="6"/>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00" w:firstLineChars="200"/>
        <w:textAlignment w:val="auto"/>
        <w:rPr>
          <w:rFonts w:hint="eastAsia" w:ascii="仿宋" w:hAnsi="仿宋" w:eastAsia="仿宋" w:cs="仿宋"/>
          <w:sz w:val="30"/>
          <w:szCs w:val="30"/>
          <w:shd w:val="clear" w:color="auto" w:fill="FFFFFF"/>
        </w:rPr>
      </w:pPr>
      <w:r>
        <w:rPr>
          <w:rFonts w:hint="eastAsia" w:ascii="仿宋" w:hAnsi="仿宋" w:eastAsia="仿宋" w:cs="仿宋"/>
          <w:sz w:val="30"/>
          <w:szCs w:val="30"/>
          <w:shd w:val="clear" w:color="auto" w:fill="FFFFFF"/>
        </w:rPr>
        <w:t>全国大学生电子商务“创新、创意及创业”挑战赛（以下简称三创赛）是从2009年开始，根据教育部、财政部（教高函〔</w:t>
      </w:r>
      <w:r>
        <w:rPr>
          <w:rFonts w:hint="eastAsia" w:ascii="仿宋" w:hAnsi="仿宋" w:eastAsia="仿宋" w:cs="仿宋"/>
          <w:sz w:val="30"/>
          <w:szCs w:val="30"/>
          <w:shd w:val="clear" w:color="auto" w:fill="FFFFFF"/>
        </w:rPr>
        <w:t>2010〕</w:t>
      </w:r>
      <w:r>
        <w:rPr>
          <w:rFonts w:hint="eastAsia" w:ascii="仿宋" w:hAnsi="仿宋" w:eastAsia="仿宋" w:cs="仿宋"/>
          <w:sz w:val="30"/>
          <w:szCs w:val="30"/>
          <w:shd w:val="clear" w:color="auto" w:fill="FFFFFF"/>
        </w:rPr>
        <w:t>13号）文件精神创办，并列入中国高等教育学会《全国普通高校学科竞赛排行榜》赛事。三创赛由西安交通大学、全国电子商务产教融合创新联盟主办，由三创赛竞赛组织委员会作为执行组织，负责统一策划、组织、管理与实施。三创赛采用校赛、省赛和国赛三级竞赛体制，是激发大学生兴趣与潜能，培养大学生创新意识、创意思维、创业能力以及团队协同实战精神的学科性竞赛，对开展创新教育和实践教学改革、加强产学研之间联系发挥了积极作用，得到社会广泛认可。</w:t>
      </w:r>
      <w:bookmarkStart w:id="1" w:name="_GoBack"/>
      <w:bookmarkEnd w:id="1"/>
    </w:p>
    <w:p>
      <w:pPr>
        <w:pStyle w:val="2"/>
        <w:pageBreakBefore w:val="0"/>
        <w:kinsoku/>
        <w:wordWrap/>
        <w:overflowPunct/>
        <w:topLinePunct w:val="0"/>
        <w:autoSpaceDE/>
        <w:autoSpaceDN/>
        <w:bidi w:val="0"/>
        <w:adjustRightInd/>
        <w:snapToGrid/>
        <w:spacing w:before="0" w:after="0" w:line="560" w:lineRule="exact"/>
        <w:ind w:firstLine="566" w:firstLineChars="188"/>
        <w:textAlignment w:val="auto"/>
        <w:rPr>
          <w:rFonts w:ascii="黑体" w:hAnsi="黑体" w:eastAsia="黑体"/>
          <w:sz w:val="30"/>
          <w:szCs w:val="30"/>
          <w:shd w:val="clear" w:color="auto" w:fill="FFFFFF"/>
        </w:rPr>
      </w:pPr>
      <w:r>
        <w:rPr>
          <w:rFonts w:hint="eastAsia" w:ascii="黑体" w:hAnsi="黑体" w:eastAsia="黑体"/>
          <w:sz w:val="30"/>
          <w:szCs w:val="30"/>
          <w:shd w:val="clear" w:color="auto" w:fill="FFFFFF"/>
        </w:rPr>
        <w:t>二、竞赛组织</w:t>
      </w:r>
    </w:p>
    <w:p>
      <w:pPr>
        <w:pStyle w:val="6"/>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00" w:firstLineChars="200"/>
        <w:textAlignment w:val="auto"/>
        <w:rPr>
          <w:rFonts w:ascii="仿宋" w:hAnsi="仿宋" w:eastAsia="仿宋" w:cs="仿宋"/>
          <w:sz w:val="30"/>
          <w:szCs w:val="30"/>
          <w:shd w:val="clear" w:color="auto" w:fill="FFFFFF"/>
        </w:rPr>
      </w:pPr>
      <w:r>
        <w:rPr>
          <w:rFonts w:hint="eastAsia" w:ascii="仿宋" w:hAnsi="仿宋" w:eastAsia="仿宋" w:cs="仿宋"/>
          <w:sz w:val="30"/>
          <w:szCs w:val="30"/>
          <w:shd w:val="clear" w:color="auto" w:fill="FFFFFF"/>
        </w:rPr>
        <w:t>本次校级挑战赛暨全国赛校级选拔赛由陈守仁商学院承办，负责竞赛的筹备、组织、联络和规则的解释等工作。</w:t>
      </w:r>
    </w:p>
    <w:p>
      <w:pPr>
        <w:pStyle w:val="2"/>
        <w:pageBreakBefore w:val="0"/>
        <w:kinsoku/>
        <w:wordWrap/>
        <w:overflowPunct/>
        <w:topLinePunct w:val="0"/>
        <w:autoSpaceDE/>
        <w:autoSpaceDN/>
        <w:bidi w:val="0"/>
        <w:adjustRightInd/>
        <w:snapToGrid/>
        <w:spacing w:before="0" w:after="0" w:line="560" w:lineRule="exact"/>
        <w:ind w:firstLine="566" w:firstLineChars="188"/>
        <w:textAlignment w:val="auto"/>
        <w:rPr>
          <w:rFonts w:ascii="黑体" w:hAnsi="黑体" w:eastAsia="黑体"/>
          <w:sz w:val="30"/>
          <w:szCs w:val="30"/>
          <w:shd w:val="clear" w:color="auto" w:fill="FFFFFF"/>
        </w:rPr>
      </w:pPr>
      <w:r>
        <w:rPr>
          <w:rFonts w:hint="eastAsia" w:ascii="黑体" w:hAnsi="黑体" w:eastAsia="黑体"/>
          <w:sz w:val="30"/>
          <w:szCs w:val="30"/>
          <w:shd w:val="clear" w:color="auto" w:fill="FFFFFF"/>
        </w:rPr>
        <w:t>三、比赛规则及程序</w:t>
      </w:r>
    </w:p>
    <w:p>
      <w:pPr>
        <w:pStyle w:val="2"/>
        <w:pageBreakBefore w:val="0"/>
        <w:kinsoku/>
        <w:wordWrap/>
        <w:overflowPunct/>
        <w:topLinePunct w:val="0"/>
        <w:autoSpaceDE/>
        <w:autoSpaceDN/>
        <w:bidi w:val="0"/>
        <w:adjustRightInd/>
        <w:snapToGrid/>
        <w:spacing w:before="0" w:after="0" w:line="560" w:lineRule="exact"/>
        <w:ind w:firstLine="566" w:firstLineChars="188"/>
        <w:textAlignment w:val="auto"/>
        <w:rPr>
          <w:rFonts w:hint="eastAsia" w:ascii="楷体" w:hAnsi="楷体" w:eastAsia="楷体" w:cs="楷体"/>
          <w:b/>
          <w:bCs/>
          <w:sz w:val="30"/>
          <w:szCs w:val="30"/>
          <w:shd w:val="clear" w:color="auto" w:fill="FFFFFF"/>
        </w:rPr>
      </w:pPr>
      <w:r>
        <w:rPr>
          <w:rFonts w:hint="eastAsia" w:ascii="楷体" w:hAnsi="楷体" w:eastAsia="楷体" w:cs="楷体"/>
          <w:b/>
          <w:bCs/>
          <w:sz w:val="30"/>
          <w:szCs w:val="30"/>
          <w:shd w:val="clear" w:color="auto" w:fill="FFFFFF"/>
        </w:rPr>
        <w:t>（一）资格要求</w:t>
      </w:r>
    </w:p>
    <w:p>
      <w:pPr>
        <w:pStyle w:val="6"/>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00" w:firstLineChars="200"/>
        <w:textAlignment w:val="auto"/>
        <w:rPr>
          <w:rFonts w:ascii="仿宋" w:hAnsi="仿宋" w:eastAsia="仿宋" w:cs="仿宋"/>
          <w:sz w:val="30"/>
          <w:szCs w:val="30"/>
          <w:shd w:val="clear" w:color="auto" w:fill="FFFFFF"/>
        </w:rPr>
      </w:pPr>
      <w:r>
        <w:rPr>
          <w:rFonts w:hint="eastAsia" w:ascii="仿宋" w:hAnsi="仿宋" w:eastAsia="仿宋" w:cs="仿宋"/>
          <w:sz w:val="30"/>
          <w:szCs w:val="30"/>
          <w:shd w:val="clear" w:color="auto" w:fill="FFFFFF"/>
        </w:rPr>
        <w:t>1.泉州师范学院在校学生（不限专业）均可报名参赛；教师既可以作为指导老师（在学生队中）也可以作为参赛选手（在混合队中做队长或队员）组成师生混合队参赛。</w:t>
      </w:r>
    </w:p>
    <w:p>
      <w:pPr>
        <w:pStyle w:val="6"/>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00" w:firstLineChars="200"/>
        <w:textAlignment w:val="auto"/>
        <w:rPr>
          <w:rFonts w:ascii="仿宋" w:hAnsi="仿宋" w:eastAsia="仿宋" w:cs="仿宋"/>
          <w:sz w:val="30"/>
          <w:szCs w:val="30"/>
          <w:shd w:val="clear" w:color="auto" w:fill="FFFFFF"/>
        </w:rPr>
      </w:pPr>
      <w:r>
        <w:rPr>
          <w:rFonts w:hint="eastAsia" w:ascii="仿宋" w:hAnsi="仿宋" w:eastAsia="仿宋" w:cs="仿宋"/>
          <w:sz w:val="30"/>
          <w:szCs w:val="30"/>
          <w:shd w:val="clear" w:color="auto" w:fill="FFFFFF"/>
        </w:rPr>
        <w:t>2.组队及参赛方式（分两类竞赛）</w:t>
      </w:r>
    </w:p>
    <w:p>
      <w:pPr>
        <w:pStyle w:val="6"/>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00" w:firstLineChars="200"/>
        <w:textAlignment w:val="auto"/>
        <w:rPr>
          <w:rFonts w:ascii="仿宋" w:hAnsi="仿宋" w:eastAsia="仿宋" w:cs="仿宋"/>
          <w:sz w:val="30"/>
          <w:szCs w:val="30"/>
          <w:shd w:val="clear" w:color="auto" w:fill="FFFFFF"/>
        </w:rPr>
      </w:pPr>
      <w:r>
        <w:rPr>
          <w:rFonts w:hint="eastAsia" w:ascii="仿宋" w:hAnsi="仿宋" w:eastAsia="仿宋" w:cs="仿宋"/>
          <w:sz w:val="30"/>
          <w:szCs w:val="30"/>
          <w:shd w:val="clear" w:color="auto" w:fill="FFFFFF"/>
        </w:rPr>
        <w:t>（1）学生队：在校大学生作为队长，学生作为队员组队；</w:t>
      </w:r>
    </w:p>
    <w:p>
      <w:pPr>
        <w:pStyle w:val="6"/>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00" w:firstLineChars="200"/>
        <w:textAlignment w:val="auto"/>
        <w:rPr>
          <w:rFonts w:ascii="仿宋" w:hAnsi="仿宋" w:eastAsia="仿宋" w:cs="仿宋"/>
          <w:sz w:val="30"/>
          <w:szCs w:val="30"/>
          <w:shd w:val="clear" w:color="auto" w:fill="FFFFFF"/>
        </w:rPr>
      </w:pPr>
      <w:r>
        <w:rPr>
          <w:rFonts w:hint="eastAsia" w:ascii="仿宋" w:hAnsi="仿宋" w:eastAsia="仿宋" w:cs="仿宋"/>
          <w:sz w:val="30"/>
          <w:szCs w:val="30"/>
          <w:shd w:val="clear" w:color="auto" w:fill="FFFFFF"/>
        </w:rPr>
        <w:t>（2）混合队：高校教师作为队长，但本队中老师人数不得多于学生人数。</w:t>
      </w:r>
    </w:p>
    <w:p>
      <w:pPr>
        <w:pStyle w:val="6"/>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00" w:firstLineChars="200"/>
        <w:textAlignment w:val="auto"/>
        <w:rPr>
          <w:rFonts w:ascii="仿宋" w:hAnsi="仿宋" w:eastAsia="仿宋" w:cs="仿宋"/>
          <w:sz w:val="30"/>
          <w:szCs w:val="30"/>
          <w:shd w:val="clear" w:color="auto" w:fill="FFFFFF"/>
        </w:rPr>
      </w:pPr>
      <w:r>
        <w:rPr>
          <w:rFonts w:hint="eastAsia" w:ascii="仿宋" w:hAnsi="仿宋" w:eastAsia="仿宋" w:cs="仿宋"/>
          <w:sz w:val="30"/>
          <w:szCs w:val="30"/>
          <w:shd w:val="clear" w:color="auto" w:fill="FFFFFF"/>
        </w:rPr>
        <w:t>（3）参赛选手每人每年只能参加一个团队的竞赛，一个团队3-5名，其中一名为队长。可以跨校组队，以队长所在学校为该队报名学校。队员身份信息的真实性由队长负责。提倡合理分工，学科交叉，优势结合。</w:t>
      </w:r>
    </w:p>
    <w:p>
      <w:pPr>
        <w:pStyle w:val="6"/>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00" w:firstLineChars="200"/>
        <w:textAlignment w:val="auto"/>
        <w:rPr>
          <w:rFonts w:ascii="仿宋" w:hAnsi="仿宋" w:eastAsia="仿宋" w:cs="仿宋"/>
          <w:sz w:val="30"/>
          <w:szCs w:val="30"/>
          <w:shd w:val="clear" w:color="auto" w:fill="FFFFFF"/>
        </w:rPr>
      </w:pPr>
      <w:r>
        <w:rPr>
          <w:rFonts w:hint="eastAsia" w:ascii="仿宋" w:hAnsi="仿宋" w:eastAsia="仿宋" w:cs="仿宋"/>
          <w:sz w:val="30"/>
          <w:szCs w:val="30"/>
          <w:shd w:val="clear" w:color="auto" w:fill="FFFFFF"/>
        </w:rPr>
        <w:t>（4）一个团队的竞赛最多可以有2名高校指导老师，2名企业指导老师参加。</w:t>
      </w:r>
    </w:p>
    <w:p>
      <w:pPr>
        <w:pStyle w:val="6"/>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00" w:firstLineChars="200"/>
        <w:textAlignment w:val="auto"/>
        <w:rPr>
          <w:rFonts w:eastAsia="仿宋" w:cs="Calibri"/>
          <w:sz w:val="30"/>
          <w:szCs w:val="30"/>
          <w:shd w:val="clear" w:color="auto" w:fill="FFFFFF"/>
        </w:rPr>
      </w:pPr>
      <w:r>
        <w:rPr>
          <w:rFonts w:hint="eastAsia" w:ascii="仿宋" w:hAnsi="仿宋" w:eastAsia="仿宋" w:cs="仿宋"/>
          <w:sz w:val="30"/>
          <w:szCs w:val="30"/>
          <w:shd w:val="clear" w:color="auto" w:fill="FFFFFF"/>
        </w:rPr>
        <w:t>（5）团队参赛过程中提交的作品文档（Word、PDF、纸介质、PPT等）中和演讲中团队学生成员信息、高校指导老师信息、企业指导老师信息要与官网注册完全一致，校赛开始之日起不得更改。</w:t>
      </w:r>
    </w:p>
    <w:p>
      <w:pPr>
        <w:pStyle w:val="6"/>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00" w:firstLineChars="200"/>
        <w:textAlignment w:val="auto"/>
        <w:rPr>
          <w:rFonts w:ascii="仿宋" w:hAnsi="仿宋" w:eastAsia="仿宋" w:cs="仿宋"/>
          <w:sz w:val="30"/>
          <w:szCs w:val="30"/>
          <w:shd w:val="clear" w:color="auto" w:fill="FFFFFF"/>
        </w:rPr>
      </w:pPr>
      <w:r>
        <w:rPr>
          <w:rFonts w:hint="eastAsia" w:ascii="仿宋" w:hAnsi="仿宋" w:eastAsia="仿宋" w:cs="仿宋"/>
          <w:sz w:val="30"/>
          <w:szCs w:val="30"/>
          <w:shd w:val="clear" w:color="auto" w:fill="FFFFFF"/>
        </w:rPr>
        <w:t>（6）大赛鼓励参赛选手：创新思维、创意设计和创业实施。</w:t>
      </w:r>
    </w:p>
    <w:p>
      <w:pPr>
        <w:pStyle w:val="2"/>
        <w:pageBreakBefore w:val="0"/>
        <w:kinsoku/>
        <w:wordWrap/>
        <w:overflowPunct/>
        <w:topLinePunct w:val="0"/>
        <w:autoSpaceDE/>
        <w:autoSpaceDN/>
        <w:bidi w:val="0"/>
        <w:adjustRightInd/>
        <w:snapToGrid/>
        <w:spacing w:before="0" w:after="0" w:line="560" w:lineRule="exact"/>
        <w:ind w:firstLine="566" w:firstLineChars="188"/>
        <w:textAlignment w:val="auto"/>
        <w:rPr>
          <w:rFonts w:hint="eastAsia" w:ascii="楷体" w:hAnsi="楷体" w:eastAsia="楷体" w:cs="楷体"/>
          <w:b/>
          <w:bCs/>
          <w:sz w:val="30"/>
          <w:szCs w:val="30"/>
          <w:shd w:val="clear" w:color="auto" w:fill="FFFFFF"/>
        </w:rPr>
      </w:pPr>
      <w:r>
        <w:rPr>
          <w:rFonts w:hint="eastAsia" w:ascii="楷体" w:hAnsi="楷体" w:eastAsia="楷体" w:cs="楷体"/>
          <w:b/>
          <w:bCs/>
          <w:sz w:val="30"/>
          <w:szCs w:val="30"/>
          <w:shd w:val="clear" w:color="auto" w:fill="FFFFFF"/>
        </w:rPr>
        <w:t>（二）报名方式</w:t>
      </w:r>
    </w:p>
    <w:p>
      <w:pPr>
        <w:pStyle w:val="6"/>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00" w:firstLineChars="200"/>
        <w:textAlignment w:val="auto"/>
        <w:rPr>
          <w:rFonts w:ascii="仿宋" w:hAnsi="仿宋" w:eastAsia="仿宋" w:cs="仿宋"/>
          <w:sz w:val="30"/>
          <w:szCs w:val="30"/>
          <w:shd w:val="clear" w:color="auto" w:fill="FFFFFF"/>
        </w:rPr>
      </w:pPr>
      <w:r>
        <w:rPr>
          <w:rFonts w:hint="eastAsia" w:ascii="仿宋" w:hAnsi="仿宋" w:eastAsia="仿宋" w:cs="仿宋"/>
          <w:sz w:val="30"/>
          <w:szCs w:val="30"/>
          <w:shd w:val="clear" w:color="auto" w:fill="FFFFFF"/>
        </w:rPr>
        <w:t>1．写电子预报名表（详见附件）</w:t>
      </w:r>
      <w:r>
        <w:rPr>
          <w:rStyle w:val="13"/>
          <w:rFonts w:hint="eastAsia" w:ascii="仿宋" w:hAnsi="仿宋" w:eastAsia="仿宋" w:cs="仿宋"/>
          <w:sz w:val="30"/>
          <w:szCs w:val="30"/>
          <w:shd w:val="clear" w:color="auto" w:fill="FFFFFF"/>
        </w:rPr>
        <w:fldChar w:fldCharType="begin"/>
      </w:r>
      <w:r>
        <w:rPr>
          <w:rStyle w:val="13"/>
          <w:rFonts w:hint="eastAsia" w:ascii="仿宋" w:hAnsi="仿宋" w:eastAsia="仿宋" w:cs="仿宋"/>
          <w:sz w:val="30"/>
          <w:szCs w:val="30"/>
          <w:shd w:val="clear" w:color="auto" w:fill="FFFFFF"/>
        </w:rPr>
        <w:instrText xml:space="preserve"> HYPERLINK "mailto:发至邮箱519876681@qq.com" </w:instrText>
      </w:r>
      <w:r>
        <w:rPr>
          <w:rStyle w:val="13"/>
          <w:rFonts w:hint="eastAsia" w:ascii="仿宋" w:hAnsi="仿宋" w:eastAsia="仿宋" w:cs="仿宋"/>
          <w:sz w:val="30"/>
          <w:szCs w:val="30"/>
          <w:shd w:val="clear" w:color="auto" w:fill="FFFFFF"/>
        </w:rPr>
        <w:fldChar w:fldCharType="separate"/>
      </w:r>
      <w:r>
        <w:rPr>
          <w:rStyle w:val="13"/>
          <w:rFonts w:hint="eastAsia" w:ascii="仿宋" w:hAnsi="仿宋" w:eastAsia="仿宋" w:cs="仿宋"/>
          <w:sz w:val="30"/>
          <w:szCs w:val="30"/>
          <w:shd w:val="clear" w:color="auto" w:fill="FFFFFF"/>
        </w:rPr>
        <w:t>发至邮箱172785193@qq.com</w:t>
      </w:r>
      <w:r>
        <w:rPr>
          <w:rStyle w:val="13"/>
          <w:rFonts w:hint="eastAsia" w:ascii="仿宋" w:hAnsi="仿宋" w:eastAsia="仿宋" w:cs="仿宋"/>
          <w:sz w:val="30"/>
          <w:szCs w:val="30"/>
          <w:shd w:val="clear" w:color="auto" w:fill="FFFFFF"/>
        </w:rPr>
        <w:fldChar w:fldCharType="end"/>
      </w:r>
      <w:r>
        <w:rPr>
          <w:rStyle w:val="13"/>
          <w:rFonts w:hint="eastAsia" w:ascii="仿宋" w:hAnsi="仿宋" w:eastAsia="仿宋" w:cs="仿宋"/>
          <w:sz w:val="30"/>
          <w:szCs w:val="30"/>
          <w:shd w:val="clear" w:color="auto" w:fill="FFFFFF"/>
        </w:rPr>
        <w:t>。</w:t>
      </w:r>
    </w:p>
    <w:p>
      <w:pPr>
        <w:pStyle w:val="6"/>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00" w:firstLineChars="200"/>
        <w:textAlignment w:val="auto"/>
        <w:rPr>
          <w:rFonts w:ascii="仿宋" w:hAnsi="仿宋" w:eastAsia="仿宋" w:cs="仿宋"/>
          <w:sz w:val="30"/>
          <w:szCs w:val="30"/>
          <w:shd w:val="clear" w:color="auto" w:fill="FFFFFF"/>
        </w:rPr>
      </w:pPr>
      <w:r>
        <w:rPr>
          <w:rFonts w:ascii="仿宋" w:hAnsi="仿宋" w:eastAsia="仿宋" w:cs="仿宋"/>
          <w:sz w:val="30"/>
          <w:szCs w:val="30"/>
          <w:shd w:val="clear" w:color="auto" w:fill="FFFFFF"/>
        </w:rPr>
        <w:t>2</w:t>
      </w:r>
      <w:r>
        <w:rPr>
          <w:rFonts w:hint="eastAsia" w:ascii="仿宋" w:hAnsi="仿宋" w:eastAsia="仿宋" w:cs="仿宋"/>
          <w:sz w:val="30"/>
          <w:szCs w:val="30"/>
          <w:shd w:val="clear" w:color="auto" w:fill="FFFFFF"/>
        </w:rPr>
        <w:t>．</w:t>
      </w:r>
      <w:r>
        <w:rPr>
          <w:rFonts w:hint="eastAsia" w:ascii="仿宋" w:hAnsi="仿宋" w:eastAsia="仿宋" w:cs="仿宋"/>
          <w:sz w:val="30"/>
          <w:szCs w:val="30"/>
          <w:shd w:val="clear" w:color="auto" w:fill="FFFFFF"/>
          <w:lang w:val="en-US" w:eastAsia="zh-CN"/>
        </w:rPr>
        <w:t>参</w:t>
      </w:r>
      <w:r>
        <w:rPr>
          <w:rFonts w:hint="eastAsia" w:ascii="仿宋" w:hAnsi="仿宋" w:eastAsia="仿宋" w:cs="仿宋"/>
          <w:sz w:val="30"/>
          <w:szCs w:val="30"/>
          <w:shd w:val="clear" w:color="auto" w:fill="FFFFFF"/>
        </w:rPr>
        <w:t>赛队伍到官方网站（www.3chuang.net）上统一注册（由队长注册），报名时首先选择所在省份及学校并填写参赛队员、高校指导老师情况、企业指导老师情况，参赛作品名可以在报名时间截止前确定。所有参赛队伍必须由本校“三创赛”承办负责人在官网上对参赛队伍进行审核通过。审核通过后即为有效报名团队。</w:t>
      </w:r>
    </w:p>
    <w:p>
      <w:pPr>
        <w:pStyle w:val="2"/>
        <w:pageBreakBefore w:val="0"/>
        <w:kinsoku/>
        <w:wordWrap/>
        <w:overflowPunct/>
        <w:topLinePunct w:val="0"/>
        <w:autoSpaceDE/>
        <w:autoSpaceDN/>
        <w:bidi w:val="0"/>
        <w:adjustRightInd/>
        <w:snapToGrid/>
        <w:spacing w:before="0" w:after="0" w:line="560" w:lineRule="exact"/>
        <w:ind w:firstLine="566" w:firstLineChars="188"/>
        <w:textAlignment w:val="auto"/>
        <w:rPr>
          <w:rFonts w:hint="eastAsia" w:ascii="楷体" w:hAnsi="楷体" w:eastAsia="楷体" w:cs="楷体"/>
          <w:b/>
          <w:bCs/>
          <w:sz w:val="30"/>
          <w:szCs w:val="30"/>
          <w:shd w:val="clear" w:color="auto" w:fill="FFFFFF"/>
        </w:rPr>
      </w:pPr>
      <w:r>
        <w:rPr>
          <w:rFonts w:hint="eastAsia" w:ascii="楷体" w:hAnsi="楷体" w:eastAsia="楷体" w:cs="楷体"/>
          <w:b/>
          <w:bCs/>
          <w:sz w:val="30"/>
          <w:szCs w:val="30"/>
          <w:shd w:val="clear" w:color="auto" w:fill="FFFFFF"/>
        </w:rPr>
        <w:t>（三）竞赛内容</w:t>
      </w:r>
    </w:p>
    <w:p>
      <w:pPr>
        <w:pStyle w:val="6"/>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00" w:firstLineChars="200"/>
        <w:textAlignment w:val="auto"/>
        <w:rPr>
          <w:rFonts w:ascii="仿宋" w:hAnsi="仿宋" w:eastAsia="仿宋" w:cs="仿宋"/>
          <w:sz w:val="30"/>
          <w:szCs w:val="30"/>
          <w:shd w:val="clear" w:color="auto" w:fill="FFFFFF"/>
        </w:rPr>
      </w:pPr>
      <w:r>
        <w:rPr>
          <w:rFonts w:hint="eastAsia" w:ascii="仿宋" w:hAnsi="仿宋" w:eastAsia="仿宋" w:cs="仿宋"/>
          <w:sz w:val="30"/>
          <w:szCs w:val="30"/>
          <w:shd w:val="clear" w:color="auto" w:fill="FFFFFF"/>
        </w:rPr>
        <w:t>1.大赛强调理论与实践相结合，校企合作办大赛，本届大赛主题如下：</w:t>
      </w:r>
    </w:p>
    <w:p>
      <w:pPr>
        <w:pStyle w:val="6"/>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00" w:firstLineChars="200"/>
        <w:textAlignment w:val="auto"/>
        <w:rPr>
          <w:rFonts w:ascii="仿宋" w:hAnsi="仿宋" w:eastAsia="仿宋" w:cs="仿宋"/>
          <w:sz w:val="30"/>
          <w:szCs w:val="30"/>
          <w:shd w:val="clear" w:color="auto" w:fill="FFFFFF"/>
        </w:rPr>
      </w:pPr>
      <w:r>
        <w:rPr>
          <w:rFonts w:hint="eastAsia" w:ascii="仿宋" w:hAnsi="仿宋" w:eastAsia="仿宋" w:cs="仿宋"/>
          <w:sz w:val="30"/>
          <w:szCs w:val="30"/>
          <w:shd w:val="clear" w:color="auto" w:fill="FFFFFF"/>
        </w:rPr>
        <w:t>（1）三农电子商务（2）工业电子商务（3）跨境电子商务</w:t>
      </w:r>
    </w:p>
    <w:p>
      <w:pPr>
        <w:pStyle w:val="6"/>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00" w:firstLineChars="200"/>
        <w:textAlignment w:val="auto"/>
        <w:rPr>
          <w:rFonts w:ascii="仿宋" w:hAnsi="仿宋" w:eastAsia="仿宋" w:cs="仿宋"/>
          <w:sz w:val="30"/>
          <w:szCs w:val="30"/>
          <w:shd w:val="clear" w:color="auto" w:fill="FFFFFF"/>
        </w:rPr>
      </w:pPr>
      <w:r>
        <w:rPr>
          <w:rFonts w:hint="eastAsia" w:ascii="仿宋" w:hAnsi="仿宋" w:eastAsia="仿宋" w:cs="仿宋"/>
          <w:sz w:val="30"/>
          <w:szCs w:val="30"/>
          <w:shd w:val="clear" w:color="auto" w:fill="FFFFFF"/>
        </w:rPr>
        <w:t xml:space="preserve">（4）电子商务物流（5）互联网金融 </w:t>
      </w:r>
      <w:r>
        <w:rPr>
          <w:rFonts w:ascii="仿宋" w:hAnsi="仿宋" w:eastAsia="仿宋" w:cs="仿宋"/>
          <w:sz w:val="30"/>
          <w:szCs w:val="30"/>
          <w:shd w:val="clear" w:color="auto" w:fill="FFFFFF"/>
        </w:rPr>
        <w:t xml:space="preserve"> </w:t>
      </w:r>
      <w:r>
        <w:rPr>
          <w:rFonts w:hint="eastAsia" w:ascii="仿宋" w:hAnsi="仿宋" w:eastAsia="仿宋" w:cs="仿宋"/>
          <w:sz w:val="30"/>
          <w:szCs w:val="30"/>
          <w:shd w:val="clear" w:color="auto" w:fill="FFFFFF"/>
        </w:rPr>
        <w:t>（6）移动电子商务</w:t>
      </w:r>
    </w:p>
    <w:p>
      <w:pPr>
        <w:pStyle w:val="6"/>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00" w:firstLineChars="200"/>
        <w:textAlignment w:val="auto"/>
        <w:rPr>
          <w:rFonts w:ascii="仿宋" w:hAnsi="仿宋" w:eastAsia="仿宋" w:cs="仿宋"/>
          <w:sz w:val="30"/>
          <w:szCs w:val="30"/>
          <w:shd w:val="clear" w:color="auto" w:fill="FFFFFF"/>
        </w:rPr>
      </w:pPr>
      <w:r>
        <w:rPr>
          <w:rFonts w:hint="eastAsia" w:ascii="仿宋" w:hAnsi="仿宋" w:eastAsia="仿宋" w:cs="仿宋"/>
          <w:sz w:val="30"/>
          <w:szCs w:val="30"/>
          <w:shd w:val="clear" w:color="auto" w:fill="FFFFFF"/>
        </w:rPr>
        <w:t>（7）旅游电子商务（8）校园电子商务（9）其他类电子商务。</w:t>
      </w:r>
    </w:p>
    <w:p>
      <w:pPr>
        <w:pStyle w:val="6"/>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00" w:firstLineChars="200"/>
        <w:textAlignment w:val="auto"/>
        <w:rPr>
          <w:rFonts w:hint="eastAsia" w:ascii="仿宋" w:hAnsi="仿宋" w:eastAsia="仿宋" w:cs="仿宋"/>
          <w:sz w:val="30"/>
          <w:szCs w:val="30"/>
          <w:shd w:val="clear" w:color="auto" w:fill="FFFFFF"/>
        </w:rPr>
      </w:pPr>
      <w:r>
        <w:rPr>
          <w:rFonts w:hint="eastAsia" w:ascii="仿宋" w:hAnsi="仿宋" w:eastAsia="仿宋" w:cs="仿宋"/>
          <w:sz w:val="30"/>
          <w:szCs w:val="30"/>
          <w:shd w:val="clear" w:color="auto" w:fill="FFFFFF"/>
        </w:rPr>
        <w:t>2.参赛队伍应该围绕大赛主题给出具体作品名称，参赛作品名称（不超出30个字符）及内容应当充满正能量、符合主旋律；团队名不能超过16个字符。</w:t>
      </w:r>
    </w:p>
    <w:p>
      <w:pPr>
        <w:pStyle w:val="6"/>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02" w:firstLineChars="200"/>
        <w:textAlignment w:val="auto"/>
        <w:rPr>
          <w:rFonts w:hint="eastAsia" w:ascii="楷体" w:hAnsi="楷体" w:eastAsia="楷体" w:cs="楷体"/>
          <w:b/>
          <w:bCs/>
          <w:sz w:val="30"/>
          <w:szCs w:val="30"/>
          <w:shd w:val="clear" w:color="auto" w:fill="FFFFFF"/>
        </w:rPr>
      </w:pPr>
      <w:r>
        <w:rPr>
          <w:rFonts w:hint="eastAsia" w:ascii="楷体" w:hAnsi="楷体" w:eastAsia="楷体" w:cs="楷体"/>
          <w:b/>
          <w:bCs/>
          <w:sz w:val="30"/>
          <w:szCs w:val="30"/>
          <w:shd w:val="clear" w:color="auto" w:fill="FFFFFF"/>
        </w:rPr>
        <w:t>（四）参赛要求</w:t>
      </w:r>
    </w:p>
    <w:p>
      <w:pPr>
        <w:pStyle w:val="6"/>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00" w:firstLineChars="200"/>
        <w:textAlignment w:val="auto"/>
        <w:rPr>
          <w:rFonts w:ascii="仿宋" w:hAnsi="仿宋" w:eastAsia="仿宋" w:cs="仿宋"/>
          <w:sz w:val="30"/>
          <w:szCs w:val="30"/>
          <w:shd w:val="clear" w:color="auto" w:fill="FFFFFF"/>
        </w:rPr>
      </w:pPr>
      <w:r>
        <w:rPr>
          <w:rFonts w:hint="eastAsia" w:ascii="仿宋" w:hAnsi="仿宋" w:eastAsia="仿宋" w:cs="仿宋"/>
          <w:sz w:val="30"/>
          <w:szCs w:val="30"/>
          <w:shd w:val="clear" w:color="auto" w:fill="FFFFFF"/>
        </w:rPr>
        <w:t>1.题目来源。大赛题目来源可以为国内外企业、行业出题以及学生自拟题目等，大赛提倡不拘一格选题参赛，鼓励创新意识、创意思维和创业能力的提高。</w:t>
      </w:r>
    </w:p>
    <w:p>
      <w:pPr>
        <w:pStyle w:val="6"/>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00" w:firstLineChars="200"/>
        <w:textAlignment w:val="auto"/>
        <w:rPr>
          <w:rFonts w:ascii="仿宋" w:hAnsi="仿宋" w:eastAsia="仿宋" w:cs="仿宋"/>
          <w:sz w:val="30"/>
          <w:szCs w:val="30"/>
          <w:shd w:val="clear" w:color="auto" w:fill="FFFFFF"/>
        </w:rPr>
      </w:pPr>
      <w:r>
        <w:rPr>
          <w:rFonts w:hint="eastAsia" w:ascii="仿宋" w:hAnsi="仿宋" w:eastAsia="仿宋" w:cs="仿宋"/>
          <w:sz w:val="30"/>
          <w:szCs w:val="30"/>
          <w:shd w:val="clear" w:color="auto" w:fill="FFFFFF"/>
        </w:rPr>
        <w:t>2.原创性。参赛作品必须是参赛团队的原创作品，也即必须是首次参加任何公开的比赛；如果是在原有基础上进行改进（迭代）的作品，一定要有显著的内容创新，并在文案中明确说明创新点。参赛资料（竞赛作品）里必须在封二上包括“原创性声明”(具体内容与模板见“三创赛”官网的“资料下载”)。</w:t>
      </w:r>
    </w:p>
    <w:p>
      <w:pPr>
        <w:pStyle w:val="6"/>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00" w:firstLineChars="200"/>
        <w:textAlignment w:val="auto"/>
        <w:rPr>
          <w:rFonts w:ascii="仿宋" w:hAnsi="仿宋" w:eastAsia="仿宋" w:cs="仿宋"/>
          <w:sz w:val="30"/>
          <w:szCs w:val="30"/>
          <w:shd w:val="clear" w:color="auto" w:fill="FFFFFF"/>
        </w:rPr>
      </w:pPr>
      <w:r>
        <w:rPr>
          <w:rFonts w:hint="eastAsia" w:ascii="仿宋" w:hAnsi="仿宋" w:eastAsia="仿宋" w:cs="仿宋"/>
          <w:sz w:val="30"/>
          <w:szCs w:val="30"/>
          <w:shd w:val="clear" w:color="auto" w:fill="FFFFFF"/>
        </w:rPr>
        <w:t>3．作品要求。参赛作品不能含有色情、暴力等内容，不能与中华人民共和国法律相抵触；不得抄袭、转载，被发现这类情况的参赛者，取消比赛资格。</w:t>
      </w:r>
    </w:p>
    <w:p>
      <w:pPr>
        <w:pStyle w:val="2"/>
        <w:pageBreakBefore w:val="0"/>
        <w:kinsoku/>
        <w:wordWrap/>
        <w:overflowPunct/>
        <w:topLinePunct w:val="0"/>
        <w:autoSpaceDE/>
        <w:autoSpaceDN/>
        <w:bidi w:val="0"/>
        <w:adjustRightInd/>
        <w:snapToGrid/>
        <w:spacing w:before="0" w:after="0" w:line="560" w:lineRule="exact"/>
        <w:ind w:firstLine="566" w:firstLineChars="188"/>
        <w:textAlignment w:val="auto"/>
        <w:rPr>
          <w:rFonts w:hint="eastAsia" w:ascii="楷体" w:hAnsi="楷体" w:eastAsia="楷体" w:cs="楷体"/>
          <w:b/>
          <w:bCs/>
          <w:sz w:val="30"/>
          <w:szCs w:val="30"/>
          <w:shd w:val="clear" w:color="auto" w:fill="FFFFFF"/>
        </w:rPr>
      </w:pPr>
      <w:r>
        <w:rPr>
          <w:rFonts w:hint="eastAsia" w:ascii="楷体" w:hAnsi="楷体" w:eastAsia="楷体" w:cs="楷体"/>
          <w:b/>
          <w:bCs/>
          <w:sz w:val="30"/>
          <w:szCs w:val="30"/>
          <w:shd w:val="clear" w:color="auto" w:fill="FFFFFF"/>
        </w:rPr>
        <w:t>（五）评分标准</w:t>
      </w:r>
    </w:p>
    <w:tbl>
      <w:tblPr>
        <w:tblStyle w:val="7"/>
        <w:tblW w:w="8327" w:type="dxa"/>
        <w:jc w:val="center"/>
        <w:tblCellSpacing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523"/>
        <w:gridCol w:w="5264"/>
        <w:gridCol w:w="154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blCellSpacing w:w="0" w:type="dxa"/>
          <w:jc w:val="center"/>
        </w:trPr>
        <w:tc>
          <w:tcPr>
            <w:tcW w:w="15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仿宋" w:hAnsi="仿宋" w:eastAsia="仿宋" w:cs="仿宋_GB2312"/>
                <w:color w:val="000000"/>
                <w:kern w:val="0"/>
                <w:sz w:val="28"/>
                <w:szCs w:val="28"/>
                <w:shd w:val="clear" w:color="auto" w:fill="FFFFFF"/>
              </w:rPr>
            </w:pPr>
            <w:r>
              <w:rPr>
                <w:rFonts w:hint="eastAsia" w:ascii="仿宋" w:hAnsi="仿宋" w:eastAsia="仿宋" w:cs="仿宋_GB2312"/>
                <w:color w:val="000000"/>
                <w:kern w:val="0"/>
                <w:sz w:val="28"/>
                <w:szCs w:val="28"/>
                <w:shd w:val="clear" w:color="auto" w:fill="FFFFFF"/>
              </w:rPr>
              <w:t>评分项目</w:t>
            </w:r>
          </w:p>
        </w:tc>
        <w:tc>
          <w:tcPr>
            <w:tcW w:w="52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仿宋" w:hAnsi="仿宋" w:eastAsia="仿宋" w:cs="仿宋_GB2312"/>
                <w:color w:val="000000"/>
                <w:kern w:val="0"/>
                <w:sz w:val="28"/>
                <w:szCs w:val="28"/>
                <w:shd w:val="clear" w:color="auto" w:fill="FFFFFF"/>
              </w:rPr>
            </w:pPr>
            <w:r>
              <w:rPr>
                <w:rFonts w:hint="eastAsia" w:ascii="仿宋" w:hAnsi="仿宋" w:eastAsia="仿宋" w:cs="仿宋_GB2312"/>
                <w:color w:val="000000"/>
                <w:kern w:val="0"/>
                <w:sz w:val="28"/>
                <w:szCs w:val="28"/>
                <w:shd w:val="clear" w:color="auto" w:fill="FFFFFF"/>
              </w:rPr>
              <w:t>评分说明</w:t>
            </w:r>
          </w:p>
        </w:tc>
        <w:tc>
          <w:tcPr>
            <w:tcW w:w="15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仿宋" w:hAnsi="仿宋" w:eastAsia="仿宋" w:cs="仿宋_GB2312"/>
                <w:color w:val="000000"/>
                <w:kern w:val="0"/>
                <w:sz w:val="28"/>
                <w:szCs w:val="28"/>
                <w:shd w:val="clear" w:color="auto" w:fill="FFFFFF"/>
              </w:rPr>
            </w:pPr>
            <w:r>
              <w:rPr>
                <w:rFonts w:hint="eastAsia" w:ascii="仿宋" w:hAnsi="仿宋" w:eastAsia="仿宋" w:cs="仿宋_GB2312"/>
                <w:color w:val="000000"/>
                <w:kern w:val="0"/>
                <w:sz w:val="28"/>
                <w:szCs w:val="28"/>
                <w:shd w:val="clear" w:color="auto" w:fill="FFFFFF"/>
              </w:rPr>
              <w:t>项目分值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blCellSpacing w:w="0" w:type="dxa"/>
          <w:jc w:val="center"/>
        </w:trPr>
        <w:tc>
          <w:tcPr>
            <w:tcW w:w="15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仿宋" w:hAnsi="仿宋" w:eastAsia="仿宋" w:cs="仿宋_GB2312"/>
                <w:color w:val="000000"/>
                <w:kern w:val="0"/>
                <w:sz w:val="28"/>
                <w:szCs w:val="28"/>
                <w:shd w:val="clear" w:color="auto" w:fill="FFFFFF"/>
              </w:rPr>
            </w:pPr>
            <w:r>
              <w:rPr>
                <w:rFonts w:hint="eastAsia" w:ascii="仿宋" w:hAnsi="仿宋" w:eastAsia="仿宋" w:cs="仿宋_GB2312"/>
                <w:color w:val="000000"/>
                <w:kern w:val="0"/>
                <w:sz w:val="28"/>
                <w:szCs w:val="28"/>
                <w:shd w:val="clear" w:color="auto" w:fill="FFFFFF"/>
              </w:rPr>
              <w:t>创新</w:t>
            </w:r>
          </w:p>
        </w:tc>
        <w:tc>
          <w:tcPr>
            <w:tcW w:w="52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_GB2312"/>
                <w:color w:val="000000"/>
                <w:kern w:val="0"/>
                <w:sz w:val="28"/>
                <w:szCs w:val="28"/>
                <w:shd w:val="clear" w:color="auto" w:fill="FFFFFF"/>
              </w:rPr>
            </w:pPr>
            <w:r>
              <w:rPr>
                <w:rFonts w:hint="eastAsia" w:ascii="仿宋" w:hAnsi="仿宋" w:eastAsia="仿宋" w:cs="仿宋_GB2312"/>
                <w:color w:val="000000"/>
                <w:kern w:val="0"/>
                <w:sz w:val="28"/>
                <w:szCs w:val="28"/>
                <w:shd w:val="clear" w:color="auto" w:fill="FFFFFF"/>
              </w:rPr>
              <w:t>参赛项目具备了明确的创新点:在新产品、新技术、新模式、新服务等方面至少有-一个明确的创新点</w:t>
            </w:r>
          </w:p>
        </w:tc>
        <w:tc>
          <w:tcPr>
            <w:tcW w:w="15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仿宋" w:hAnsi="仿宋" w:eastAsia="仿宋" w:cs="仿宋_GB2312"/>
                <w:color w:val="000000"/>
                <w:kern w:val="0"/>
                <w:sz w:val="28"/>
                <w:szCs w:val="28"/>
                <w:shd w:val="clear" w:color="auto" w:fill="FFFFFF"/>
              </w:rPr>
            </w:pPr>
            <w:r>
              <w:rPr>
                <w:rFonts w:hint="eastAsia" w:ascii="仿宋" w:hAnsi="仿宋" w:eastAsia="仿宋" w:cs="仿宋_GB2312"/>
                <w:color w:val="000000"/>
                <w:kern w:val="0"/>
                <w:sz w:val="28"/>
                <w:szCs w:val="28"/>
                <w:shd w:val="clear" w:color="auto" w:fill="FFFFFF"/>
                <w:lang w:val="en-US" w:eastAsia="zh-CN"/>
              </w:rPr>
              <w:t>0-2</w:t>
            </w:r>
            <w:r>
              <w:rPr>
                <w:rFonts w:hint="eastAsia" w:ascii="仿宋" w:hAnsi="仿宋" w:eastAsia="仿宋" w:cs="仿宋_GB2312"/>
                <w:color w:val="000000"/>
                <w:kern w:val="0"/>
                <w:sz w:val="28"/>
                <w:szCs w:val="28"/>
                <w:shd w:val="clear" w:color="auto" w:fill="FFFFFF"/>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blCellSpacing w:w="0" w:type="dxa"/>
          <w:jc w:val="center"/>
        </w:trPr>
        <w:tc>
          <w:tcPr>
            <w:tcW w:w="15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 w:hAnsi="仿宋" w:eastAsia="仿宋" w:cs="仿宋_GB2312"/>
                <w:color w:val="000000"/>
                <w:kern w:val="0"/>
                <w:sz w:val="28"/>
                <w:szCs w:val="28"/>
                <w:shd w:val="clear" w:color="auto" w:fill="FFFFFF"/>
                <w:lang w:eastAsia="zh-CN"/>
              </w:rPr>
            </w:pPr>
            <w:r>
              <w:rPr>
                <w:rFonts w:hint="eastAsia" w:ascii="仿宋" w:hAnsi="仿宋" w:eastAsia="仿宋" w:cs="仿宋_GB2312"/>
                <w:color w:val="000000"/>
                <w:kern w:val="0"/>
                <w:sz w:val="28"/>
                <w:szCs w:val="28"/>
                <w:shd w:val="clear" w:color="auto" w:fill="FFFFFF"/>
                <w:lang w:val="en-US" w:eastAsia="zh-CN"/>
              </w:rPr>
              <w:t>创意</w:t>
            </w:r>
          </w:p>
        </w:tc>
        <w:tc>
          <w:tcPr>
            <w:tcW w:w="52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_GB2312"/>
                <w:color w:val="000000"/>
                <w:kern w:val="0"/>
                <w:sz w:val="28"/>
                <w:szCs w:val="28"/>
                <w:shd w:val="clear" w:color="auto" w:fill="FFFFFF"/>
              </w:rPr>
            </w:pPr>
            <w:r>
              <w:rPr>
                <w:rFonts w:hint="eastAsia" w:ascii="仿宋" w:hAnsi="仿宋" w:eastAsia="仿宋" w:cs="仿宋_GB2312"/>
                <w:color w:val="000000"/>
                <w:kern w:val="0"/>
                <w:sz w:val="28"/>
                <w:szCs w:val="28"/>
                <w:shd w:val="clear" w:color="auto" w:fill="FFFFFF"/>
              </w:rPr>
              <w:t>进行了较好的、创新性的项目商务策划和可行性分析。商务策划主要是对业务模式、营销模式、技术模式、财务支持等进行的设计。项目可行性分析主要是对经济、管理、技术、市场等方面的可行性分析</w:t>
            </w:r>
          </w:p>
        </w:tc>
        <w:tc>
          <w:tcPr>
            <w:tcW w:w="15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仿宋" w:hAnsi="仿宋" w:eastAsia="仿宋" w:cs="仿宋_GB2312"/>
                <w:color w:val="000000"/>
                <w:kern w:val="0"/>
                <w:sz w:val="28"/>
                <w:szCs w:val="28"/>
                <w:shd w:val="clear" w:color="auto" w:fill="FFFFFF"/>
              </w:rPr>
            </w:pPr>
            <w:r>
              <w:rPr>
                <w:rFonts w:hint="eastAsia" w:ascii="仿宋" w:hAnsi="仿宋" w:eastAsia="仿宋" w:cs="仿宋_GB2312"/>
                <w:color w:val="000000"/>
                <w:kern w:val="0"/>
                <w:sz w:val="28"/>
                <w:szCs w:val="28"/>
                <w:shd w:val="clear" w:color="auto" w:fill="FFFFFF"/>
                <w:lang w:val="en-US" w:eastAsia="zh-CN"/>
              </w:rPr>
              <w:t>0-2</w:t>
            </w:r>
            <w:r>
              <w:rPr>
                <w:rFonts w:hint="eastAsia" w:ascii="仿宋" w:hAnsi="仿宋" w:eastAsia="仿宋" w:cs="仿宋_GB2312"/>
                <w:color w:val="000000"/>
                <w:kern w:val="0"/>
                <w:sz w:val="28"/>
                <w:szCs w:val="28"/>
                <w:shd w:val="clear" w:color="auto" w:fill="FFFFFF"/>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814" w:hRule="atLeast"/>
          <w:tblCellSpacing w:w="0" w:type="dxa"/>
          <w:jc w:val="center"/>
        </w:trPr>
        <w:tc>
          <w:tcPr>
            <w:tcW w:w="15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 w:hAnsi="仿宋" w:eastAsia="仿宋" w:cs="仿宋_GB2312"/>
                <w:color w:val="000000"/>
                <w:kern w:val="0"/>
                <w:sz w:val="28"/>
                <w:szCs w:val="28"/>
                <w:shd w:val="clear" w:color="auto" w:fill="FFFFFF"/>
                <w:lang w:eastAsia="zh-CN"/>
              </w:rPr>
            </w:pPr>
            <w:r>
              <w:rPr>
                <w:rFonts w:hint="eastAsia" w:ascii="仿宋" w:hAnsi="仿宋" w:eastAsia="仿宋" w:cs="仿宋_GB2312"/>
                <w:color w:val="000000"/>
                <w:kern w:val="0"/>
                <w:sz w:val="28"/>
                <w:szCs w:val="28"/>
                <w:shd w:val="clear" w:color="auto" w:fill="FFFFFF"/>
                <w:lang w:val="en-US" w:eastAsia="zh-CN"/>
              </w:rPr>
              <w:t>创业</w:t>
            </w:r>
          </w:p>
        </w:tc>
        <w:tc>
          <w:tcPr>
            <w:tcW w:w="52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_GB2312"/>
                <w:color w:val="000000"/>
                <w:kern w:val="0"/>
                <w:sz w:val="28"/>
                <w:szCs w:val="28"/>
                <w:shd w:val="clear" w:color="auto" w:fill="FFFFFF"/>
              </w:rPr>
            </w:pPr>
            <w:r>
              <w:rPr>
                <w:rFonts w:hint="eastAsia" w:ascii="仿宋" w:hAnsi="仿宋" w:eastAsia="仿宋" w:cs="仿宋_GB2312"/>
                <w:color w:val="000000"/>
                <w:kern w:val="0"/>
                <w:sz w:val="28"/>
                <w:szCs w:val="28"/>
                <w:shd w:val="clear" w:color="auto" w:fill="FFFFFF"/>
              </w:rPr>
              <w:t>开展了一定的实践活动，包括(但不限于):创业的准备、注册公司或与公司合作、电商营销、经营效果等，并需要提供相应的佐证材料</w:t>
            </w:r>
          </w:p>
        </w:tc>
        <w:tc>
          <w:tcPr>
            <w:tcW w:w="15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仿宋" w:hAnsi="仿宋" w:eastAsia="仿宋" w:cs="仿宋_GB2312"/>
                <w:color w:val="000000"/>
                <w:kern w:val="0"/>
                <w:sz w:val="28"/>
                <w:szCs w:val="28"/>
                <w:shd w:val="clear" w:color="auto" w:fill="FFFFFF"/>
              </w:rPr>
            </w:pPr>
            <w:r>
              <w:rPr>
                <w:rFonts w:hint="eastAsia" w:ascii="仿宋" w:hAnsi="仿宋" w:eastAsia="仿宋" w:cs="仿宋_GB2312"/>
                <w:color w:val="000000"/>
                <w:kern w:val="0"/>
                <w:sz w:val="28"/>
                <w:szCs w:val="28"/>
                <w:shd w:val="clear" w:color="auto" w:fill="FFFFFF"/>
                <w:lang w:val="en-US" w:eastAsia="zh-CN"/>
              </w:rPr>
              <w:t>0-2</w:t>
            </w:r>
            <w:r>
              <w:rPr>
                <w:rFonts w:hint="eastAsia" w:ascii="仿宋" w:hAnsi="仿宋" w:eastAsia="仿宋" w:cs="仿宋_GB2312"/>
                <w:color w:val="000000"/>
                <w:kern w:val="0"/>
                <w:sz w:val="28"/>
                <w:szCs w:val="28"/>
                <w:shd w:val="clear" w:color="auto" w:fill="FFFFFF"/>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blCellSpacing w:w="0" w:type="dxa"/>
          <w:jc w:val="center"/>
        </w:trPr>
        <w:tc>
          <w:tcPr>
            <w:tcW w:w="15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 w:hAnsi="仿宋" w:eastAsia="仿宋" w:cs="仿宋_GB2312"/>
                <w:color w:val="000000"/>
                <w:kern w:val="0"/>
                <w:sz w:val="28"/>
                <w:szCs w:val="28"/>
                <w:shd w:val="clear" w:color="auto" w:fill="FFFFFF"/>
                <w:lang w:eastAsia="zh-CN"/>
              </w:rPr>
            </w:pPr>
            <w:r>
              <w:rPr>
                <w:rFonts w:hint="eastAsia" w:ascii="仿宋" w:hAnsi="仿宋" w:eastAsia="仿宋" w:cs="仿宋_GB2312"/>
                <w:color w:val="000000"/>
                <w:kern w:val="0"/>
                <w:sz w:val="28"/>
                <w:szCs w:val="28"/>
                <w:shd w:val="clear" w:color="auto" w:fill="FFFFFF"/>
                <w:lang w:val="en-US" w:eastAsia="zh-CN"/>
              </w:rPr>
              <w:t>演讲</w:t>
            </w:r>
          </w:p>
        </w:tc>
        <w:tc>
          <w:tcPr>
            <w:tcW w:w="52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_GB2312"/>
                <w:color w:val="000000"/>
                <w:kern w:val="0"/>
                <w:sz w:val="28"/>
                <w:szCs w:val="28"/>
                <w:shd w:val="clear" w:color="auto" w:fill="FFFFFF"/>
              </w:rPr>
            </w:pPr>
            <w:r>
              <w:rPr>
                <w:rFonts w:hint="eastAsia" w:ascii="仿宋" w:hAnsi="仿宋" w:eastAsia="仿宋" w:cs="仿宋_GB2312"/>
                <w:color w:val="000000"/>
                <w:kern w:val="0"/>
                <w:sz w:val="28"/>
                <w:szCs w:val="28"/>
                <w:shd w:val="clear" w:color="auto" w:fill="FFFFFF"/>
              </w:rPr>
              <w:t>团队组织合理、分工合作、配合得当;服装整洁，举止文明，表达清楚;有问必答，回答合理</w:t>
            </w:r>
          </w:p>
        </w:tc>
        <w:tc>
          <w:tcPr>
            <w:tcW w:w="15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仿宋" w:hAnsi="仿宋" w:eastAsia="仿宋" w:cs="仿宋_GB2312"/>
                <w:color w:val="000000"/>
                <w:kern w:val="0"/>
                <w:sz w:val="28"/>
                <w:szCs w:val="28"/>
                <w:shd w:val="clear" w:color="auto" w:fill="FFFFFF"/>
              </w:rPr>
            </w:pPr>
            <w:r>
              <w:rPr>
                <w:rFonts w:hint="eastAsia" w:ascii="仿宋" w:hAnsi="仿宋" w:eastAsia="仿宋" w:cs="仿宋_GB2312"/>
                <w:color w:val="000000"/>
                <w:kern w:val="0"/>
                <w:sz w:val="28"/>
                <w:szCs w:val="28"/>
                <w:shd w:val="clear" w:color="auto" w:fill="FFFFFF"/>
                <w:lang w:val="en-US" w:eastAsia="zh-CN"/>
              </w:rPr>
              <w:t>0-1</w:t>
            </w:r>
            <w:r>
              <w:rPr>
                <w:rFonts w:hint="eastAsia" w:ascii="仿宋" w:hAnsi="仿宋" w:eastAsia="仿宋" w:cs="仿宋_GB2312"/>
                <w:color w:val="000000"/>
                <w:kern w:val="0"/>
                <w:sz w:val="28"/>
                <w:szCs w:val="28"/>
                <w:shd w:val="clear" w:color="auto" w:fill="FFFFFF"/>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blCellSpacing w:w="0" w:type="dxa"/>
          <w:jc w:val="center"/>
        </w:trPr>
        <w:tc>
          <w:tcPr>
            <w:tcW w:w="15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 w:hAnsi="仿宋" w:eastAsia="仿宋" w:cs="仿宋_GB2312"/>
                <w:color w:val="000000"/>
                <w:kern w:val="0"/>
                <w:sz w:val="28"/>
                <w:szCs w:val="28"/>
                <w:shd w:val="clear" w:color="auto" w:fill="FFFFFF"/>
                <w:lang w:eastAsia="zh-CN"/>
              </w:rPr>
            </w:pPr>
            <w:r>
              <w:rPr>
                <w:rFonts w:hint="eastAsia" w:ascii="仿宋" w:hAnsi="仿宋" w:eastAsia="仿宋" w:cs="仿宋_GB2312"/>
                <w:color w:val="000000"/>
                <w:kern w:val="0"/>
                <w:sz w:val="28"/>
                <w:szCs w:val="28"/>
                <w:shd w:val="clear" w:color="auto" w:fill="FFFFFF"/>
                <w:lang w:val="en-US" w:eastAsia="zh-CN"/>
              </w:rPr>
              <w:t>文案</w:t>
            </w:r>
          </w:p>
        </w:tc>
        <w:tc>
          <w:tcPr>
            <w:tcW w:w="52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_GB2312"/>
                <w:color w:val="000000"/>
                <w:kern w:val="0"/>
                <w:sz w:val="28"/>
                <w:szCs w:val="28"/>
                <w:shd w:val="clear" w:color="auto" w:fill="FFFFFF"/>
              </w:rPr>
            </w:pPr>
            <w:r>
              <w:rPr>
                <w:rFonts w:hint="eastAsia" w:ascii="仿宋" w:hAnsi="仿宋" w:eastAsia="仿宋" w:cs="仿宋_GB2312"/>
                <w:color w:val="000000"/>
                <w:kern w:val="0"/>
                <w:sz w:val="28"/>
                <w:szCs w:val="28"/>
                <w:shd w:val="clear" w:color="auto" w:fill="FFFFFF"/>
              </w:rPr>
              <w:t>提交的文案和演讲PPT逻辑结构合理，内容介绍完整、严谨，文字、图表清晰通顺，附录充分合理。</w:t>
            </w:r>
          </w:p>
        </w:tc>
        <w:tc>
          <w:tcPr>
            <w:tcW w:w="15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default" w:ascii="仿宋" w:hAnsi="仿宋" w:eastAsia="仿宋" w:cs="仿宋_GB2312"/>
                <w:color w:val="000000"/>
                <w:kern w:val="0"/>
                <w:sz w:val="28"/>
                <w:szCs w:val="28"/>
                <w:shd w:val="clear" w:color="auto" w:fill="FFFFFF"/>
                <w:lang w:val="en-US"/>
              </w:rPr>
            </w:pPr>
            <w:r>
              <w:rPr>
                <w:rFonts w:hint="eastAsia" w:ascii="仿宋" w:hAnsi="仿宋" w:eastAsia="仿宋" w:cs="仿宋_GB2312"/>
                <w:color w:val="000000"/>
                <w:kern w:val="0"/>
                <w:sz w:val="28"/>
                <w:szCs w:val="28"/>
                <w:shd w:val="clear" w:color="auto" w:fill="FFFFFF"/>
                <w:lang w:val="en-US" w:eastAsia="zh-CN"/>
              </w:rPr>
              <w:t>0-10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blCellSpacing w:w="0" w:type="dxa"/>
          <w:jc w:val="center"/>
        </w:trPr>
        <w:tc>
          <w:tcPr>
            <w:tcW w:w="6787" w:type="dxa"/>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仿宋" w:hAnsi="仿宋" w:eastAsia="仿宋" w:cs="仿宋_GB2312"/>
                <w:color w:val="000000"/>
                <w:kern w:val="0"/>
                <w:sz w:val="28"/>
                <w:szCs w:val="28"/>
                <w:shd w:val="clear" w:color="auto" w:fill="FFFFFF"/>
              </w:rPr>
            </w:pPr>
            <w:r>
              <w:rPr>
                <w:rFonts w:hint="eastAsia" w:ascii="仿宋" w:hAnsi="仿宋" w:eastAsia="仿宋" w:cs="仿宋_GB2312"/>
                <w:color w:val="000000"/>
                <w:kern w:val="0"/>
                <w:sz w:val="28"/>
                <w:szCs w:val="28"/>
                <w:shd w:val="clear" w:color="auto" w:fill="FFFFFF"/>
              </w:rPr>
              <w:t>得分合计</w:t>
            </w:r>
          </w:p>
        </w:tc>
        <w:tc>
          <w:tcPr>
            <w:tcW w:w="154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仿宋" w:hAnsi="仿宋" w:eastAsia="仿宋" w:cs="仿宋_GB2312"/>
                <w:color w:val="000000"/>
                <w:kern w:val="0"/>
                <w:sz w:val="28"/>
                <w:szCs w:val="28"/>
                <w:shd w:val="clear" w:color="auto" w:fill="FFFFFF"/>
              </w:rPr>
            </w:pPr>
            <w:r>
              <w:rPr>
                <w:rFonts w:hint="eastAsia" w:ascii="仿宋" w:hAnsi="仿宋" w:eastAsia="仿宋" w:cs="仿宋_GB2312"/>
                <w:color w:val="000000"/>
                <w:kern w:val="0"/>
                <w:sz w:val="28"/>
                <w:szCs w:val="28"/>
                <w:shd w:val="clear" w:color="auto" w:fill="FFFFFF"/>
              </w:rPr>
              <w:t>100</w:t>
            </w:r>
          </w:p>
        </w:tc>
      </w:tr>
    </w:tbl>
    <w:p>
      <w:pPr>
        <w:pStyle w:val="2"/>
        <w:pageBreakBefore w:val="0"/>
        <w:kinsoku/>
        <w:wordWrap/>
        <w:overflowPunct/>
        <w:topLinePunct w:val="0"/>
        <w:autoSpaceDE/>
        <w:autoSpaceDN/>
        <w:bidi w:val="0"/>
        <w:adjustRightInd/>
        <w:snapToGrid/>
        <w:spacing w:before="0" w:after="0" w:line="560" w:lineRule="exact"/>
        <w:ind w:firstLine="566" w:firstLineChars="188"/>
        <w:textAlignment w:val="auto"/>
        <w:rPr>
          <w:rFonts w:hint="eastAsia" w:ascii="楷体" w:hAnsi="楷体" w:eastAsia="楷体" w:cs="楷体"/>
          <w:b/>
          <w:bCs/>
          <w:sz w:val="30"/>
          <w:szCs w:val="30"/>
          <w:shd w:val="clear" w:color="auto" w:fill="FFFFFF"/>
        </w:rPr>
      </w:pPr>
      <w:r>
        <w:rPr>
          <w:rFonts w:hint="eastAsia" w:ascii="楷体" w:hAnsi="楷体" w:eastAsia="楷体" w:cs="楷体"/>
          <w:b/>
          <w:bCs/>
          <w:sz w:val="30"/>
          <w:szCs w:val="30"/>
          <w:shd w:val="clear" w:color="auto" w:fill="FFFFFF"/>
        </w:rPr>
        <w:t>（六）比赛形式</w:t>
      </w:r>
    </w:p>
    <w:p>
      <w:pPr>
        <w:pStyle w:val="6"/>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00" w:firstLineChars="200"/>
        <w:textAlignment w:val="auto"/>
        <w:rPr>
          <w:rFonts w:ascii="仿宋" w:hAnsi="仿宋" w:eastAsia="仿宋" w:cs="仿宋"/>
          <w:sz w:val="30"/>
          <w:szCs w:val="30"/>
          <w:shd w:val="clear" w:color="auto" w:fill="FFFFFF"/>
        </w:rPr>
      </w:pPr>
      <w:r>
        <w:rPr>
          <w:rFonts w:hint="eastAsia" w:ascii="仿宋" w:hAnsi="仿宋" w:eastAsia="仿宋" w:cs="仿宋"/>
          <w:sz w:val="30"/>
          <w:szCs w:val="30"/>
          <w:shd w:val="clear" w:color="auto" w:fill="FFFFFF"/>
        </w:rPr>
        <w:t>比赛的每个阶段，评委会根据评分标准对参赛团队的设计方案进行打分。然后将所有评委的评分汇总得出每个方案的某赛段总得分，按总得分由高到低顺序排列，选取进入下一个赛段的方案。没有参加前一个赛段评审的参赛团队,不能直接进入下一个赛段的比赛。</w:t>
      </w:r>
    </w:p>
    <w:p>
      <w:pPr>
        <w:pStyle w:val="6"/>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00" w:firstLineChars="200"/>
        <w:textAlignment w:val="auto"/>
        <w:rPr>
          <w:rFonts w:ascii="仿宋" w:hAnsi="仿宋" w:eastAsia="仿宋" w:cs="仿宋"/>
          <w:sz w:val="30"/>
          <w:szCs w:val="30"/>
          <w:shd w:val="clear" w:color="auto" w:fill="FFFFFF"/>
        </w:rPr>
      </w:pPr>
      <w:r>
        <w:rPr>
          <w:rFonts w:hint="eastAsia" w:ascii="仿宋" w:hAnsi="仿宋" w:eastAsia="仿宋" w:cs="仿宋"/>
          <w:sz w:val="30"/>
          <w:szCs w:val="30"/>
          <w:shd w:val="clear" w:color="auto" w:fill="FFFFFF"/>
          <w:lang w:val="en-US" w:eastAsia="zh-CN"/>
        </w:rPr>
        <w:t>比赛</w:t>
      </w:r>
      <w:r>
        <w:rPr>
          <w:rFonts w:hint="eastAsia" w:ascii="仿宋" w:hAnsi="仿宋" w:eastAsia="仿宋" w:cs="仿宋"/>
          <w:sz w:val="30"/>
          <w:szCs w:val="30"/>
          <w:shd w:val="clear" w:color="auto" w:fill="FFFFFF"/>
        </w:rPr>
        <w:t>采用答辩形式（分两个环节）</w:t>
      </w:r>
    </w:p>
    <w:p>
      <w:pPr>
        <w:pStyle w:val="6"/>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00" w:firstLineChars="200"/>
        <w:textAlignment w:val="auto"/>
        <w:rPr>
          <w:rFonts w:ascii="仿宋" w:hAnsi="仿宋" w:eastAsia="仿宋" w:cs="仿宋"/>
          <w:sz w:val="30"/>
          <w:szCs w:val="30"/>
          <w:shd w:val="clear" w:color="auto" w:fill="FFFFFF"/>
        </w:rPr>
      </w:pPr>
      <w:r>
        <w:rPr>
          <w:rFonts w:hint="eastAsia" w:ascii="仿宋" w:hAnsi="仿宋" w:eastAsia="仿宋" w:cs="仿宋"/>
          <w:sz w:val="30"/>
          <w:szCs w:val="30"/>
          <w:shd w:val="clear" w:color="auto" w:fill="FFFFFF"/>
        </w:rPr>
        <w:t>1.陈述环节：参赛选手拥有不超8分钟的时间，对自己的成果进行陈述。</w:t>
      </w:r>
    </w:p>
    <w:p>
      <w:pPr>
        <w:pStyle w:val="6"/>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00" w:firstLineChars="200"/>
        <w:textAlignment w:val="auto"/>
        <w:rPr>
          <w:rFonts w:ascii="仿宋" w:hAnsi="仿宋" w:eastAsia="仿宋" w:cs="仿宋"/>
          <w:sz w:val="30"/>
          <w:szCs w:val="30"/>
          <w:shd w:val="clear" w:color="auto" w:fill="FFFFFF"/>
        </w:rPr>
      </w:pPr>
      <w:r>
        <w:rPr>
          <w:rFonts w:hint="eastAsia" w:ascii="仿宋" w:hAnsi="仿宋" w:eastAsia="仿宋" w:cs="仿宋"/>
          <w:sz w:val="30"/>
          <w:szCs w:val="30"/>
          <w:shd w:val="clear" w:color="auto" w:fill="FFFFFF"/>
        </w:rPr>
        <w:t>2.问答环节：评审老师对选手进行提问，选手回答。该环节问答时间总计不超过7分钟。在所有队伍通过答辩后，评委老师将依据参赛队伍表现评分。</w:t>
      </w:r>
    </w:p>
    <w:p>
      <w:pPr>
        <w:pStyle w:val="2"/>
        <w:pageBreakBefore w:val="0"/>
        <w:kinsoku/>
        <w:wordWrap/>
        <w:overflowPunct/>
        <w:topLinePunct w:val="0"/>
        <w:autoSpaceDE/>
        <w:autoSpaceDN/>
        <w:bidi w:val="0"/>
        <w:adjustRightInd/>
        <w:snapToGrid/>
        <w:spacing w:before="0" w:after="0" w:line="560" w:lineRule="exact"/>
        <w:ind w:firstLine="566" w:firstLineChars="188"/>
        <w:textAlignment w:val="auto"/>
        <w:rPr>
          <w:rFonts w:hint="eastAsia" w:ascii="楷体" w:hAnsi="楷体" w:eastAsia="楷体" w:cs="楷体"/>
          <w:b/>
          <w:bCs/>
          <w:sz w:val="30"/>
          <w:szCs w:val="30"/>
          <w:shd w:val="clear" w:color="auto" w:fill="FFFFFF"/>
        </w:rPr>
      </w:pPr>
      <w:r>
        <w:rPr>
          <w:rFonts w:hint="eastAsia" w:ascii="楷体" w:hAnsi="楷体" w:eastAsia="楷体" w:cs="楷体"/>
          <w:b/>
          <w:bCs/>
          <w:sz w:val="30"/>
          <w:szCs w:val="30"/>
          <w:shd w:val="clear" w:color="auto" w:fill="FFFFFF"/>
        </w:rPr>
        <w:t>（七）比赛时间</w:t>
      </w:r>
    </w:p>
    <w:p>
      <w:pPr>
        <w:pStyle w:val="6"/>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00" w:firstLineChars="200"/>
        <w:textAlignment w:val="auto"/>
        <w:rPr>
          <w:rFonts w:ascii="仿宋" w:hAnsi="仿宋" w:eastAsia="仿宋" w:cs="仿宋"/>
          <w:sz w:val="30"/>
          <w:szCs w:val="30"/>
          <w:shd w:val="clear" w:color="auto" w:fill="FFFFFF"/>
        </w:rPr>
      </w:pPr>
      <w:r>
        <w:rPr>
          <w:rFonts w:hint="eastAsia" w:ascii="仿宋" w:hAnsi="仿宋" w:eastAsia="仿宋" w:cs="仿宋"/>
          <w:sz w:val="30"/>
          <w:szCs w:val="30"/>
          <w:shd w:val="clear" w:color="auto" w:fill="FFFFFF"/>
        </w:rPr>
        <w:t>1</w:t>
      </w:r>
      <w:r>
        <w:rPr>
          <w:rFonts w:ascii="仿宋" w:hAnsi="仿宋" w:eastAsia="仿宋" w:cs="仿宋"/>
          <w:sz w:val="30"/>
          <w:szCs w:val="30"/>
          <w:shd w:val="clear" w:color="auto" w:fill="FFFFFF"/>
        </w:rPr>
        <w:t>.</w:t>
      </w:r>
      <w:r>
        <w:rPr>
          <w:rFonts w:hint="eastAsia" w:ascii="仿宋" w:hAnsi="仿宋" w:eastAsia="仿宋" w:cs="仿宋"/>
          <w:sz w:val="30"/>
          <w:szCs w:val="30"/>
          <w:shd w:val="clear" w:color="auto" w:fill="FFFFFF"/>
        </w:rPr>
        <w:t>报名时间截止至：202</w:t>
      </w:r>
      <w:r>
        <w:rPr>
          <w:rFonts w:hint="default" w:ascii="仿宋" w:hAnsi="仿宋" w:eastAsia="仿宋" w:cs="仿宋"/>
          <w:sz w:val="30"/>
          <w:szCs w:val="30"/>
          <w:shd w:val="clear" w:color="auto" w:fill="FFFFFF"/>
          <w:lang w:val="en-US"/>
        </w:rPr>
        <w:t>2</w:t>
      </w:r>
      <w:r>
        <w:rPr>
          <w:rFonts w:hint="eastAsia" w:ascii="仿宋" w:hAnsi="仿宋" w:eastAsia="仿宋" w:cs="仿宋"/>
          <w:sz w:val="30"/>
          <w:szCs w:val="30"/>
          <w:shd w:val="clear" w:color="auto" w:fill="FFFFFF"/>
        </w:rPr>
        <w:t>年1月</w:t>
      </w:r>
      <w:r>
        <w:rPr>
          <w:rFonts w:hint="default" w:ascii="仿宋" w:hAnsi="仿宋" w:eastAsia="仿宋" w:cs="仿宋"/>
          <w:sz w:val="30"/>
          <w:szCs w:val="30"/>
          <w:shd w:val="clear" w:color="auto" w:fill="FFFFFF"/>
          <w:lang w:val="en-US"/>
        </w:rPr>
        <w:t>15</w:t>
      </w:r>
      <w:r>
        <w:rPr>
          <w:rFonts w:hint="eastAsia" w:ascii="仿宋" w:hAnsi="仿宋" w:eastAsia="仿宋" w:cs="仿宋"/>
          <w:sz w:val="30"/>
          <w:szCs w:val="30"/>
          <w:shd w:val="clear" w:color="auto" w:fill="FFFFFF"/>
        </w:rPr>
        <w:t>日</w:t>
      </w:r>
    </w:p>
    <w:p>
      <w:pPr>
        <w:pStyle w:val="6"/>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00" w:firstLineChars="200"/>
        <w:textAlignment w:val="auto"/>
        <w:rPr>
          <w:rFonts w:ascii="仿宋" w:hAnsi="仿宋" w:eastAsia="仿宋" w:cs="仿宋"/>
          <w:sz w:val="30"/>
          <w:szCs w:val="30"/>
          <w:shd w:val="clear" w:color="auto" w:fill="FFFFFF"/>
        </w:rPr>
      </w:pPr>
      <w:r>
        <w:rPr>
          <w:rFonts w:hint="eastAsia" w:ascii="仿宋" w:hAnsi="仿宋" w:eastAsia="仿宋" w:cs="仿宋"/>
          <w:sz w:val="30"/>
          <w:szCs w:val="30"/>
          <w:shd w:val="clear" w:color="auto" w:fill="FFFFFF"/>
        </w:rPr>
        <w:t>2.网上申报资料上传截止时间：202</w:t>
      </w:r>
      <w:r>
        <w:rPr>
          <w:rFonts w:hint="default" w:ascii="仿宋" w:hAnsi="仿宋" w:eastAsia="仿宋" w:cs="仿宋"/>
          <w:sz w:val="30"/>
          <w:szCs w:val="30"/>
          <w:shd w:val="clear" w:color="auto" w:fill="FFFFFF"/>
          <w:lang w:val="en-US"/>
        </w:rPr>
        <w:t>2</w:t>
      </w:r>
      <w:r>
        <w:rPr>
          <w:rFonts w:hint="eastAsia" w:ascii="仿宋" w:hAnsi="仿宋" w:eastAsia="仿宋" w:cs="仿宋"/>
          <w:sz w:val="30"/>
          <w:szCs w:val="30"/>
          <w:shd w:val="clear" w:color="auto" w:fill="FFFFFF"/>
        </w:rPr>
        <w:t>年1月</w:t>
      </w:r>
      <w:r>
        <w:rPr>
          <w:rFonts w:hint="default" w:ascii="仿宋" w:hAnsi="仿宋" w:eastAsia="仿宋" w:cs="仿宋"/>
          <w:sz w:val="30"/>
          <w:szCs w:val="30"/>
          <w:shd w:val="clear" w:color="auto" w:fill="FFFFFF"/>
          <w:lang w:val="en-US"/>
        </w:rPr>
        <w:t>15</w:t>
      </w:r>
      <w:r>
        <w:rPr>
          <w:rFonts w:hint="eastAsia" w:ascii="仿宋" w:hAnsi="仿宋" w:eastAsia="仿宋" w:cs="仿宋"/>
          <w:sz w:val="30"/>
          <w:szCs w:val="30"/>
          <w:shd w:val="clear" w:color="auto" w:fill="FFFFFF"/>
        </w:rPr>
        <w:t>日</w:t>
      </w:r>
    </w:p>
    <w:p>
      <w:pPr>
        <w:pStyle w:val="6"/>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00" w:firstLineChars="200"/>
        <w:textAlignment w:val="auto"/>
        <w:rPr>
          <w:rFonts w:ascii="仿宋" w:hAnsi="仿宋" w:eastAsia="仿宋" w:cs="仿宋"/>
          <w:sz w:val="30"/>
          <w:szCs w:val="30"/>
          <w:shd w:val="clear" w:color="auto" w:fill="FFFFFF"/>
        </w:rPr>
      </w:pPr>
      <w:r>
        <w:rPr>
          <w:rFonts w:hint="eastAsia" w:ascii="仿宋_GB2312" w:hAnsi="仿宋_GB2312" w:eastAsia="仿宋_GB2312" w:cs="仿宋_GB2312"/>
          <w:sz w:val="30"/>
          <w:szCs w:val="30"/>
          <w:shd w:val="clear" w:color="auto" w:fill="FFFFFF"/>
        </w:rPr>
        <w:t>（</w:t>
      </w:r>
      <w:r>
        <w:rPr>
          <w:rFonts w:hint="eastAsia" w:ascii="仿宋" w:hAnsi="仿宋" w:eastAsia="仿宋" w:cs="仿宋"/>
          <w:sz w:val="30"/>
          <w:szCs w:val="30"/>
          <w:shd w:val="clear" w:color="auto" w:fill="FFFFFF"/>
        </w:rPr>
        <w:t>注：各参赛团队自行网上申报）</w:t>
      </w:r>
    </w:p>
    <w:p>
      <w:pPr>
        <w:pStyle w:val="6"/>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00" w:firstLineChars="200"/>
        <w:textAlignment w:val="auto"/>
        <w:rPr>
          <w:rFonts w:ascii="仿宋" w:hAnsi="仿宋" w:eastAsia="仿宋" w:cs="仿宋"/>
          <w:sz w:val="30"/>
          <w:szCs w:val="30"/>
          <w:shd w:val="clear" w:color="auto" w:fill="FFFFFF"/>
        </w:rPr>
      </w:pPr>
      <w:r>
        <w:rPr>
          <w:rFonts w:hint="eastAsia" w:ascii="仿宋" w:hAnsi="仿宋" w:eastAsia="仿宋" w:cs="仿宋"/>
          <w:sz w:val="30"/>
          <w:szCs w:val="30"/>
          <w:shd w:val="clear" w:color="auto" w:fill="FFFFFF"/>
        </w:rPr>
        <w:t>3.递交商务策划书时间为：202</w:t>
      </w:r>
      <w:r>
        <w:rPr>
          <w:rFonts w:hint="default" w:ascii="仿宋" w:hAnsi="仿宋" w:eastAsia="仿宋" w:cs="仿宋"/>
          <w:sz w:val="30"/>
          <w:szCs w:val="30"/>
          <w:shd w:val="clear" w:color="auto" w:fill="FFFFFF"/>
          <w:lang w:val="en-US"/>
        </w:rPr>
        <w:t>2</w:t>
      </w:r>
      <w:r>
        <w:rPr>
          <w:rFonts w:hint="eastAsia" w:ascii="仿宋" w:hAnsi="仿宋" w:eastAsia="仿宋" w:cs="仿宋"/>
          <w:sz w:val="30"/>
          <w:szCs w:val="30"/>
          <w:shd w:val="clear" w:color="auto" w:fill="FFFFFF"/>
        </w:rPr>
        <w:t>年</w:t>
      </w:r>
      <w:r>
        <w:rPr>
          <w:rFonts w:hint="default" w:ascii="仿宋" w:hAnsi="仿宋" w:eastAsia="仿宋" w:cs="仿宋"/>
          <w:sz w:val="30"/>
          <w:szCs w:val="30"/>
          <w:shd w:val="clear" w:color="auto" w:fill="FFFFFF"/>
          <w:lang w:val="en-US"/>
        </w:rPr>
        <w:t>2</w:t>
      </w:r>
      <w:r>
        <w:rPr>
          <w:rFonts w:hint="eastAsia" w:ascii="仿宋" w:hAnsi="仿宋" w:eastAsia="仿宋" w:cs="仿宋"/>
          <w:sz w:val="30"/>
          <w:szCs w:val="30"/>
          <w:shd w:val="clear" w:color="auto" w:fill="FFFFFF"/>
        </w:rPr>
        <w:t>月14日（截止到校级初赛之前都可以对策划书进行多次的修改重复提交）</w:t>
      </w:r>
    </w:p>
    <w:p>
      <w:pPr>
        <w:pStyle w:val="6"/>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00" w:firstLineChars="200"/>
        <w:textAlignment w:val="auto"/>
        <w:rPr>
          <w:rFonts w:ascii="仿宋" w:hAnsi="仿宋" w:eastAsia="仿宋" w:cs="仿宋"/>
          <w:sz w:val="30"/>
          <w:szCs w:val="30"/>
          <w:shd w:val="clear" w:color="auto" w:fill="FFFFFF"/>
        </w:rPr>
      </w:pPr>
      <w:r>
        <w:rPr>
          <w:rFonts w:hint="eastAsia" w:ascii="仿宋" w:hAnsi="仿宋" w:eastAsia="仿宋" w:cs="仿宋"/>
          <w:sz w:val="30"/>
          <w:szCs w:val="30"/>
          <w:shd w:val="clear" w:color="auto" w:fill="FFFFFF"/>
        </w:rPr>
        <w:t>4.校级初赛阶段（</w:t>
      </w:r>
      <w:r>
        <w:rPr>
          <w:rFonts w:hint="default" w:ascii="仿宋" w:hAnsi="仿宋" w:eastAsia="仿宋" w:cs="仿宋"/>
          <w:sz w:val="30"/>
          <w:szCs w:val="30"/>
          <w:shd w:val="clear" w:color="auto" w:fill="FFFFFF"/>
          <w:lang w:val="en-US"/>
        </w:rPr>
        <w:t>3</w:t>
      </w:r>
      <w:r>
        <w:rPr>
          <w:rFonts w:hint="eastAsia" w:ascii="仿宋" w:hAnsi="仿宋" w:eastAsia="仿宋" w:cs="仿宋"/>
          <w:sz w:val="30"/>
          <w:szCs w:val="30"/>
          <w:shd w:val="clear" w:color="auto" w:fill="FFFFFF"/>
        </w:rPr>
        <w:t>月1日起）</w:t>
      </w:r>
    </w:p>
    <w:p>
      <w:pPr>
        <w:pStyle w:val="6"/>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00" w:firstLineChars="200"/>
        <w:textAlignment w:val="auto"/>
        <w:rPr>
          <w:rFonts w:ascii="仿宋" w:hAnsi="仿宋" w:eastAsia="仿宋" w:cs="仿宋"/>
          <w:sz w:val="30"/>
          <w:szCs w:val="30"/>
          <w:shd w:val="clear" w:color="auto" w:fill="FFFFFF"/>
        </w:rPr>
      </w:pPr>
      <w:r>
        <w:rPr>
          <w:rFonts w:hint="eastAsia" w:ascii="仿宋" w:hAnsi="仿宋" w:eastAsia="仿宋" w:cs="仿宋"/>
          <w:sz w:val="30"/>
          <w:szCs w:val="30"/>
          <w:shd w:val="clear" w:color="auto" w:fill="FFFFFF"/>
        </w:rPr>
        <w:t>大赛评审委员会将对参加初赛者的商务策划书或系统实现方案书进行评审，进行一次或两次初级赛筛选（具体看总体报名参赛数量的多少而定），最终评选出</w:t>
      </w:r>
      <w:r>
        <w:rPr>
          <w:rFonts w:ascii="仿宋" w:hAnsi="仿宋" w:eastAsia="仿宋" w:cs="仿宋"/>
          <w:sz w:val="30"/>
          <w:szCs w:val="30"/>
          <w:shd w:val="clear" w:color="auto" w:fill="FFFFFF"/>
        </w:rPr>
        <w:t>12</w:t>
      </w:r>
      <w:r>
        <w:rPr>
          <w:rFonts w:hint="eastAsia" w:ascii="仿宋" w:hAnsi="仿宋" w:eastAsia="仿宋" w:cs="仿宋"/>
          <w:sz w:val="30"/>
          <w:szCs w:val="30"/>
          <w:shd w:val="clear" w:color="auto" w:fill="FFFFFF"/>
        </w:rPr>
        <w:t>支队伍进入决赛。</w:t>
      </w:r>
    </w:p>
    <w:p>
      <w:pPr>
        <w:pStyle w:val="6"/>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00" w:firstLineChars="200"/>
        <w:textAlignment w:val="auto"/>
        <w:rPr>
          <w:rFonts w:ascii="仿宋" w:hAnsi="仿宋" w:eastAsia="仿宋" w:cs="仿宋"/>
          <w:sz w:val="30"/>
          <w:szCs w:val="30"/>
          <w:shd w:val="clear" w:color="auto" w:fill="FFFFFF"/>
        </w:rPr>
      </w:pPr>
      <w:r>
        <w:rPr>
          <w:rFonts w:hint="eastAsia" w:ascii="仿宋" w:hAnsi="仿宋" w:eastAsia="仿宋" w:cs="仿宋"/>
          <w:sz w:val="30"/>
          <w:szCs w:val="30"/>
          <w:shd w:val="clear" w:color="auto" w:fill="FFFFFF"/>
        </w:rPr>
        <w:t>5.校级决赛：202</w:t>
      </w:r>
      <w:r>
        <w:rPr>
          <w:rFonts w:hint="default" w:ascii="仿宋" w:hAnsi="仿宋" w:eastAsia="仿宋" w:cs="仿宋"/>
          <w:sz w:val="30"/>
          <w:szCs w:val="30"/>
          <w:shd w:val="clear" w:color="auto" w:fill="FFFFFF"/>
          <w:lang w:val="en-US"/>
        </w:rPr>
        <w:t>2</w:t>
      </w:r>
      <w:r>
        <w:rPr>
          <w:rFonts w:hint="eastAsia" w:ascii="仿宋" w:hAnsi="仿宋" w:eastAsia="仿宋" w:cs="仿宋"/>
          <w:sz w:val="30"/>
          <w:szCs w:val="30"/>
          <w:shd w:val="clear" w:color="auto" w:fill="FFFFFF"/>
        </w:rPr>
        <w:t>年</w:t>
      </w:r>
      <w:r>
        <w:rPr>
          <w:rFonts w:ascii="仿宋" w:hAnsi="仿宋" w:eastAsia="仿宋" w:cs="仿宋"/>
          <w:sz w:val="30"/>
          <w:szCs w:val="30"/>
          <w:shd w:val="clear" w:color="auto" w:fill="FFFFFF"/>
        </w:rPr>
        <w:t>4</w:t>
      </w:r>
      <w:r>
        <w:rPr>
          <w:rFonts w:hint="eastAsia" w:ascii="仿宋" w:hAnsi="仿宋" w:eastAsia="仿宋" w:cs="仿宋"/>
          <w:sz w:val="30"/>
          <w:szCs w:val="30"/>
          <w:shd w:val="clear" w:color="auto" w:fill="FFFFFF"/>
        </w:rPr>
        <w:t>月</w:t>
      </w:r>
      <w:r>
        <w:rPr>
          <w:rFonts w:hint="default" w:ascii="仿宋" w:hAnsi="仿宋" w:eastAsia="仿宋" w:cs="仿宋"/>
          <w:sz w:val="30"/>
          <w:szCs w:val="30"/>
          <w:shd w:val="clear" w:color="auto" w:fill="FFFFFF"/>
          <w:lang w:val="en-US"/>
        </w:rPr>
        <w:t>1</w:t>
      </w:r>
      <w:r>
        <w:rPr>
          <w:rFonts w:hint="eastAsia" w:ascii="仿宋" w:hAnsi="仿宋" w:eastAsia="仿宋" w:cs="仿宋"/>
          <w:sz w:val="30"/>
          <w:szCs w:val="30"/>
          <w:shd w:val="clear" w:color="auto" w:fill="FFFFFF"/>
        </w:rPr>
        <w:t>日至</w:t>
      </w:r>
      <w:r>
        <w:rPr>
          <w:rFonts w:ascii="仿宋" w:hAnsi="仿宋" w:eastAsia="仿宋" w:cs="仿宋"/>
          <w:sz w:val="30"/>
          <w:szCs w:val="30"/>
          <w:shd w:val="clear" w:color="auto" w:fill="FFFFFF"/>
        </w:rPr>
        <w:t>4</w:t>
      </w:r>
      <w:r>
        <w:rPr>
          <w:rFonts w:hint="eastAsia" w:ascii="仿宋" w:hAnsi="仿宋" w:eastAsia="仿宋" w:cs="仿宋"/>
          <w:sz w:val="30"/>
          <w:szCs w:val="30"/>
          <w:shd w:val="clear" w:color="auto" w:fill="FFFFFF"/>
        </w:rPr>
        <w:t>月</w:t>
      </w:r>
      <w:r>
        <w:rPr>
          <w:rFonts w:hint="default" w:ascii="仿宋" w:hAnsi="仿宋" w:eastAsia="仿宋" w:cs="仿宋"/>
          <w:sz w:val="30"/>
          <w:szCs w:val="30"/>
          <w:shd w:val="clear" w:color="auto" w:fill="FFFFFF"/>
          <w:lang w:val="en-US"/>
        </w:rPr>
        <w:t>15</w:t>
      </w:r>
      <w:r>
        <w:rPr>
          <w:rFonts w:hint="eastAsia" w:ascii="仿宋" w:hAnsi="仿宋" w:eastAsia="仿宋" w:cs="仿宋"/>
          <w:sz w:val="30"/>
          <w:szCs w:val="30"/>
          <w:shd w:val="clear" w:color="auto" w:fill="FFFFFF"/>
        </w:rPr>
        <w:t>日</w:t>
      </w:r>
    </w:p>
    <w:p>
      <w:pPr>
        <w:pStyle w:val="6"/>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00" w:firstLineChars="200"/>
        <w:textAlignment w:val="auto"/>
        <w:rPr>
          <w:rFonts w:ascii="仿宋" w:hAnsi="仿宋" w:eastAsia="仿宋" w:cs="仿宋"/>
          <w:sz w:val="30"/>
          <w:szCs w:val="30"/>
          <w:shd w:val="clear" w:color="auto" w:fill="FFFFFF"/>
        </w:rPr>
      </w:pPr>
      <w:r>
        <w:rPr>
          <w:rFonts w:hint="eastAsia" w:ascii="仿宋" w:hAnsi="仿宋" w:eastAsia="仿宋" w:cs="仿宋"/>
          <w:sz w:val="30"/>
          <w:szCs w:val="30"/>
          <w:shd w:val="clear" w:color="auto" w:fill="FFFFFF"/>
        </w:rPr>
        <w:t>6.“三创赛”省级竞赛：202</w:t>
      </w:r>
      <w:r>
        <w:rPr>
          <w:rFonts w:hint="default" w:ascii="仿宋" w:hAnsi="仿宋" w:eastAsia="仿宋" w:cs="仿宋"/>
          <w:sz w:val="30"/>
          <w:szCs w:val="30"/>
          <w:shd w:val="clear" w:color="auto" w:fill="FFFFFF"/>
          <w:lang w:val="en-US"/>
        </w:rPr>
        <w:t>2</w:t>
      </w:r>
      <w:r>
        <w:rPr>
          <w:rFonts w:hint="eastAsia" w:ascii="仿宋" w:hAnsi="仿宋" w:eastAsia="仿宋" w:cs="仿宋"/>
          <w:sz w:val="30"/>
          <w:szCs w:val="30"/>
          <w:shd w:val="clear" w:color="auto" w:fill="FFFFFF"/>
        </w:rPr>
        <w:t>年</w:t>
      </w:r>
      <w:r>
        <w:rPr>
          <w:rFonts w:hint="default" w:ascii="仿宋" w:hAnsi="仿宋" w:eastAsia="仿宋" w:cs="仿宋"/>
          <w:sz w:val="30"/>
          <w:szCs w:val="30"/>
          <w:shd w:val="clear" w:color="auto" w:fill="FFFFFF"/>
          <w:lang w:val="en-US"/>
        </w:rPr>
        <w:t>4</w:t>
      </w:r>
      <w:r>
        <w:rPr>
          <w:rFonts w:hint="eastAsia" w:ascii="仿宋" w:hAnsi="仿宋" w:eastAsia="仿宋" w:cs="仿宋"/>
          <w:sz w:val="30"/>
          <w:szCs w:val="30"/>
          <w:shd w:val="clear" w:color="auto" w:fill="FFFFFF"/>
        </w:rPr>
        <w:t>月</w:t>
      </w:r>
      <w:r>
        <w:rPr>
          <w:rFonts w:hint="default" w:ascii="仿宋" w:hAnsi="仿宋" w:eastAsia="仿宋" w:cs="仿宋"/>
          <w:sz w:val="30"/>
          <w:szCs w:val="30"/>
          <w:shd w:val="clear" w:color="auto" w:fill="FFFFFF"/>
          <w:lang w:val="en-US"/>
        </w:rPr>
        <w:t>20</w:t>
      </w:r>
      <w:r>
        <w:rPr>
          <w:rFonts w:hint="eastAsia" w:ascii="仿宋" w:hAnsi="仿宋" w:eastAsia="仿宋" w:cs="仿宋"/>
          <w:sz w:val="30"/>
          <w:szCs w:val="30"/>
          <w:shd w:val="clear" w:color="auto" w:fill="FFFFFF"/>
        </w:rPr>
        <w:t>日至6月20日</w:t>
      </w:r>
    </w:p>
    <w:p>
      <w:pPr>
        <w:pStyle w:val="6"/>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00" w:firstLineChars="200"/>
        <w:textAlignment w:val="auto"/>
        <w:rPr>
          <w:rFonts w:ascii="仿宋" w:hAnsi="仿宋" w:eastAsia="仿宋" w:cs="仿宋"/>
          <w:sz w:val="30"/>
          <w:szCs w:val="30"/>
          <w:shd w:val="clear" w:color="auto" w:fill="FFFFFF"/>
        </w:rPr>
      </w:pPr>
      <w:r>
        <w:rPr>
          <w:rFonts w:hint="eastAsia" w:ascii="仿宋" w:hAnsi="仿宋" w:eastAsia="仿宋" w:cs="仿宋"/>
          <w:sz w:val="30"/>
          <w:szCs w:val="30"/>
          <w:shd w:val="clear" w:color="auto" w:fill="FFFFFF"/>
        </w:rPr>
        <w:t>7.“三创赛”全国决赛：202</w:t>
      </w:r>
      <w:r>
        <w:rPr>
          <w:rFonts w:hint="default" w:ascii="仿宋" w:hAnsi="仿宋" w:eastAsia="仿宋" w:cs="仿宋"/>
          <w:sz w:val="30"/>
          <w:szCs w:val="30"/>
          <w:shd w:val="clear" w:color="auto" w:fill="FFFFFF"/>
          <w:lang w:val="en-US"/>
        </w:rPr>
        <w:t>2</w:t>
      </w:r>
      <w:r>
        <w:rPr>
          <w:rFonts w:hint="eastAsia" w:ascii="仿宋" w:hAnsi="仿宋" w:eastAsia="仿宋" w:cs="仿宋"/>
          <w:sz w:val="30"/>
          <w:szCs w:val="30"/>
          <w:shd w:val="clear" w:color="auto" w:fill="FFFFFF"/>
        </w:rPr>
        <w:t>年7月20日至7月22日</w:t>
      </w:r>
    </w:p>
    <w:p>
      <w:pPr>
        <w:pStyle w:val="6"/>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00" w:firstLineChars="200"/>
        <w:textAlignment w:val="auto"/>
        <w:rPr>
          <w:rFonts w:ascii="仿宋" w:hAnsi="仿宋" w:eastAsia="仿宋" w:cs="仿宋"/>
          <w:sz w:val="30"/>
          <w:szCs w:val="30"/>
          <w:shd w:val="clear" w:color="auto" w:fill="FFFFFF"/>
        </w:rPr>
      </w:pPr>
      <w:r>
        <w:rPr>
          <w:rFonts w:hint="eastAsia" w:ascii="仿宋" w:hAnsi="仿宋" w:eastAsia="仿宋" w:cs="仿宋"/>
          <w:sz w:val="30"/>
          <w:szCs w:val="30"/>
          <w:shd w:val="clear" w:color="auto" w:fill="FFFFFF"/>
        </w:rPr>
        <w:t>（全国总决赛）</w:t>
      </w:r>
    </w:p>
    <w:p>
      <w:pPr>
        <w:pStyle w:val="6"/>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00" w:firstLineChars="200"/>
        <w:textAlignment w:val="auto"/>
        <w:rPr>
          <w:rFonts w:ascii="仿宋" w:hAnsi="仿宋" w:eastAsia="仿宋" w:cs="仿宋"/>
          <w:sz w:val="30"/>
          <w:szCs w:val="30"/>
          <w:shd w:val="clear" w:color="auto" w:fill="FFFFFF"/>
        </w:rPr>
      </w:pPr>
      <w:r>
        <w:rPr>
          <w:rFonts w:hint="eastAsia" w:ascii="仿宋" w:hAnsi="仿宋" w:eastAsia="仿宋" w:cs="仿宋"/>
          <w:sz w:val="30"/>
          <w:szCs w:val="30"/>
          <w:shd w:val="clear" w:color="auto" w:fill="FFFFFF"/>
        </w:rPr>
        <w:t>8.颁发证书时间：202</w:t>
      </w:r>
      <w:r>
        <w:rPr>
          <w:rFonts w:hint="default" w:ascii="仿宋" w:hAnsi="仿宋" w:eastAsia="仿宋" w:cs="仿宋"/>
          <w:sz w:val="30"/>
          <w:szCs w:val="30"/>
          <w:shd w:val="clear" w:color="auto" w:fill="FFFFFF"/>
          <w:lang w:val="en-US"/>
        </w:rPr>
        <w:t>2</w:t>
      </w:r>
      <w:r>
        <w:rPr>
          <w:rFonts w:hint="eastAsia" w:ascii="仿宋" w:hAnsi="仿宋" w:eastAsia="仿宋" w:cs="仿宋"/>
          <w:sz w:val="30"/>
          <w:szCs w:val="30"/>
          <w:shd w:val="clear" w:color="auto" w:fill="FFFFFF"/>
        </w:rPr>
        <w:t>年8月1日至202</w:t>
      </w:r>
      <w:r>
        <w:rPr>
          <w:rFonts w:hint="default" w:ascii="仿宋" w:hAnsi="仿宋" w:eastAsia="仿宋" w:cs="仿宋"/>
          <w:sz w:val="30"/>
          <w:szCs w:val="30"/>
          <w:shd w:val="clear" w:color="auto" w:fill="FFFFFF"/>
          <w:lang w:val="en-US"/>
        </w:rPr>
        <w:t>2</w:t>
      </w:r>
      <w:r>
        <w:rPr>
          <w:rFonts w:hint="eastAsia" w:ascii="仿宋" w:hAnsi="仿宋" w:eastAsia="仿宋" w:cs="仿宋"/>
          <w:sz w:val="30"/>
          <w:szCs w:val="30"/>
          <w:shd w:val="clear" w:color="auto" w:fill="FFFFFF"/>
        </w:rPr>
        <w:t>年8月1</w:t>
      </w:r>
      <w:r>
        <w:rPr>
          <w:rFonts w:hint="default" w:ascii="仿宋" w:hAnsi="仿宋" w:eastAsia="仿宋" w:cs="仿宋"/>
          <w:sz w:val="30"/>
          <w:szCs w:val="30"/>
          <w:shd w:val="clear" w:color="auto" w:fill="FFFFFF"/>
          <w:lang w:val="en-US"/>
        </w:rPr>
        <w:t>0</w:t>
      </w:r>
      <w:r>
        <w:rPr>
          <w:rFonts w:hint="eastAsia" w:ascii="仿宋" w:hAnsi="仿宋" w:eastAsia="仿宋" w:cs="仿宋"/>
          <w:sz w:val="30"/>
          <w:szCs w:val="30"/>
          <w:shd w:val="clear" w:color="auto" w:fill="FFFFFF"/>
        </w:rPr>
        <w:t>日。</w:t>
      </w:r>
    </w:p>
    <w:p>
      <w:pPr>
        <w:pStyle w:val="2"/>
        <w:pageBreakBefore w:val="0"/>
        <w:kinsoku/>
        <w:wordWrap/>
        <w:overflowPunct/>
        <w:topLinePunct w:val="0"/>
        <w:autoSpaceDE/>
        <w:autoSpaceDN/>
        <w:bidi w:val="0"/>
        <w:adjustRightInd/>
        <w:snapToGrid/>
        <w:spacing w:before="0" w:after="0" w:line="560" w:lineRule="exact"/>
        <w:ind w:firstLine="566" w:firstLineChars="188"/>
        <w:textAlignment w:val="auto"/>
        <w:rPr>
          <w:rFonts w:hint="eastAsia" w:ascii="楷体" w:hAnsi="楷体" w:eastAsia="楷体" w:cs="楷体"/>
          <w:b/>
          <w:bCs/>
          <w:sz w:val="30"/>
          <w:szCs w:val="30"/>
          <w:shd w:val="clear" w:color="auto" w:fill="FFFFFF"/>
        </w:rPr>
      </w:pPr>
      <w:r>
        <w:rPr>
          <w:rFonts w:hint="eastAsia" w:ascii="楷体" w:hAnsi="楷体" w:eastAsia="楷体" w:cs="楷体"/>
          <w:b/>
          <w:bCs/>
          <w:sz w:val="30"/>
          <w:szCs w:val="30"/>
          <w:shd w:val="clear" w:color="auto" w:fill="FFFFFF"/>
        </w:rPr>
        <w:t>（八）奖项设置</w:t>
      </w:r>
    </w:p>
    <w:p>
      <w:pPr>
        <w:pStyle w:val="6"/>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00" w:firstLineChars="200"/>
        <w:textAlignment w:val="auto"/>
        <w:rPr>
          <w:rFonts w:ascii="仿宋" w:hAnsi="仿宋" w:eastAsia="仿宋" w:cs="仿宋"/>
          <w:sz w:val="30"/>
          <w:szCs w:val="30"/>
          <w:shd w:val="clear" w:color="auto" w:fill="FFFFFF"/>
        </w:rPr>
      </w:pPr>
      <w:r>
        <w:rPr>
          <w:rFonts w:hint="eastAsia" w:ascii="仿宋" w:hAnsi="仿宋" w:eastAsia="仿宋" w:cs="仿宋"/>
          <w:sz w:val="30"/>
          <w:szCs w:val="30"/>
          <w:shd w:val="clear" w:color="auto" w:fill="FFFFFF"/>
        </w:rPr>
        <w:t>大赛设置单项奖，其中特等奖</w:t>
      </w:r>
      <w:r>
        <w:rPr>
          <w:rFonts w:hint="eastAsia" w:ascii="仿宋" w:hAnsi="仿宋" w:eastAsia="仿宋" w:cs="仿宋"/>
          <w:sz w:val="30"/>
          <w:szCs w:val="30"/>
          <w:shd w:val="clear" w:color="auto" w:fill="FFFFFF"/>
          <w:lang w:eastAsia="zh-CN"/>
        </w:rPr>
        <w:t>4</w:t>
      </w:r>
      <w:r>
        <w:rPr>
          <w:rFonts w:hint="eastAsia" w:ascii="仿宋" w:hAnsi="仿宋" w:eastAsia="仿宋" w:cs="仿宋"/>
          <w:sz w:val="30"/>
          <w:szCs w:val="30"/>
          <w:shd w:val="clear" w:color="auto" w:fill="FFFFFF"/>
        </w:rPr>
        <w:t>名、一等奖</w:t>
      </w:r>
      <w:r>
        <w:rPr>
          <w:rFonts w:hint="eastAsia" w:ascii="仿宋" w:hAnsi="仿宋" w:eastAsia="仿宋" w:cs="仿宋"/>
          <w:sz w:val="30"/>
          <w:szCs w:val="30"/>
          <w:shd w:val="clear" w:color="auto" w:fill="FFFFFF"/>
          <w:lang w:eastAsia="zh-CN"/>
        </w:rPr>
        <w:t>8</w:t>
      </w:r>
      <w:r>
        <w:rPr>
          <w:rFonts w:hint="eastAsia" w:ascii="仿宋" w:hAnsi="仿宋" w:eastAsia="仿宋" w:cs="仿宋"/>
          <w:sz w:val="30"/>
          <w:szCs w:val="30"/>
          <w:shd w:val="clear" w:color="auto" w:fill="FFFFFF"/>
        </w:rPr>
        <w:t>名、二等奖</w:t>
      </w:r>
      <w:r>
        <w:rPr>
          <w:rFonts w:hint="eastAsia" w:ascii="仿宋" w:hAnsi="仿宋" w:eastAsia="仿宋" w:cs="仿宋"/>
          <w:sz w:val="30"/>
          <w:szCs w:val="30"/>
          <w:shd w:val="clear" w:color="auto" w:fill="FFFFFF"/>
          <w:lang w:eastAsia="zh-CN"/>
        </w:rPr>
        <w:t>若干</w:t>
      </w:r>
      <w:r>
        <w:rPr>
          <w:rFonts w:hint="eastAsia" w:ascii="仿宋" w:hAnsi="仿宋" w:eastAsia="仿宋" w:cs="仿宋"/>
          <w:sz w:val="30"/>
          <w:szCs w:val="30"/>
          <w:shd w:val="clear" w:color="auto" w:fill="FFFFFF"/>
        </w:rPr>
        <w:t>名、三等奖</w:t>
      </w:r>
      <w:r>
        <w:rPr>
          <w:rFonts w:hint="eastAsia" w:ascii="仿宋" w:hAnsi="仿宋" w:eastAsia="仿宋" w:cs="仿宋"/>
          <w:sz w:val="30"/>
          <w:szCs w:val="30"/>
          <w:shd w:val="clear" w:color="auto" w:fill="FFFFFF"/>
          <w:lang w:eastAsia="zh-CN"/>
        </w:rPr>
        <w:t>若干</w:t>
      </w:r>
      <w:r>
        <w:rPr>
          <w:rFonts w:hint="eastAsia" w:ascii="仿宋" w:hAnsi="仿宋" w:eastAsia="仿宋" w:cs="仿宋"/>
          <w:sz w:val="30"/>
          <w:szCs w:val="30"/>
          <w:shd w:val="clear" w:color="auto" w:fill="FFFFFF"/>
        </w:rPr>
        <w:t>名。</w:t>
      </w:r>
    </w:p>
    <w:p>
      <w:pPr>
        <w:pStyle w:val="2"/>
        <w:pageBreakBefore w:val="0"/>
        <w:kinsoku/>
        <w:wordWrap/>
        <w:overflowPunct/>
        <w:topLinePunct w:val="0"/>
        <w:autoSpaceDE/>
        <w:autoSpaceDN/>
        <w:bidi w:val="0"/>
        <w:adjustRightInd/>
        <w:snapToGrid/>
        <w:spacing w:before="0" w:after="0" w:line="560" w:lineRule="exact"/>
        <w:ind w:firstLine="566" w:firstLineChars="188"/>
        <w:textAlignment w:val="auto"/>
        <w:rPr>
          <w:rFonts w:ascii="黑体" w:hAnsi="黑体" w:eastAsia="黑体"/>
          <w:sz w:val="30"/>
          <w:szCs w:val="30"/>
          <w:shd w:val="clear" w:color="auto" w:fill="FFFFFF"/>
        </w:rPr>
      </w:pPr>
      <w:r>
        <w:rPr>
          <w:rFonts w:hint="eastAsia" w:ascii="黑体" w:hAnsi="黑体" w:eastAsia="黑体"/>
          <w:sz w:val="30"/>
          <w:szCs w:val="30"/>
          <w:shd w:val="clear" w:color="auto" w:fill="FFFFFF"/>
        </w:rPr>
        <w:t>四、竞赛组委会联系方式</w:t>
      </w:r>
    </w:p>
    <w:p>
      <w:pPr>
        <w:pStyle w:val="6"/>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00" w:firstLineChars="200"/>
        <w:textAlignment w:val="auto"/>
        <w:rPr>
          <w:rFonts w:ascii="仿宋" w:hAnsi="仿宋" w:eastAsia="仿宋" w:cs="仿宋"/>
          <w:sz w:val="30"/>
          <w:szCs w:val="30"/>
          <w:shd w:val="clear" w:color="auto" w:fill="FFFFFF"/>
        </w:rPr>
      </w:pPr>
      <w:r>
        <w:rPr>
          <w:rFonts w:hint="eastAsia" w:ascii="仿宋" w:hAnsi="仿宋" w:eastAsia="仿宋" w:cs="仿宋"/>
          <w:sz w:val="30"/>
          <w:szCs w:val="30"/>
          <w:shd w:val="clear" w:color="auto" w:fill="FFFFFF"/>
        </w:rPr>
        <w:t>联系人及电话：</w:t>
      </w:r>
      <w:r>
        <w:rPr>
          <w:rFonts w:hint="eastAsia" w:ascii="仿宋" w:hAnsi="仿宋" w:eastAsia="仿宋" w:cs="仿宋"/>
          <w:sz w:val="30"/>
          <w:szCs w:val="30"/>
          <w:shd w:val="clear" w:color="auto" w:fill="FFFFFF"/>
          <w:lang w:eastAsia="zh-CN"/>
        </w:rPr>
        <w:t>赖馨文</w:t>
      </w:r>
      <w:r>
        <w:rPr>
          <w:rFonts w:hint="default" w:ascii="仿宋" w:hAnsi="仿宋" w:eastAsia="仿宋" w:cs="仿宋"/>
          <w:sz w:val="30"/>
          <w:szCs w:val="30"/>
          <w:shd w:val="clear" w:color="auto" w:fill="FFFFFF"/>
          <w:lang w:val="en-US" w:eastAsia="zh-CN"/>
        </w:rPr>
        <w:t>1</w:t>
      </w:r>
      <w:r>
        <w:rPr>
          <w:rFonts w:hint="default" w:ascii="仿宋" w:hAnsi="仿宋" w:eastAsia="仿宋" w:cs="仿宋"/>
          <w:sz w:val="30"/>
          <w:szCs w:val="30"/>
          <w:shd w:val="clear" w:color="auto" w:fill="FFFFFF"/>
          <w:lang w:val="en-US"/>
        </w:rPr>
        <w:t>8050737623</w:t>
      </w:r>
      <w:r>
        <w:rPr>
          <w:rFonts w:hint="eastAsia" w:ascii="仿宋" w:hAnsi="仿宋" w:eastAsia="仿宋" w:cs="仿宋"/>
          <w:sz w:val="30"/>
          <w:szCs w:val="30"/>
          <w:shd w:val="clear" w:color="auto" w:fill="FFFFFF"/>
        </w:rPr>
        <w:t>，</w:t>
      </w:r>
      <w:r>
        <w:rPr>
          <w:rFonts w:hint="eastAsia" w:ascii="仿宋" w:hAnsi="仿宋" w:eastAsia="仿宋" w:cs="仿宋"/>
          <w:sz w:val="30"/>
          <w:szCs w:val="30"/>
          <w:shd w:val="clear" w:color="auto" w:fill="FFFFFF"/>
          <w:lang w:val="en-US" w:eastAsia="zh-CN"/>
        </w:rPr>
        <w:t>张昕睿18169079503，周筱敏15167654376，曾佳发：15306969659</w:t>
      </w:r>
      <w:r>
        <w:rPr>
          <w:rFonts w:hint="eastAsia" w:ascii="仿宋" w:hAnsi="仿宋" w:eastAsia="仿宋" w:cs="仿宋"/>
          <w:sz w:val="30"/>
          <w:szCs w:val="30"/>
          <w:shd w:val="clear" w:color="auto" w:fill="FFFFFF"/>
        </w:rPr>
        <w:t>；大赛QQ交流群</w:t>
      </w:r>
      <w:r>
        <w:rPr>
          <w:rFonts w:hint="eastAsia" w:ascii="仿宋" w:hAnsi="仿宋" w:eastAsia="仿宋" w:cs="仿宋"/>
          <w:sz w:val="30"/>
          <w:szCs w:val="30"/>
          <w:shd w:val="clear" w:color="auto" w:fill="FFFFFF"/>
          <w:lang w:eastAsia="zh-CN"/>
        </w:rPr>
        <w:t>：</w:t>
      </w:r>
      <w:r>
        <w:rPr>
          <w:rFonts w:hint="eastAsia" w:ascii="仿宋" w:hAnsi="仿宋" w:eastAsia="仿宋" w:cs="仿宋"/>
          <w:sz w:val="30"/>
          <w:szCs w:val="30"/>
          <w:shd w:val="clear" w:color="auto" w:fill="FFFFFF"/>
          <w:lang w:val="en-US" w:eastAsia="zh-CN"/>
        </w:rPr>
        <w:t>868434150</w:t>
      </w:r>
      <w:r>
        <w:rPr>
          <w:rFonts w:hint="eastAsia" w:ascii="仿宋" w:hAnsi="仿宋" w:eastAsia="仿宋" w:cs="仿宋"/>
          <w:sz w:val="30"/>
          <w:szCs w:val="30"/>
          <w:shd w:val="clear" w:color="auto" w:fill="FFFFFF"/>
        </w:rPr>
        <w:t>。</w:t>
      </w:r>
    </w:p>
    <w:p>
      <w:pPr>
        <w:pStyle w:val="6"/>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00" w:firstLineChars="200"/>
        <w:textAlignment w:val="auto"/>
        <w:rPr>
          <w:rFonts w:ascii="仿宋" w:hAnsi="仿宋" w:eastAsia="仿宋" w:cs="仿宋"/>
          <w:sz w:val="30"/>
          <w:szCs w:val="30"/>
          <w:shd w:val="clear" w:color="auto" w:fill="FFFFFF"/>
        </w:rPr>
      </w:pPr>
      <w:r>
        <w:rPr>
          <w:rFonts w:hint="eastAsia" w:ascii="仿宋" w:hAnsi="仿宋" w:eastAsia="仿宋" w:cs="仿宋"/>
          <w:sz w:val="30"/>
          <w:szCs w:val="30"/>
          <w:shd w:val="clear" w:color="auto" w:fill="FFFFFF"/>
        </w:rPr>
        <w:t>具体信息参见全国“三创赛”官网（www.3chuang.net）</w:t>
      </w:r>
    </w:p>
    <w:p>
      <w:pPr>
        <w:pStyle w:val="6"/>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00" w:firstLineChars="200"/>
        <w:textAlignment w:val="auto"/>
        <w:rPr>
          <w:rFonts w:ascii="仿宋" w:hAnsi="仿宋" w:eastAsia="仿宋" w:cs="仿宋"/>
          <w:sz w:val="30"/>
          <w:szCs w:val="30"/>
          <w:shd w:val="clear" w:color="auto" w:fill="FFFFFF"/>
        </w:rPr>
      </w:pPr>
      <w:r>
        <w:rPr>
          <w:rFonts w:hint="eastAsia" w:ascii="仿宋" w:hAnsi="仿宋" w:eastAsia="仿宋" w:cs="仿宋"/>
          <w:sz w:val="30"/>
          <w:szCs w:val="30"/>
          <w:shd w:val="clear" w:color="auto" w:fill="FFFFFF"/>
        </w:rPr>
        <w:t>电子商务，三创未来！诚邀您的参加！</w:t>
      </w:r>
    </w:p>
    <w:p>
      <w:pPr>
        <w:pStyle w:val="2"/>
        <w:pageBreakBefore w:val="0"/>
        <w:kinsoku/>
        <w:wordWrap/>
        <w:overflowPunct/>
        <w:topLinePunct w:val="0"/>
        <w:autoSpaceDE/>
        <w:autoSpaceDN/>
        <w:bidi w:val="0"/>
        <w:adjustRightInd/>
        <w:snapToGrid/>
        <w:spacing w:before="0" w:after="0" w:line="560" w:lineRule="exact"/>
        <w:ind w:firstLine="566" w:firstLineChars="188"/>
        <w:textAlignment w:val="auto"/>
        <w:rPr>
          <w:rFonts w:ascii="黑体" w:hAnsi="黑体" w:eastAsia="黑体"/>
          <w:sz w:val="30"/>
          <w:szCs w:val="30"/>
          <w:shd w:val="clear" w:color="auto" w:fill="FFFFFF"/>
        </w:rPr>
      </w:pPr>
      <w:r>
        <w:rPr>
          <w:rFonts w:hint="eastAsia" w:ascii="黑体" w:hAnsi="黑体" w:eastAsia="黑体"/>
          <w:sz w:val="30"/>
          <w:szCs w:val="30"/>
          <w:shd w:val="clear" w:color="auto" w:fill="FFFFFF"/>
        </w:rPr>
        <w:t>五、其他</w:t>
      </w:r>
    </w:p>
    <w:p>
      <w:pPr>
        <w:pStyle w:val="6"/>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00" w:firstLineChars="200"/>
        <w:textAlignment w:val="auto"/>
        <w:rPr>
          <w:rFonts w:ascii="仿宋" w:hAnsi="仿宋" w:eastAsia="仿宋" w:cs="仿宋"/>
          <w:sz w:val="30"/>
          <w:szCs w:val="30"/>
          <w:shd w:val="clear" w:color="auto" w:fill="FFFFFF"/>
        </w:rPr>
      </w:pPr>
      <w:r>
        <w:rPr>
          <w:rFonts w:hint="eastAsia" w:ascii="仿宋" w:hAnsi="仿宋" w:eastAsia="仿宋" w:cs="仿宋"/>
          <w:sz w:val="30"/>
          <w:szCs w:val="30"/>
          <w:shd w:val="clear" w:color="auto" w:fill="FFFFFF"/>
        </w:rPr>
        <w:t>1.成绩优秀者将接受培训并选送参加第</w:t>
      </w:r>
      <w:r>
        <w:rPr>
          <w:rFonts w:hint="eastAsia" w:ascii="仿宋" w:hAnsi="仿宋" w:eastAsia="仿宋" w:cs="仿宋"/>
          <w:sz w:val="30"/>
          <w:szCs w:val="30"/>
          <w:shd w:val="clear" w:color="auto" w:fill="FFFFFF"/>
          <w:lang w:eastAsia="zh-CN"/>
        </w:rPr>
        <w:t>十二届</w:t>
      </w:r>
      <w:r>
        <w:rPr>
          <w:rFonts w:hint="eastAsia" w:ascii="仿宋" w:hAnsi="仿宋" w:eastAsia="仿宋" w:cs="仿宋"/>
          <w:sz w:val="30"/>
          <w:szCs w:val="30"/>
          <w:shd w:val="clear" w:color="auto" w:fill="FFFFFF"/>
        </w:rPr>
        <w:t>全国大学生电子商务“创新、创意及创业”挑战赛（简称“三创赛”）福建赛区选拔赛。</w:t>
      </w:r>
    </w:p>
    <w:p>
      <w:pPr>
        <w:pStyle w:val="6"/>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00" w:firstLineChars="200"/>
        <w:textAlignment w:val="auto"/>
        <w:rPr>
          <w:rFonts w:ascii="仿宋" w:hAnsi="仿宋" w:eastAsia="仿宋" w:cs="仿宋"/>
          <w:sz w:val="30"/>
          <w:szCs w:val="30"/>
          <w:shd w:val="clear" w:color="auto" w:fill="FFFFFF"/>
        </w:rPr>
      </w:pPr>
      <w:r>
        <w:rPr>
          <w:rFonts w:hint="eastAsia" w:ascii="仿宋" w:hAnsi="仿宋" w:eastAsia="仿宋" w:cs="仿宋"/>
          <w:sz w:val="30"/>
          <w:szCs w:val="30"/>
          <w:shd w:val="clear" w:color="auto" w:fill="FFFFFF"/>
        </w:rPr>
        <w:t>2.请各学院高度重视此项工作，认真动员学生参赛，以赛促训，以赛促学。</w:t>
      </w:r>
    </w:p>
    <w:p>
      <w:pPr>
        <w:pStyle w:val="6"/>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00" w:firstLineChars="200"/>
        <w:textAlignment w:val="auto"/>
        <w:rPr>
          <w:rFonts w:ascii="仿宋" w:hAnsi="仿宋" w:eastAsia="仿宋" w:cs="仿宋"/>
          <w:sz w:val="30"/>
          <w:szCs w:val="30"/>
          <w:shd w:val="clear" w:color="auto" w:fill="FFFFFF"/>
        </w:rPr>
      </w:pPr>
      <w:r>
        <w:rPr>
          <w:rFonts w:hint="eastAsia" w:ascii="仿宋" w:hAnsi="仿宋" w:eastAsia="仿宋" w:cs="仿宋"/>
          <w:sz w:val="30"/>
          <w:szCs w:val="30"/>
          <w:shd w:val="clear" w:color="auto" w:fill="FFFFFF"/>
        </w:rPr>
        <w:t>附件：第</w:t>
      </w:r>
      <w:r>
        <w:rPr>
          <w:rFonts w:hint="eastAsia" w:ascii="仿宋" w:hAnsi="仿宋" w:eastAsia="仿宋" w:cs="仿宋"/>
          <w:sz w:val="30"/>
          <w:szCs w:val="30"/>
          <w:shd w:val="clear" w:color="auto" w:fill="FFFFFF"/>
          <w:lang w:eastAsia="zh-CN"/>
        </w:rPr>
        <w:t>十二届</w:t>
      </w:r>
      <w:r>
        <w:rPr>
          <w:rFonts w:hint="eastAsia" w:ascii="仿宋" w:hAnsi="仿宋" w:eastAsia="仿宋" w:cs="仿宋"/>
          <w:sz w:val="30"/>
          <w:szCs w:val="30"/>
          <w:shd w:val="clear" w:color="auto" w:fill="FFFFFF"/>
        </w:rPr>
        <w:t>全国大学生电子商务“创新、创意及创业”挑战赛校级选拔赛报名表</w:t>
      </w:r>
    </w:p>
    <w:p>
      <w:pPr>
        <w:pStyle w:val="6"/>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00" w:firstLineChars="200"/>
        <w:textAlignment w:val="auto"/>
        <w:rPr>
          <w:rFonts w:ascii="仿宋_GB2312" w:hAnsi="仿宋_GB2312" w:eastAsia="仿宋_GB2312" w:cs="仿宋_GB2312"/>
          <w:color w:val="000000"/>
          <w:sz w:val="30"/>
          <w:szCs w:val="30"/>
          <w:shd w:val="clear" w:color="auto" w:fill="FFFFFF"/>
        </w:rPr>
      </w:pPr>
    </w:p>
    <w:p>
      <w:pPr>
        <w:pStyle w:val="6"/>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00" w:firstLineChars="200"/>
        <w:textAlignment w:val="auto"/>
        <w:rPr>
          <w:rFonts w:ascii="仿宋_GB2312" w:hAnsi="仿宋_GB2312" w:eastAsia="仿宋_GB2312" w:cs="仿宋_GB2312"/>
          <w:color w:val="000000"/>
          <w:sz w:val="30"/>
          <w:szCs w:val="30"/>
          <w:shd w:val="clear" w:color="auto" w:fill="FFFFFF"/>
        </w:rPr>
      </w:pPr>
    </w:p>
    <w:p>
      <w:pPr>
        <w:pStyle w:val="6"/>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00" w:firstLineChars="200"/>
        <w:textAlignment w:val="auto"/>
        <w:rPr>
          <w:rFonts w:ascii="仿宋_GB2312" w:hAnsi="仿宋_GB2312" w:eastAsia="仿宋_GB2312" w:cs="仿宋_GB2312"/>
          <w:color w:val="000000"/>
          <w:sz w:val="30"/>
          <w:szCs w:val="30"/>
          <w:shd w:val="clear" w:color="auto" w:fill="FFFFFF"/>
        </w:rPr>
      </w:pPr>
    </w:p>
    <w:p>
      <w:pPr>
        <w:pStyle w:val="6"/>
        <w:pageBreakBefore w:val="0"/>
        <w:widowControl/>
        <w:shd w:val="clear" w:color="auto" w:fill="FFFFFF"/>
        <w:tabs>
          <w:tab w:val="left" w:pos="4962"/>
        </w:tabs>
        <w:kinsoku/>
        <w:wordWrap/>
        <w:overflowPunct/>
        <w:topLinePunct w:val="0"/>
        <w:autoSpaceDE/>
        <w:autoSpaceDN/>
        <w:bidi w:val="0"/>
        <w:adjustRightInd/>
        <w:snapToGrid/>
        <w:spacing w:before="0" w:beforeAutospacing="0" w:after="0" w:afterAutospacing="0" w:line="560" w:lineRule="exact"/>
        <w:ind w:left="420" w:leftChars="200" w:firstLine="600" w:firstLineChars="200"/>
        <w:textAlignment w:val="auto"/>
        <w:rPr>
          <w:rFonts w:ascii="仿宋" w:hAnsi="仿宋" w:eastAsia="仿宋" w:cs="仿宋"/>
          <w:sz w:val="30"/>
          <w:szCs w:val="30"/>
          <w:shd w:val="clear" w:color="auto" w:fill="FFFFFF"/>
        </w:rPr>
      </w:pPr>
      <w:r>
        <w:rPr>
          <w:rFonts w:ascii="仿宋" w:hAnsi="仿宋" w:eastAsia="仿宋" w:cs="仿宋"/>
          <w:sz w:val="30"/>
          <w:szCs w:val="30"/>
          <w:shd w:val="clear" w:color="auto" w:fill="FFFFFF"/>
        </w:rPr>
        <w:tab/>
      </w:r>
      <w:r>
        <w:rPr>
          <w:rFonts w:hint="eastAsia" w:ascii="仿宋" w:hAnsi="仿宋" w:eastAsia="仿宋" w:cs="仿宋"/>
          <w:sz w:val="30"/>
          <w:szCs w:val="30"/>
          <w:shd w:val="clear" w:color="auto" w:fill="FFFFFF"/>
        </w:rPr>
        <w:t>泉州师范学院教务处</w:t>
      </w:r>
    </w:p>
    <w:p>
      <w:pPr>
        <w:pStyle w:val="6"/>
        <w:pageBreakBefore w:val="0"/>
        <w:widowControl/>
        <w:shd w:val="clear" w:color="auto" w:fill="FFFFFF"/>
        <w:tabs>
          <w:tab w:val="left" w:pos="5103"/>
        </w:tabs>
        <w:kinsoku/>
        <w:wordWrap/>
        <w:overflowPunct/>
        <w:topLinePunct w:val="0"/>
        <w:autoSpaceDE/>
        <w:autoSpaceDN/>
        <w:bidi w:val="0"/>
        <w:adjustRightInd/>
        <w:snapToGrid/>
        <w:spacing w:before="0" w:beforeAutospacing="0" w:after="0" w:afterAutospacing="0" w:line="560" w:lineRule="exact"/>
        <w:ind w:left="420" w:leftChars="200" w:firstLine="600" w:firstLineChars="200"/>
        <w:textAlignment w:val="auto"/>
        <w:rPr>
          <w:rFonts w:ascii="仿宋" w:hAnsi="仿宋" w:eastAsia="仿宋" w:cs="仿宋"/>
          <w:sz w:val="30"/>
          <w:szCs w:val="30"/>
          <w:shd w:val="clear" w:color="auto" w:fill="FFFFFF"/>
        </w:rPr>
      </w:pPr>
      <w:r>
        <w:rPr>
          <w:rFonts w:ascii="仿宋" w:hAnsi="仿宋" w:eastAsia="仿宋" w:cs="仿宋"/>
          <w:sz w:val="30"/>
          <w:szCs w:val="30"/>
          <w:shd w:val="clear" w:color="auto" w:fill="FFFFFF"/>
        </w:rPr>
        <w:tab/>
      </w:r>
      <w:r>
        <w:rPr>
          <w:rFonts w:hint="eastAsia" w:ascii="仿宋" w:hAnsi="仿宋" w:eastAsia="仿宋" w:cs="仿宋"/>
          <w:sz w:val="30"/>
          <w:szCs w:val="30"/>
          <w:shd w:val="clear" w:color="auto" w:fill="FFFFFF"/>
        </w:rPr>
        <w:t>20</w:t>
      </w:r>
      <w:r>
        <w:rPr>
          <w:rFonts w:hint="eastAsia" w:ascii="仿宋" w:hAnsi="仿宋" w:eastAsia="仿宋" w:cs="仿宋"/>
          <w:sz w:val="30"/>
          <w:szCs w:val="30"/>
          <w:shd w:val="clear" w:color="auto" w:fill="FFFFFF"/>
          <w:lang w:val="en-US" w:eastAsia="zh-CN"/>
        </w:rPr>
        <w:t>21</w:t>
      </w:r>
      <w:r>
        <w:rPr>
          <w:rFonts w:hint="eastAsia" w:ascii="仿宋" w:hAnsi="仿宋" w:eastAsia="仿宋" w:cs="仿宋"/>
          <w:sz w:val="30"/>
          <w:szCs w:val="30"/>
          <w:shd w:val="clear" w:color="auto" w:fill="FFFFFF"/>
        </w:rPr>
        <w:t>年1</w:t>
      </w:r>
      <w:r>
        <w:rPr>
          <w:rFonts w:hint="eastAsia" w:ascii="仿宋" w:hAnsi="仿宋" w:eastAsia="仿宋" w:cs="仿宋"/>
          <w:sz w:val="30"/>
          <w:szCs w:val="30"/>
          <w:shd w:val="clear" w:color="auto" w:fill="FFFFFF"/>
          <w:lang w:val="en-US" w:eastAsia="zh-CN"/>
        </w:rPr>
        <w:t>1</w:t>
      </w:r>
      <w:r>
        <w:rPr>
          <w:rFonts w:hint="eastAsia" w:ascii="仿宋" w:hAnsi="仿宋" w:eastAsia="仿宋" w:cs="仿宋"/>
          <w:sz w:val="30"/>
          <w:szCs w:val="30"/>
          <w:shd w:val="clear" w:color="auto" w:fill="FFFFFF"/>
        </w:rPr>
        <w:t>月</w:t>
      </w:r>
      <w:r>
        <w:rPr>
          <w:rFonts w:hint="eastAsia" w:ascii="仿宋" w:hAnsi="仿宋" w:eastAsia="仿宋" w:cs="仿宋"/>
          <w:sz w:val="30"/>
          <w:szCs w:val="30"/>
          <w:shd w:val="clear" w:color="auto" w:fill="FFFFFF"/>
          <w:lang w:val="en-US" w:eastAsia="zh-CN"/>
        </w:rPr>
        <w:t>15</w:t>
      </w:r>
      <w:r>
        <w:rPr>
          <w:rFonts w:hint="eastAsia" w:ascii="仿宋" w:hAnsi="仿宋" w:eastAsia="仿宋" w:cs="仿宋"/>
          <w:sz w:val="30"/>
          <w:szCs w:val="30"/>
          <w:shd w:val="clear" w:color="auto" w:fill="FFFFFF"/>
        </w:rPr>
        <w:t>日</w:t>
      </w:r>
    </w:p>
    <w:p>
      <w:pPr>
        <w:pStyle w:val="6"/>
        <w:widowControl/>
        <w:shd w:val="clear" w:color="auto" w:fill="FFFFFF"/>
        <w:tabs>
          <w:tab w:val="left" w:pos="4962"/>
        </w:tabs>
        <w:spacing w:before="0" w:beforeAutospacing="0" w:after="0" w:afterAutospacing="0" w:line="560" w:lineRule="exact"/>
        <w:ind w:firstLine="600" w:firstLineChars="200"/>
        <w:rPr>
          <w:rFonts w:ascii="仿宋" w:hAnsi="仿宋" w:eastAsia="仿宋" w:cs="仿宋"/>
          <w:sz w:val="30"/>
          <w:szCs w:val="30"/>
          <w:shd w:val="clear" w:color="auto" w:fill="FFFFFF"/>
        </w:rPr>
      </w:pPr>
    </w:p>
    <w:p>
      <w:pPr>
        <w:pStyle w:val="6"/>
        <w:widowControl/>
        <w:shd w:val="clear" w:color="auto" w:fill="FFFFFF"/>
        <w:spacing w:before="0" w:beforeAutospacing="0" w:after="0" w:afterAutospacing="0" w:line="560" w:lineRule="exact"/>
        <w:ind w:firstLine="600" w:firstLineChars="200"/>
        <w:rPr>
          <w:rFonts w:ascii="仿宋" w:hAnsi="仿宋" w:eastAsia="仿宋" w:cs="仿宋"/>
          <w:color w:val="000000"/>
          <w:sz w:val="30"/>
          <w:szCs w:val="30"/>
          <w:shd w:val="clear" w:color="auto" w:fill="FFFFFF"/>
        </w:rPr>
      </w:pPr>
    </w:p>
    <w:p>
      <w:pPr>
        <w:pStyle w:val="6"/>
        <w:widowControl/>
        <w:shd w:val="clear" w:color="auto" w:fill="FFFFFF"/>
        <w:spacing w:before="0" w:beforeAutospacing="0" w:after="0" w:afterAutospacing="0" w:line="560" w:lineRule="exact"/>
        <w:rPr>
          <w:rFonts w:ascii="仿宋" w:hAnsi="仿宋" w:eastAsia="仿宋" w:cs="仿宋"/>
          <w:color w:val="000000"/>
          <w:sz w:val="30"/>
          <w:szCs w:val="30"/>
          <w:shd w:val="clear" w:color="auto" w:fill="FFFFFF"/>
        </w:rPr>
      </w:pPr>
    </w:p>
    <w:p>
      <w:pPr>
        <w:pStyle w:val="6"/>
        <w:widowControl/>
        <w:shd w:val="clear" w:color="auto" w:fill="FFFFFF"/>
        <w:spacing w:before="0" w:beforeAutospacing="0" w:after="0" w:afterAutospacing="0" w:line="560" w:lineRule="exact"/>
        <w:ind w:firstLine="600" w:firstLineChars="200"/>
        <w:rPr>
          <w:rFonts w:ascii="仿宋" w:hAnsi="仿宋" w:eastAsia="仿宋" w:cs="仿宋"/>
          <w:color w:val="000000"/>
          <w:sz w:val="30"/>
          <w:szCs w:val="30"/>
          <w:shd w:val="clear" w:color="auto" w:fill="FFFFFF"/>
        </w:rPr>
      </w:pPr>
    </w:p>
    <w:p>
      <w:pPr>
        <w:pStyle w:val="6"/>
        <w:widowControl/>
        <w:shd w:val="clear" w:color="auto" w:fill="FFFFFF"/>
        <w:spacing w:before="0" w:beforeAutospacing="0" w:after="0" w:afterAutospacing="0" w:line="560" w:lineRule="exact"/>
        <w:ind w:firstLine="600" w:firstLineChars="200"/>
        <w:rPr>
          <w:rFonts w:ascii="仿宋" w:hAnsi="仿宋" w:eastAsia="仿宋" w:cs="仿宋"/>
          <w:color w:val="000000"/>
          <w:sz w:val="30"/>
          <w:szCs w:val="30"/>
          <w:shd w:val="clear" w:color="auto" w:fill="FFFFFF"/>
        </w:rPr>
      </w:pPr>
    </w:p>
    <w:p>
      <w:pPr>
        <w:pStyle w:val="6"/>
        <w:widowControl/>
        <w:shd w:val="clear" w:color="auto" w:fill="FFFFFF"/>
        <w:spacing w:before="0" w:beforeAutospacing="0" w:after="0" w:afterAutospacing="0" w:line="560" w:lineRule="exact"/>
        <w:ind w:firstLine="600" w:firstLineChars="200"/>
        <w:rPr>
          <w:rFonts w:ascii="仿宋" w:hAnsi="仿宋" w:eastAsia="仿宋" w:cs="仿宋"/>
          <w:color w:val="000000"/>
          <w:sz w:val="30"/>
          <w:szCs w:val="30"/>
          <w:shd w:val="clear" w:color="auto" w:fill="FFFFFF"/>
        </w:rPr>
      </w:pPr>
    </w:p>
    <w:p>
      <w:pPr>
        <w:pStyle w:val="6"/>
        <w:widowControl/>
        <w:shd w:val="clear" w:color="auto" w:fill="FFFFFF"/>
        <w:spacing w:before="0" w:beforeAutospacing="0" w:after="0" w:afterAutospacing="0" w:line="560" w:lineRule="exact"/>
        <w:ind w:firstLine="600" w:firstLineChars="200"/>
        <w:rPr>
          <w:rFonts w:ascii="仿宋" w:hAnsi="仿宋" w:eastAsia="仿宋" w:cs="仿宋"/>
          <w:color w:val="000000"/>
          <w:sz w:val="30"/>
          <w:szCs w:val="30"/>
          <w:shd w:val="clear" w:color="auto" w:fill="FFFFFF"/>
        </w:rPr>
      </w:pPr>
    </w:p>
    <w:p>
      <w:pPr>
        <w:pStyle w:val="6"/>
        <w:widowControl/>
        <w:shd w:val="clear" w:color="auto" w:fill="FFFFFF"/>
        <w:spacing w:before="0" w:beforeAutospacing="0" w:after="0" w:afterAutospacing="0" w:line="560" w:lineRule="exact"/>
        <w:ind w:firstLine="600" w:firstLineChars="200"/>
        <w:rPr>
          <w:rFonts w:ascii="仿宋" w:hAnsi="仿宋" w:eastAsia="仿宋" w:cs="仿宋"/>
          <w:color w:val="000000"/>
          <w:sz w:val="30"/>
          <w:szCs w:val="30"/>
          <w:shd w:val="clear" w:color="auto" w:fill="FFFFFF"/>
        </w:rPr>
      </w:pPr>
    </w:p>
    <w:p>
      <w:pPr>
        <w:pStyle w:val="6"/>
        <w:widowControl/>
        <w:shd w:val="clear" w:color="auto" w:fill="FFFFFF"/>
        <w:spacing w:before="0" w:beforeAutospacing="0" w:after="0" w:afterAutospacing="0" w:line="560" w:lineRule="exact"/>
        <w:ind w:firstLine="600" w:firstLineChars="200"/>
        <w:rPr>
          <w:rFonts w:ascii="仿宋" w:hAnsi="仿宋" w:eastAsia="仿宋" w:cs="仿宋"/>
          <w:color w:val="000000"/>
          <w:sz w:val="30"/>
          <w:szCs w:val="30"/>
          <w:shd w:val="clear" w:color="auto" w:fill="FFFFFF"/>
        </w:rPr>
      </w:pPr>
    </w:p>
    <w:p>
      <w:pPr>
        <w:pStyle w:val="6"/>
        <w:widowControl/>
        <w:shd w:val="clear" w:color="auto" w:fill="FFFFFF"/>
        <w:spacing w:before="0" w:beforeAutospacing="0" w:after="0" w:afterAutospacing="0" w:line="560" w:lineRule="exact"/>
        <w:ind w:firstLine="600" w:firstLineChars="200"/>
        <w:rPr>
          <w:rFonts w:ascii="仿宋" w:hAnsi="仿宋" w:eastAsia="仿宋" w:cs="仿宋"/>
          <w:color w:val="000000"/>
          <w:sz w:val="30"/>
          <w:szCs w:val="30"/>
          <w:shd w:val="clear" w:color="auto" w:fill="FFFFFF"/>
        </w:rPr>
      </w:pPr>
    </w:p>
    <w:p>
      <w:pPr>
        <w:pStyle w:val="6"/>
        <w:widowControl/>
        <w:shd w:val="clear" w:color="auto" w:fill="FFFFFF"/>
        <w:spacing w:before="0" w:beforeAutospacing="0" w:after="0" w:afterAutospacing="0" w:line="560" w:lineRule="exact"/>
        <w:ind w:firstLine="600" w:firstLineChars="200"/>
        <w:rPr>
          <w:rFonts w:ascii="仿宋" w:hAnsi="仿宋" w:eastAsia="仿宋" w:cs="仿宋"/>
          <w:color w:val="000000"/>
          <w:sz w:val="30"/>
          <w:szCs w:val="30"/>
          <w:shd w:val="clear" w:color="auto" w:fill="FFFFFF"/>
        </w:rPr>
      </w:pPr>
    </w:p>
    <w:p>
      <w:pPr>
        <w:pStyle w:val="6"/>
        <w:widowControl/>
        <w:shd w:val="clear" w:color="auto" w:fill="FFFFFF"/>
        <w:spacing w:before="0" w:beforeAutospacing="0" w:after="0" w:afterAutospacing="0" w:line="560" w:lineRule="exact"/>
        <w:ind w:firstLine="600" w:firstLineChars="200"/>
        <w:rPr>
          <w:rFonts w:ascii="仿宋" w:hAnsi="仿宋" w:eastAsia="仿宋" w:cs="仿宋"/>
          <w:color w:val="000000"/>
          <w:sz w:val="30"/>
          <w:szCs w:val="30"/>
          <w:shd w:val="clear" w:color="auto" w:fill="FFFFFF"/>
        </w:rPr>
      </w:pPr>
    </w:p>
    <w:p>
      <w:pPr>
        <w:pStyle w:val="6"/>
        <w:widowControl/>
        <w:shd w:val="clear" w:color="auto" w:fill="FFFFFF"/>
        <w:spacing w:before="0" w:beforeAutospacing="0" w:after="0" w:afterAutospacing="0" w:line="560" w:lineRule="exact"/>
        <w:ind w:firstLine="600" w:firstLineChars="200"/>
        <w:rPr>
          <w:rFonts w:ascii="仿宋" w:hAnsi="仿宋" w:eastAsia="仿宋" w:cs="仿宋"/>
          <w:color w:val="000000"/>
          <w:sz w:val="30"/>
          <w:szCs w:val="30"/>
          <w:shd w:val="clear" w:color="auto" w:fill="FFFFFF"/>
        </w:rPr>
      </w:pPr>
    </w:p>
    <w:p>
      <w:pPr>
        <w:pStyle w:val="6"/>
        <w:widowControl/>
        <w:shd w:val="clear" w:color="auto" w:fill="FFFFFF"/>
        <w:spacing w:before="0" w:beforeAutospacing="0" w:after="0" w:afterAutospacing="0" w:line="560" w:lineRule="exact"/>
        <w:ind w:firstLine="600" w:firstLineChars="200"/>
        <w:rPr>
          <w:rFonts w:ascii="仿宋" w:hAnsi="仿宋" w:eastAsia="仿宋" w:cs="仿宋"/>
          <w:color w:val="000000"/>
          <w:sz w:val="30"/>
          <w:szCs w:val="30"/>
          <w:shd w:val="clear" w:color="auto" w:fill="FFFFFF"/>
        </w:rPr>
      </w:pPr>
    </w:p>
    <w:p>
      <w:pPr>
        <w:pStyle w:val="6"/>
        <w:widowControl/>
        <w:shd w:val="clear" w:color="auto" w:fill="FFFFFF"/>
        <w:spacing w:before="0" w:beforeAutospacing="0" w:after="0" w:afterAutospacing="0" w:line="560" w:lineRule="exact"/>
        <w:ind w:firstLine="600" w:firstLineChars="200"/>
        <w:rPr>
          <w:rFonts w:ascii="仿宋" w:hAnsi="仿宋" w:eastAsia="仿宋" w:cs="仿宋"/>
          <w:color w:val="000000"/>
          <w:sz w:val="30"/>
          <w:szCs w:val="30"/>
          <w:shd w:val="clear" w:color="auto" w:fill="FFFFFF"/>
        </w:rPr>
      </w:pPr>
    </w:p>
    <w:p>
      <w:pPr>
        <w:pStyle w:val="6"/>
        <w:widowControl/>
        <w:shd w:val="clear" w:color="auto" w:fill="FFFFFF"/>
        <w:spacing w:before="0" w:beforeAutospacing="0" w:after="0" w:afterAutospacing="0" w:line="560" w:lineRule="exact"/>
        <w:rPr>
          <w:rFonts w:ascii="仿宋" w:hAnsi="仿宋" w:eastAsia="仿宋" w:cs="仿宋"/>
          <w:color w:val="000000"/>
          <w:sz w:val="30"/>
          <w:szCs w:val="30"/>
          <w:shd w:val="clear" w:color="auto" w:fill="FFFFFF"/>
        </w:rPr>
      </w:pPr>
    </w:p>
    <w:tbl>
      <w:tblPr>
        <w:tblStyle w:val="7"/>
        <w:tblW w:w="8520" w:type="dxa"/>
        <w:tblInd w:w="0" w:type="dxa"/>
        <w:tblBorders>
          <w:top w:val="single" w:color="auto" w:sz="12" w:space="0"/>
          <w:left w:val="none" w:color="auto" w:sz="0" w:space="0"/>
          <w:bottom w:val="single" w:color="auto" w:sz="12" w:space="0"/>
          <w:right w:val="none" w:color="auto" w:sz="0" w:space="0"/>
          <w:insideH w:val="single" w:color="auto" w:sz="2" w:space="0"/>
          <w:insideV w:val="none" w:color="auto" w:sz="0" w:space="0"/>
        </w:tblBorders>
        <w:tblLayout w:type="fixed"/>
        <w:tblCellMar>
          <w:top w:w="0" w:type="dxa"/>
          <w:left w:w="108" w:type="dxa"/>
          <w:bottom w:w="0" w:type="dxa"/>
          <w:right w:w="108" w:type="dxa"/>
        </w:tblCellMar>
      </w:tblPr>
      <w:tblGrid>
        <w:gridCol w:w="8520"/>
      </w:tblGrid>
      <w:tr>
        <w:tblPrEx>
          <w:tblBorders>
            <w:top w:val="single" w:color="auto" w:sz="12" w:space="0"/>
            <w:left w:val="none" w:color="auto" w:sz="0" w:space="0"/>
            <w:bottom w:val="single" w:color="auto" w:sz="12" w:space="0"/>
            <w:right w:val="none" w:color="auto" w:sz="0" w:space="0"/>
            <w:insideH w:val="single" w:color="auto" w:sz="2" w:space="0"/>
            <w:insideV w:val="none" w:color="auto" w:sz="0" w:space="0"/>
          </w:tblBorders>
          <w:tblCellMar>
            <w:top w:w="0" w:type="dxa"/>
            <w:left w:w="108" w:type="dxa"/>
            <w:bottom w:w="0" w:type="dxa"/>
            <w:right w:w="108" w:type="dxa"/>
          </w:tblCellMar>
        </w:tblPrEx>
        <w:trPr>
          <w:trHeight w:val="498" w:hRule="atLeast"/>
        </w:trPr>
        <w:tc>
          <w:tcPr>
            <w:tcW w:w="8520" w:type="dxa"/>
            <w:tcBorders>
              <w:top w:val="single" w:color="auto" w:sz="12" w:space="0"/>
              <w:bottom w:val="single" w:color="auto" w:sz="12" w:space="0"/>
            </w:tcBorders>
          </w:tcPr>
          <w:p>
            <w:pPr>
              <w:widowControl/>
              <w:spacing w:line="500" w:lineRule="exact"/>
              <w:ind w:firstLine="300" w:firstLineChars="100"/>
              <w:rPr>
                <w:rFonts w:ascii="仿宋_GB2312" w:hAnsi="仿宋_GB2312" w:eastAsia="仿宋_GB2312" w:cs="仿宋_GB2312"/>
                <w:kern w:val="0"/>
                <w:sz w:val="28"/>
                <w:szCs w:val="28"/>
              </w:rPr>
            </w:pPr>
            <w:r>
              <w:rPr>
                <w:rFonts w:hint="eastAsia" w:ascii="仿宋_GB2312" w:hAnsi="仿宋_GB2312" w:eastAsia="仿宋_GB2312" w:cs="仿宋_GB2312"/>
                <w:sz w:val="30"/>
                <w:szCs w:val="30"/>
              </w:rPr>
              <w:t xml:space="preserve">泉州师范学院教务处　　　　 </w:t>
            </w:r>
            <w:r>
              <w:rPr>
                <w:rFonts w:hint="eastAsia" w:ascii="仿宋_GB2312" w:hAnsi="仿宋_GB2312" w:eastAsia="仿宋_GB2312" w:cs="仿宋_GB2312"/>
                <w:sz w:val="30"/>
                <w:szCs w:val="30"/>
                <w:lang w:val="en-US" w:eastAsia="zh-CN"/>
              </w:rPr>
              <w:t xml:space="preserve"> </w:t>
            </w:r>
            <w:r>
              <w:rPr>
                <w:rFonts w:ascii="仿宋_GB2312" w:hAnsi="仿宋_GB2312" w:eastAsia="仿宋_GB2312" w:cs="仿宋_GB2312"/>
                <w:sz w:val="30"/>
                <w:szCs w:val="30"/>
              </w:rPr>
              <w:t xml:space="preserve">   </w:t>
            </w:r>
            <w:r>
              <w:rPr>
                <w:rFonts w:hint="eastAsia" w:ascii="仿宋_GB2312" w:hAnsi="仿宋_GB2312" w:eastAsia="仿宋_GB2312" w:cs="仿宋_GB2312"/>
                <w:sz w:val="30"/>
                <w:szCs w:val="30"/>
              </w:rPr>
              <w:t xml:space="preserve"> </w:t>
            </w:r>
            <w:r>
              <w:rPr>
                <w:rFonts w:hint="eastAsia" w:ascii="仿宋_GB2312" w:hAnsi="仿宋_GB2312" w:eastAsia="仿宋_GB2312" w:cs="仿宋_GB2312"/>
                <w:kern w:val="0"/>
                <w:sz w:val="30"/>
                <w:szCs w:val="30"/>
                <w:lang w:val="en-US" w:eastAsia="zh-CN"/>
              </w:rPr>
              <w:t>2021</w:t>
            </w:r>
            <w:r>
              <w:rPr>
                <w:rFonts w:hint="eastAsia" w:ascii="仿宋_GB2312" w:hAnsi="仿宋_GB2312" w:eastAsia="仿宋_GB2312" w:cs="仿宋_GB2312"/>
                <w:kern w:val="0"/>
                <w:sz w:val="30"/>
                <w:szCs w:val="30"/>
              </w:rPr>
              <w:t>年1</w:t>
            </w:r>
            <w:r>
              <w:rPr>
                <w:rFonts w:hint="eastAsia" w:ascii="仿宋_GB2312" w:hAnsi="仿宋_GB2312" w:eastAsia="仿宋_GB2312" w:cs="仿宋_GB2312"/>
                <w:kern w:val="0"/>
                <w:sz w:val="30"/>
                <w:szCs w:val="30"/>
                <w:lang w:val="en-US" w:eastAsia="zh-CN"/>
              </w:rPr>
              <w:t>1</w:t>
            </w:r>
            <w:r>
              <w:rPr>
                <w:rFonts w:hint="eastAsia" w:ascii="仿宋_GB2312" w:hAnsi="仿宋_GB2312" w:eastAsia="仿宋_GB2312" w:cs="仿宋_GB2312"/>
                <w:kern w:val="0"/>
                <w:sz w:val="30"/>
                <w:szCs w:val="30"/>
              </w:rPr>
              <w:t>月</w:t>
            </w:r>
            <w:r>
              <w:rPr>
                <w:rFonts w:hint="eastAsia" w:ascii="仿宋_GB2312" w:hAnsi="仿宋_GB2312" w:eastAsia="仿宋_GB2312" w:cs="仿宋_GB2312"/>
                <w:kern w:val="0"/>
                <w:sz w:val="30"/>
                <w:szCs w:val="30"/>
                <w:lang w:val="en-US" w:eastAsia="zh-CN"/>
              </w:rPr>
              <w:t>1</w:t>
            </w:r>
            <w:r>
              <w:rPr>
                <w:rFonts w:hint="eastAsia" w:ascii="仿宋_GB2312" w:hAnsi="仿宋_GB2312" w:eastAsia="仿宋_GB2312" w:cs="仿宋_GB2312"/>
                <w:kern w:val="0"/>
                <w:sz w:val="30"/>
                <w:szCs w:val="30"/>
              </w:rPr>
              <w:t>5日</w:t>
            </w:r>
            <w:r>
              <w:rPr>
                <w:rFonts w:hint="eastAsia" w:ascii="仿宋_GB2312" w:hAnsi="仿宋_GB2312" w:eastAsia="仿宋_GB2312" w:cs="仿宋_GB2312"/>
                <w:sz w:val="30"/>
                <w:szCs w:val="30"/>
              </w:rPr>
              <w:t>印发</w:t>
            </w:r>
          </w:p>
        </w:tc>
      </w:tr>
    </w:tbl>
    <w:p>
      <w:pPr>
        <w:pStyle w:val="6"/>
        <w:widowControl/>
        <w:shd w:val="clear" w:color="auto" w:fill="FFFFFF"/>
        <w:spacing w:before="0" w:beforeAutospacing="0" w:after="0" w:afterAutospacing="0" w:line="560" w:lineRule="exact"/>
        <w:rPr>
          <w:rFonts w:ascii="黑体" w:hAnsi="宋体" w:eastAsia="黑体"/>
          <w:b/>
          <w:bCs/>
          <w:sz w:val="32"/>
          <w:szCs w:val="32"/>
        </w:rPr>
      </w:pPr>
      <w:r>
        <w:rPr>
          <w:rFonts w:ascii="仿宋" w:hAnsi="仿宋" w:eastAsia="仿宋" w:cs="仿宋"/>
          <w:color w:val="000000"/>
          <w:sz w:val="28"/>
          <w:szCs w:val="28"/>
          <w:shd w:val="clear" w:color="auto" w:fill="FFFFFF"/>
        </w:rPr>
        <w:br w:type="page"/>
      </w:r>
      <w:r>
        <w:rPr>
          <w:rFonts w:hint="eastAsia" w:ascii="黑体" w:hAnsi="宋体" w:eastAsia="黑体"/>
          <w:b/>
          <w:bCs/>
          <w:sz w:val="32"/>
          <w:szCs w:val="32"/>
        </w:rPr>
        <w:t>附件：</w:t>
      </w:r>
    </w:p>
    <w:p>
      <w:pPr>
        <w:jc w:val="center"/>
        <w:rPr>
          <w:rFonts w:ascii="方正小标宋简体" w:hAnsi="方正小标宋简体" w:eastAsia="方正小标宋简体" w:cs="方正小标宋简体"/>
          <w:b/>
          <w:kern w:val="0"/>
          <w:sz w:val="30"/>
          <w:szCs w:val="30"/>
        </w:rPr>
      </w:pPr>
      <w:r>
        <w:rPr>
          <w:rFonts w:hint="eastAsia" w:ascii="方正小标宋简体" w:hAnsi="方正小标宋简体" w:eastAsia="方正小标宋简体" w:cs="方正小标宋简体"/>
          <w:b/>
          <w:kern w:val="0"/>
          <w:sz w:val="30"/>
          <w:szCs w:val="30"/>
        </w:rPr>
        <w:t>泉州师范学院第</w:t>
      </w:r>
      <w:r>
        <w:rPr>
          <w:rFonts w:hint="eastAsia" w:ascii="方正小标宋简体" w:hAnsi="方正小标宋简体" w:eastAsia="方正小标宋简体" w:cs="方正小标宋简体"/>
          <w:b/>
          <w:kern w:val="0"/>
          <w:sz w:val="30"/>
          <w:szCs w:val="30"/>
          <w:lang w:eastAsia="zh-CN"/>
        </w:rPr>
        <w:t>十二届</w:t>
      </w:r>
      <w:r>
        <w:rPr>
          <w:rFonts w:hint="eastAsia" w:ascii="方正小标宋简体" w:hAnsi="方正小标宋简体" w:eastAsia="方正小标宋简体" w:cs="方正小标宋简体"/>
          <w:b/>
          <w:kern w:val="0"/>
          <w:sz w:val="30"/>
          <w:szCs w:val="30"/>
        </w:rPr>
        <w:t>电子商务“创新、创意及创业”挑战赛</w:t>
      </w:r>
    </w:p>
    <w:p>
      <w:pPr>
        <w:jc w:val="center"/>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b/>
          <w:kern w:val="0"/>
          <w:sz w:val="30"/>
          <w:szCs w:val="30"/>
        </w:rPr>
        <w:t>暨全国赛校级选拔赛报名表</w:t>
      </w:r>
    </w:p>
    <w:tbl>
      <w:tblPr>
        <w:tblStyle w:val="7"/>
        <w:tblW w:w="9326" w:type="dxa"/>
        <w:jc w:val="center"/>
        <w:tblLayout w:type="fixed"/>
        <w:tblCellMar>
          <w:top w:w="0" w:type="dxa"/>
          <w:left w:w="108" w:type="dxa"/>
          <w:bottom w:w="0" w:type="dxa"/>
          <w:right w:w="108" w:type="dxa"/>
        </w:tblCellMar>
      </w:tblPr>
      <w:tblGrid>
        <w:gridCol w:w="1272"/>
        <w:gridCol w:w="1482"/>
        <w:gridCol w:w="963"/>
        <w:gridCol w:w="1026"/>
        <w:gridCol w:w="1848"/>
        <w:gridCol w:w="1367"/>
        <w:gridCol w:w="1368"/>
      </w:tblGrid>
      <w:tr>
        <w:tblPrEx>
          <w:tblCellMar>
            <w:top w:w="0" w:type="dxa"/>
            <w:left w:w="108" w:type="dxa"/>
            <w:bottom w:w="0" w:type="dxa"/>
            <w:right w:w="108" w:type="dxa"/>
          </w:tblCellMar>
        </w:tblPrEx>
        <w:trPr>
          <w:trHeight w:val="328" w:hRule="atLeast"/>
          <w:jc w:val="center"/>
        </w:trPr>
        <w:tc>
          <w:tcPr>
            <w:tcW w:w="9326" w:type="dxa"/>
            <w:gridSpan w:val="7"/>
            <w:tcBorders>
              <w:top w:val="nil"/>
              <w:left w:val="nil"/>
              <w:bottom w:val="nil"/>
              <w:right w:val="nil"/>
            </w:tcBorders>
            <w:vAlign w:val="center"/>
          </w:tcPr>
          <w:p>
            <w:pPr>
              <w:widowControl/>
              <w:tabs>
                <w:tab w:val="left" w:pos="5916"/>
                <w:tab w:val="left" w:pos="7032"/>
                <w:tab w:val="left" w:pos="8196"/>
              </w:tabs>
              <w:spacing w:line="0" w:lineRule="atLeast"/>
              <w:jc w:val="center"/>
              <w:rPr>
                <w:rFonts w:ascii="仿宋_GB2312" w:hAnsi="宋体" w:eastAsia="仿宋_GB2312" w:cs="宋体"/>
                <w:kern w:val="0"/>
                <w:sz w:val="24"/>
              </w:rPr>
            </w:pPr>
            <w:r>
              <w:rPr>
                <w:rFonts w:ascii="仿宋_GB2312" w:hAnsi="宋体" w:eastAsia="仿宋_GB2312" w:cs="宋体"/>
                <w:kern w:val="0"/>
                <w:sz w:val="24"/>
              </w:rPr>
              <w:t xml:space="preserve">     </w:t>
            </w:r>
            <w:r>
              <w:rPr>
                <w:rFonts w:hint="eastAsia" w:ascii="仿宋_GB2312" w:hAnsi="宋体" w:eastAsia="仿宋_GB2312" w:cs="宋体"/>
                <w:kern w:val="0"/>
                <w:sz w:val="24"/>
              </w:rPr>
              <w:t xml:space="preserve">年 </w:t>
            </w:r>
            <w:r>
              <w:rPr>
                <w:rFonts w:ascii="仿宋_GB2312" w:hAnsi="宋体" w:eastAsia="仿宋_GB2312" w:cs="宋体"/>
                <w:kern w:val="0"/>
                <w:sz w:val="24"/>
              </w:rPr>
              <w:t xml:space="preserve">  </w:t>
            </w:r>
            <w:r>
              <w:rPr>
                <w:rFonts w:hint="eastAsia" w:ascii="仿宋_GB2312" w:hAnsi="宋体" w:eastAsia="仿宋_GB2312" w:cs="宋体"/>
                <w:kern w:val="0"/>
                <w:sz w:val="24"/>
              </w:rPr>
              <w:t xml:space="preserve">月 </w:t>
            </w:r>
            <w:r>
              <w:rPr>
                <w:rFonts w:ascii="仿宋_GB2312" w:hAnsi="宋体" w:eastAsia="仿宋_GB2312" w:cs="宋体"/>
                <w:kern w:val="0"/>
                <w:sz w:val="24"/>
              </w:rPr>
              <w:t xml:space="preserve">  </w:t>
            </w:r>
            <w:r>
              <w:rPr>
                <w:rFonts w:hint="eastAsia" w:ascii="仿宋_GB2312" w:hAnsi="宋体" w:eastAsia="仿宋_GB2312" w:cs="宋体"/>
                <w:kern w:val="0"/>
                <w:sz w:val="24"/>
              </w:rPr>
              <w:t>日</w:t>
            </w:r>
          </w:p>
        </w:tc>
      </w:tr>
      <w:tr>
        <w:tblPrEx>
          <w:tblCellMar>
            <w:top w:w="0" w:type="dxa"/>
            <w:left w:w="108" w:type="dxa"/>
            <w:bottom w:w="0" w:type="dxa"/>
            <w:right w:w="108" w:type="dxa"/>
          </w:tblCellMar>
        </w:tblPrEx>
        <w:trPr>
          <w:trHeight w:val="422" w:hRule="atLeast"/>
          <w:jc w:val="center"/>
        </w:trPr>
        <w:tc>
          <w:tcPr>
            <w:tcW w:w="1272"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参赛学院</w:t>
            </w:r>
          </w:p>
        </w:tc>
        <w:tc>
          <w:tcPr>
            <w:tcW w:w="8054" w:type="dxa"/>
            <w:gridSpan w:val="6"/>
            <w:tcBorders>
              <w:top w:val="single" w:color="auto" w:sz="4" w:space="0"/>
              <w:left w:val="nil"/>
              <w:bottom w:val="single" w:color="auto" w:sz="4" w:space="0"/>
              <w:right w:val="single" w:color="000000" w:sz="4" w:space="0"/>
            </w:tcBorders>
            <w:vAlign w:val="center"/>
          </w:tcPr>
          <w:p>
            <w:pPr>
              <w:widowControl/>
              <w:spacing w:line="0" w:lineRule="atLeast"/>
              <w:jc w:val="center"/>
              <w:rPr>
                <w:rFonts w:ascii="仿宋_GB2312" w:hAnsi="宋体" w:eastAsia="仿宋_GB2312" w:cs="宋体"/>
                <w:kern w:val="0"/>
                <w:sz w:val="24"/>
              </w:rPr>
            </w:pPr>
            <w:r>
              <w:rPr>
                <w:rFonts w:hint="eastAsia" w:ascii="仿宋_GB2312" w:hAnsi="宋体" w:eastAsia="仿宋_GB2312" w:cs="宋体"/>
                <w:kern w:val="0"/>
                <w:sz w:val="24"/>
              </w:rPr>
              <w:t>　</w:t>
            </w:r>
          </w:p>
        </w:tc>
      </w:tr>
      <w:tr>
        <w:tblPrEx>
          <w:tblCellMar>
            <w:top w:w="0" w:type="dxa"/>
            <w:left w:w="108" w:type="dxa"/>
            <w:bottom w:w="0" w:type="dxa"/>
            <w:right w:w="108" w:type="dxa"/>
          </w:tblCellMar>
        </w:tblPrEx>
        <w:trPr>
          <w:trHeight w:val="417" w:hRule="atLeast"/>
          <w:jc w:val="center"/>
        </w:trPr>
        <w:tc>
          <w:tcPr>
            <w:tcW w:w="1272" w:type="dxa"/>
            <w:tcBorders>
              <w:top w:val="nil"/>
              <w:left w:val="single" w:color="auto" w:sz="4" w:space="0"/>
              <w:bottom w:val="single" w:color="auto" w:sz="4" w:space="0"/>
              <w:right w:val="single" w:color="auto" w:sz="4" w:space="0"/>
            </w:tcBorders>
            <w:vAlign w:val="center"/>
          </w:tcPr>
          <w:p>
            <w:pPr>
              <w:widowControl/>
              <w:spacing w:line="0" w:lineRule="atLeas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团队名称</w:t>
            </w:r>
          </w:p>
        </w:tc>
        <w:tc>
          <w:tcPr>
            <w:tcW w:w="8054" w:type="dxa"/>
            <w:gridSpan w:val="6"/>
            <w:tcBorders>
              <w:top w:val="single" w:color="auto" w:sz="4" w:space="0"/>
              <w:left w:val="nil"/>
              <w:bottom w:val="nil"/>
              <w:right w:val="single" w:color="000000" w:sz="4" w:space="0"/>
            </w:tcBorders>
            <w:vAlign w:val="center"/>
          </w:tcPr>
          <w:p>
            <w:pPr>
              <w:widowControl/>
              <w:spacing w:line="0" w:lineRule="atLeast"/>
              <w:jc w:val="center"/>
              <w:rPr>
                <w:rFonts w:ascii="仿宋_GB2312" w:hAnsi="宋体" w:eastAsia="仿宋_GB2312" w:cs="宋体"/>
                <w:kern w:val="0"/>
                <w:sz w:val="24"/>
              </w:rPr>
            </w:pPr>
            <w:r>
              <w:rPr>
                <w:rFonts w:hint="eastAsia" w:ascii="仿宋_GB2312" w:hAnsi="宋体" w:eastAsia="仿宋_GB2312" w:cs="宋体"/>
                <w:kern w:val="0"/>
                <w:sz w:val="24"/>
              </w:rPr>
              <w:t>　</w:t>
            </w:r>
          </w:p>
        </w:tc>
      </w:tr>
      <w:tr>
        <w:tblPrEx>
          <w:tblCellMar>
            <w:top w:w="0" w:type="dxa"/>
            <w:left w:w="108" w:type="dxa"/>
            <w:bottom w:w="0" w:type="dxa"/>
            <w:right w:w="108" w:type="dxa"/>
          </w:tblCellMar>
        </w:tblPrEx>
        <w:trPr>
          <w:trHeight w:val="402" w:hRule="atLeast"/>
          <w:jc w:val="center"/>
        </w:trPr>
        <w:tc>
          <w:tcPr>
            <w:tcW w:w="1272" w:type="dxa"/>
            <w:tcBorders>
              <w:top w:val="nil"/>
              <w:left w:val="single" w:color="auto" w:sz="4" w:space="0"/>
              <w:bottom w:val="single" w:color="auto" w:sz="4" w:space="0"/>
              <w:right w:val="single" w:color="auto" w:sz="4" w:space="0"/>
            </w:tcBorders>
            <w:vAlign w:val="center"/>
          </w:tcPr>
          <w:p>
            <w:pPr>
              <w:widowControl/>
              <w:spacing w:line="0" w:lineRule="atLeas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成果名称</w:t>
            </w:r>
          </w:p>
        </w:tc>
        <w:tc>
          <w:tcPr>
            <w:tcW w:w="8054" w:type="dxa"/>
            <w:gridSpan w:val="6"/>
            <w:tcBorders>
              <w:top w:val="single" w:color="auto" w:sz="4" w:space="0"/>
              <w:left w:val="nil"/>
              <w:bottom w:val="single" w:color="auto" w:sz="4" w:space="0"/>
              <w:right w:val="single" w:color="000000" w:sz="4" w:space="0"/>
            </w:tcBorders>
            <w:vAlign w:val="center"/>
          </w:tcPr>
          <w:p>
            <w:pPr>
              <w:widowControl/>
              <w:spacing w:line="0" w:lineRule="atLeast"/>
              <w:jc w:val="center"/>
              <w:rPr>
                <w:rFonts w:ascii="仿宋_GB2312" w:hAnsi="宋体" w:eastAsia="仿宋_GB2312" w:cs="宋体"/>
                <w:kern w:val="0"/>
                <w:sz w:val="24"/>
              </w:rPr>
            </w:pPr>
            <w:r>
              <w:rPr>
                <w:rFonts w:hint="eastAsia" w:ascii="仿宋_GB2312" w:hAnsi="宋体" w:eastAsia="仿宋_GB2312" w:cs="宋体"/>
                <w:kern w:val="0"/>
                <w:sz w:val="24"/>
              </w:rPr>
              <w:t>　</w:t>
            </w:r>
          </w:p>
        </w:tc>
      </w:tr>
      <w:tr>
        <w:tblPrEx>
          <w:tblCellMar>
            <w:top w:w="0" w:type="dxa"/>
            <w:left w:w="108" w:type="dxa"/>
            <w:bottom w:w="0" w:type="dxa"/>
            <w:right w:w="108" w:type="dxa"/>
          </w:tblCellMar>
        </w:tblPrEx>
        <w:trPr>
          <w:trHeight w:val="402" w:hRule="atLeast"/>
          <w:jc w:val="center"/>
        </w:trPr>
        <w:tc>
          <w:tcPr>
            <w:tcW w:w="1272" w:type="dxa"/>
            <w:tcBorders>
              <w:top w:val="nil"/>
              <w:left w:val="single" w:color="auto" w:sz="4" w:space="0"/>
              <w:bottom w:val="single" w:color="auto" w:sz="4" w:space="0"/>
              <w:right w:val="single" w:color="auto" w:sz="4" w:space="0"/>
            </w:tcBorders>
            <w:vAlign w:val="center"/>
          </w:tcPr>
          <w:p>
            <w:pPr>
              <w:widowControl/>
              <w:spacing w:line="0" w:lineRule="atLeas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参赛类型</w:t>
            </w:r>
          </w:p>
        </w:tc>
        <w:tc>
          <w:tcPr>
            <w:tcW w:w="8054" w:type="dxa"/>
            <w:gridSpan w:val="6"/>
            <w:tcBorders>
              <w:top w:val="single" w:color="auto" w:sz="4" w:space="0"/>
              <w:left w:val="nil"/>
              <w:bottom w:val="single" w:color="auto" w:sz="4" w:space="0"/>
              <w:right w:val="single" w:color="auto" w:sz="4" w:space="0"/>
            </w:tcBorders>
            <w:vAlign w:val="center"/>
          </w:tcPr>
          <w:p>
            <w:pPr>
              <w:widowControl/>
              <w:spacing w:line="0" w:lineRule="atLeast"/>
              <w:jc w:val="center"/>
              <w:rPr>
                <w:rFonts w:ascii="仿宋_GB2312" w:hAnsi="宋体" w:eastAsia="仿宋_GB2312" w:cs="宋体"/>
                <w:color w:val="000000"/>
                <w:kern w:val="0"/>
                <w:sz w:val="24"/>
              </w:rPr>
            </w:pPr>
            <w:r>
              <w:rPr>
                <w:rFonts w:ascii="仿宋_GB2312" w:hAnsi="宋体" w:eastAsia="仿宋_GB2312" w:cs="宋体"/>
                <w:color w:val="000000"/>
                <w:kern w:val="0"/>
                <w:sz w:val="24"/>
              </w:rPr>
              <w:t>1</w:t>
            </w:r>
            <w:r>
              <w:rPr>
                <w:rFonts w:hint="eastAsia" w:ascii="仿宋_GB2312" w:hAnsi="宋体" w:eastAsia="仿宋_GB2312" w:cs="宋体"/>
                <w:color w:val="000000"/>
                <w:kern w:val="0"/>
                <w:sz w:val="24"/>
              </w:rPr>
              <w:t>．学生队（）</w:t>
            </w:r>
            <w:r>
              <w:rPr>
                <w:rFonts w:ascii="仿宋_GB2312" w:hAnsi="宋体" w:eastAsia="仿宋_GB2312" w:cs="宋体"/>
                <w:color w:val="000000"/>
                <w:kern w:val="0"/>
                <w:sz w:val="24"/>
              </w:rPr>
              <w:t>2.</w:t>
            </w:r>
            <w:r>
              <w:rPr>
                <w:rFonts w:hint="eastAsia" w:ascii="仿宋_GB2312" w:hAnsi="宋体" w:eastAsia="仿宋_GB2312" w:cs="宋体"/>
                <w:color w:val="000000"/>
                <w:kern w:val="0"/>
                <w:sz w:val="24"/>
              </w:rPr>
              <w:t>师生混合队（）</w:t>
            </w:r>
          </w:p>
        </w:tc>
      </w:tr>
      <w:tr>
        <w:tblPrEx>
          <w:tblCellMar>
            <w:top w:w="0" w:type="dxa"/>
            <w:left w:w="108" w:type="dxa"/>
            <w:bottom w:w="0" w:type="dxa"/>
            <w:right w:w="108" w:type="dxa"/>
          </w:tblCellMar>
        </w:tblPrEx>
        <w:trPr>
          <w:trHeight w:val="388" w:hRule="atLeast"/>
          <w:jc w:val="center"/>
        </w:trPr>
        <w:tc>
          <w:tcPr>
            <w:tcW w:w="1272" w:type="dxa"/>
            <w:vMerge w:val="restart"/>
            <w:tcBorders>
              <w:top w:val="nil"/>
              <w:left w:val="single" w:color="auto" w:sz="4" w:space="0"/>
              <w:bottom w:val="single" w:color="auto" w:sz="4" w:space="0"/>
              <w:right w:val="single" w:color="auto" w:sz="4" w:space="0"/>
            </w:tcBorders>
            <w:vAlign w:val="center"/>
          </w:tcPr>
          <w:p>
            <w:pPr>
              <w:widowControl/>
              <w:spacing w:line="0" w:lineRule="atLeas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团队成员</w:t>
            </w:r>
          </w:p>
        </w:tc>
        <w:tc>
          <w:tcPr>
            <w:tcW w:w="1482" w:type="dxa"/>
            <w:tcBorders>
              <w:top w:val="nil"/>
              <w:left w:val="nil"/>
              <w:bottom w:val="single" w:color="auto" w:sz="4" w:space="0"/>
              <w:right w:val="single" w:color="auto" w:sz="4" w:space="0"/>
            </w:tcBorders>
            <w:vAlign w:val="center"/>
          </w:tcPr>
          <w:p>
            <w:pPr>
              <w:widowControl/>
              <w:spacing w:line="0" w:lineRule="atLeas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963" w:type="dxa"/>
            <w:tcBorders>
              <w:top w:val="nil"/>
              <w:left w:val="nil"/>
              <w:bottom w:val="single" w:color="auto" w:sz="4" w:space="0"/>
              <w:right w:val="single" w:color="auto" w:sz="4" w:space="0"/>
            </w:tcBorders>
            <w:vAlign w:val="center"/>
          </w:tcPr>
          <w:p>
            <w:pPr>
              <w:widowControl/>
              <w:spacing w:line="0" w:lineRule="atLeas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性别</w:t>
            </w:r>
          </w:p>
        </w:tc>
        <w:tc>
          <w:tcPr>
            <w:tcW w:w="1026" w:type="dxa"/>
            <w:tcBorders>
              <w:top w:val="nil"/>
              <w:left w:val="nil"/>
              <w:bottom w:val="single" w:color="auto" w:sz="4" w:space="0"/>
              <w:right w:val="single" w:color="auto" w:sz="4" w:space="0"/>
            </w:tcBorders>
            <w:vAlign w:val="center"/>
          </w:tcPr>
          <w:p>
            <w:pPr>
              <w:widowControl/>
              <w:spacing w:line="0" w:lineRule="atLeas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年级</w:t>
            </w:r>
          </w:p>
        </w:tc>
        <w:tc>
          <w:tcPr>
            <w:tcW w:w="1848" w:type="dxa"/>
            <w:tcBorders>
              <w:top w:val="single" w:color="auto" w:sz="4" w:space="0"/>
              <w:left w:val="nil"/>
              <w:bottom w:val="single" w:color="auto" w:sz="4" w:space="0"/>
              <w:right w:val="single" w:color="auto" w:sz="4" w:space="0"/>
            </w:tcBorders>
            <w:vAlign w:val="center"/>
          </w:tcPr>
          <w:p>
            <w:pPr>
              <w:widowControl/>
              <w:spacing w:line="0" w:lineRule="atLeas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系、专业</w:t>
            </w:r>
          </w:p>
        </w:tc>
        <w:tc>
          <w:tcPr>
            <w:tcW w:w="1367" w:type="dxa"/>
            <w:tcBorders>
              <w:top w:val="nil"/>
              <w:left w:val="nil"/>
              <w:bottom w:val="single" w:color="auto" w:sz="4" w:space="0"/>
              <w:right w:val="single" w:color="auto" w:sz="4" w:space="0"/>
            </w:tcBorders>
            <w:vAlign w:val="center"/>
          </w:tcPr>
          <w:p>
            <w:pPr>
              <w:widowControl/>
              <w:spacing w:line="0" w:lineRule="atLeas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学号</w:t>
            </w:r>
          </w:p>
        </w:tc>
        <w:tc>
          <w:tcPr>
            <w:tcW w:w="1368" w:type="dxa"/>
            <w:tcBorders>
              <w:top w:val="nil"/>
              <w:left w:val="nil"/>
              <w:bottom w:val="single" w:color="auto" w:sz="4" w:space="0"/>
              <w:right w:val="single" w:color="auto" w:sz="4" w:space="0"/>
            </w:tcBorders>
            <w:vAlign w:val="center"/>
          </w:tcPr>
          <w:p>
            <w:pPr>
              <w:widowControl/>
              <w:spacing w:line="0" w:lineRule="atLeas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备注</w:t>
            </w:r>
          </w:p>
        </w:tc>
      </w:tr>
      <w:tr>
        <w:tblPrEx>
          <w:tblCellMar>
            <w:top w:w="0" w:type="dxa"/>
            <w:left w:w="108" w:type="dxa"/>
            <w:bottom w:w="0" w:type="dxa"/>
            <w:right w:w="108" w:type="dxa"/>
          </w:tblCellMar>
        </w:tblPrEx>
        <w:trPr>
          <w:trHeight w:val="358" w:hRule="atLeast"/>
          <w:jc w:val="center"/>
        </w:trPr>
        <w:tc>
          <w:tcPr>
            <w:tcW w:w="1272" w:type="dxa"/>
            <w:vMerge w:val="continue"/>
            <w:tcBorders>
              <w:top w:val="nil"/>
              <w:left w:val="single" w:color="auto" w:sz="4" w:space="0"/>
              <w:bottom w:val="single" w:color="auto" w:sz="4" w:space="0"/>
              <w:right w:val="single" w:color="auto" w:sz="4" w:space="0"/>
            </w:tcBorders>
            <w:vAlign w:val="center"/>
          </w:tcPr>
          <w:p>
            <w:pPr>
              <w:widowControl/>
              <w:spacing w:line="0" w:lineRule="atLeast"/>
              <w:jc w:val="left"/>
              <w:rPr>
                <w:rFonts w:ascii="仿宋_GB2312" w:hAnsi="宋体" w:eastAsia="仿宋_GB2312" w:cs="宋体"/>
                <w:color w:val="000000"/>
                <w:kern w:val="0"/>
                <w:sz w:val="24"/>
              </w:rPr>
            </w:pPr>
          </w:p>
        </w:tc>
        <w:tc>
          <w:tcPr>
            <w:tcW w:w="1482" w:type="dxa"/>
            <w:tcBorders>
              <w:top w:val="nil"/>
              <w:left w:val="nil"/>
              <w:bottom w:val="single" w:color="auto" w:sz="4" w:space="0"/>
              <w:right w:val="single" w:color="auto" w:sz="4" w:space="0"/>
            </w:tcBorders>
            <w:vAlign w:val="center"/>
          </w:tcPr>
          <w:p>
            <w:pPr>
              <w:widowControl/>
              <w:spacing w:line="0" w:lineRule="atLeas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963" w:type="dxa"/>
            <w:tcBorders>
              <w:top w:val="nil"/>
              <w:left w:val="nil"/>
              <w:bottom w:val="single" w:color="auto" w:sz="4" w:space="0"/>
              <w:right w:val="single" w:color="auto" w:sz="4" w:space="0"/>
            </w:tcBorders>
            <w:vAlign w:val="center"/>
          </w:tcPr>
          <w:p>
            <w:pPr>
              <w:widowControl/>
              <w:spacing w:line="0" w:lineRule="atLeast"/>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026" w:type="dxa"/>
            <w:tcBorders>
              <w:top w:val="nil"/>
              <w:left w:val="nil"/>
              <w:bottom w:val="single" w:color="auto" w:sz="4" w:space="0"/>
              <w:right w:val="single" w:color="auto" w:sz="4" w:space="0"/>
            </w:tcBorders>
            <w:vAlign w:val="center"/>
          </w:tcPr>
          <w:p>
            <w:pPr>
              <w:widowControl/>
              <w:spacing w:line="0" w:lineRule="atLeast"/>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848" w:type="dxa"/>
            <w:tcBorders>
              <w:top w:val="single" w:color="auto" w:sz="4" w:space="0"/>
              <w:left w:val="nil"/>
              <w:bottom w:val="single" w:color="auto" w:sz="4" w:space="0"/>
              <w:right w:val="single" w:color="auto" w:sz="4" w:space="0"/>
            </w:tcBorders>
            <w:vAlign w:val="center"/>
          </w:tcPr>
          <w:p>
            <w:pPr>
              <w:widowControl/>
              <w:spacing w:line="0" w:lineRule="atLeast"/>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367" w:type="dxa"/>
            <w:tcBorders>
              <w:top w:val="nil"/>
              <w:left w:val="nil"/>
              <w:bottom w:val="single" w:color="auto" w:sz="4" w:space="0"/>
              <w:right w:val="single" w:color="auto" w:sz="4" w:space="0"/>
            </w:tcBorders>
            <w:vAlign w:val="center"/>
          </w:tcPr>
          <w:p>
            <w:pPr>
              <w:widowControl/>
              <w:spacing w:line="0" w:lineRule="atLeast"/>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368" w:type="dxa"/>
            <w:tcBorders>
              <w:top w:val="nil"/>
              <w:left w:val="nil"/>
              <w:bottom w:val="single" w:color="auto" w:sz="4" w:space="0"/>
              <w:right w:val="single" w:color="auto" w:sz="4" w:space="0"/>
            </w:tcBorders>
            <w:vAlign w:val="center"/>
          </w:tcPr>
          <w:p>
            <w:pPr>
              <w:widowControl/>
              <w:spacing w:line="0" w:lineRule="atLeast"/>
              <w:jc w:val="center"/>
              <w:rPr>
                <w:rFonts w:ascii="仿宋_GB2312" w:hAnsi="宋体" w:eastAsia="仿宋_GB2312" w:cs="宋体"/>
                <w:kern w:val="0"/>
                <w:sz w:val="24"/>
              </w:rPr>
            </w:pPr>
            <w:r>
              <w:rPr>
                <w:rFonts w:hint="eastAsia" w:ascii="仿宋_GB2312" w:hAnsi="宋体" w:eastAsia="仿宋_GB2312" w:cs="宋体"/>
                <w:kern w:val="0"/>
                <w:sz w:val="24"/>
              </w:rPr>
              <w:t>　</w:t>
            </w:r>
          </w:p>
        </w:tc>
      </w:tr>
      <w:tr>
        <w:tblPrEx>
          <w:tblCellMar>
            <w:top w:w="0" w:type="dxa"/>
            <w:left w:w="108" w:type="dxa"/>
            <w:bottom w:w="0" w:type="dxa"/>
            <w:right w:w="108" w:type="dxa"/>
          </w:tblCellMar>
        </w:tblPrEx>
        <w:trPr>
          <w:trHeight w:val="358" w:hRule="atLeast"/>
          <w:jc w:val="center"/>
        </w:trPr>
        <w:tc>
          <w:tcPr>
            <w:tcW w:w="1272" w:type="dxa"/>
            <w:vMerge w:val="continue"/>
            <w:tcBorders>
              <w:top w:val="nil"/>
              <w:left w:val="single" w:color="auto" w:sz="4" w:space="0"/>
              <w:bottom w:val="single" w:color="auto" w:sz="4" w:space="0"/>
              <w:right w:val="single" w:color="auto" w:sz="4" w:space="0"/>
            </w:tcBorders>
            <w:vAlign w:val="center"/>
          </w:tcPr>
          <w:p>
            <w:pPr>
              <w:widowControl/>
              <w:spacing w:line="0" w:lineRule="atLeast"/>
              <w:jc w:val="left"/>
              <w:rPr>
                <w:rFonts w:ascii="仿宋_GB2312" w:hAnsi="宋体" w:eastAsia="仿宋_GB2312" w:cs="宋体"/>
                <w:color w:val="000000"/>
                <w:kern w:val="0"/>
                <w:sz w:val="24"/>
              </w:rPr>
            </w:pPr>
          </w:p>
        </w:tc>
        <w:tc>
          <w:tcPr>
            <w:tcW w:w="1482" w:type="dxa"/>
            <w:tcBorders>
              <w:top w:val="nil"/>
              <w:left w:val="nil"/>
              <w:bottom w:val="single" w:color="auto" w:sz="4" w:space="0"/>
              <w:right w:val="single" w:color="auto" w:sz="4" w:space="0"/>
            </w:tcBorders>
            <w:vAlign w:val="center"/>
          </w:tcPr>
          <w:p>
            <w:pPr>
              <w:widowControl/>
              <w:spacing w:line="0" w:lineRule="atLeast"/>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963" w:type="dxa"/>
            <w:tcBorders>
              <w:top w:val="nil"/>
              <w:left w:val="nil"/>
              <w:bottom w:val="single" w:color="auto" w:sz="4" w:space="0"/>
              <w:right w:val="single" w:color="auto" w:sz="4" w:space="0"/>
            </w:tcBorders>
            <w:vAlign w:val="center"/>
          </w:tcPr>
          <w:p>
            <w:pPr>
              <w:widowControl/>
              <w:spacing w:line="0" w:lineRule="atLeast"/>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026" w:type="dxa"/>
            <w:tcBorders>
              <w:top w:val="nil"/>
              <w:left w:val="nil"/>
              <w:bottom w:val="single" w:color="auto" w:sz="4" w:space="0"/>
              <w:right w:val="single" w:color="auto" w:sz="4" w:space="0"/>
            </w:tcBorders>
            <w:vAlign w:val="center"/>
          </w:tcPr>
          <w:p>
            <w:pPr>
              <w:widowControl/>
              <w:spacing w:line="0" w:lineRule="atLeast"/>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848" w:type="dxa"/>
            <w:tcBorders>
              <w:top w:val="single" w:color="auto" w:sz="4" w:space="0"/>
              <w:left w:val="nil"/>
              <w:bottom w:val="single" w:color="auto" w:sz="4" w:space="0"/>
              <w:right w:val="single" w:color="auto" w:sz="4" w:space="0"/>
            </w:tcBorders>
            <w:vAlign w:val="center"/>
          </w:tcPr>
          <w:p>
            <w:pPr>
              <w:widowControl/>
              <w:spacing w:line="0" w:lineRule="atLeast"/>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367" w:type="dxa"/>
            <w:tcBorders>
              <w:top w:val="nil"/>
              <w:left w:val="nil"/>
              <w:bottom w:val="single" w:color="auto" w:sz="4" w:space="0"/>
              <w:right w:val="single" w:color="auto" w:sz="4" w:space="0"/>
            </w:tcBorders>
            <w:vAlign w:val="center"/>
          </w:tcPr>
          <w:p>
            <w:pPr>
              <w:widowControl/>
              <w:spacing w:line="0" w:lineRule="atLeast"/>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368" w:type="dxa"/>
            <w:tcBorders>
              <w:top w:val="nil"/>
              <w:left w:val="nil"/>
              <w:bottom w:val="single" w:color="auto" w:sz="4" w:space="0"/>
              <w:right w:val="single" w:color="auto" w:sz="4" w:space="0"/>
            </w:tcBorders>
            <w:vAlign w:val="center"/>
          </w:tcPr>
          <w:p>
            <w:pPr>
              <w:widowControl/>
              <w:spacing w:line="0" w:lineRule="atLeast"/>
              <w:jc w:val="center"/>
              <w:rPr>
                <w:rFonts w:ascii="仿宋_GB2312" w:hAnsi="宋体" w:eastAsia="仿宋_GB2312" w:cs="宋体"/>
                <w:kern w:val="0"/>
                <w:sz w:val="24"/>
              </w:rPr>
            </w:pPr>
            <w:r>
              <w:rPr>
                <w:rFonts w:hint="eastAsia" w:ascii="仿宋_GB2312" w:hAnsi="宋体" w:eastAsia="仿宋_GB2312" w:cs="宋体"/>
                <w:kern w:val="0"/>
                <w:sz w:val="24"/>
              </w:rPr>
              <w:t>　</w:t>
            </w:r>
          </w:p>
        </w:tc>
      </w:tr>
      <w:tr>
        <w:tblPrEx>
          <w:tblCellMar>
            <w:top w:w="0" w:type="dxa"/>
            <w:left w:w="108" w:type="dxa"/>
            <w:bottom w:w="0" w:type="dxa"/>
            <w:right w:w="108" w:type="dxa"/>
          </w:tblCellMar>
        </w:tblPrEx>
        <w:trPr>
          <w:trHeight w:val="358" w:hRule="atLeast"/>
          <w:jc w:val="center"/>
        </w:trPr>
        <w:tc>
          <w:tcPr>
            <w:tcW w:w="1272" w:type="dxa"/>
            <w:vMerge w:val="continue"/>
            <w:tcBorders>
              <w:top w:val="nil"/>
              <w:left w:val="single" w:color="auto" w:sz="4" w:space="0"/>
              <w:bottom w:val="single" w:color="auto" w:sz="4" w:space="0"/>
              <w:right w:val="single" w:color="auto" w:sz="4" w:space="0"/>
            </w:tcBorders>
            <w:vAlign w:val="center"/>
          </w:tcPr>
          <w:p>
            <w:pPr>
              <w:widowControl/>
              <w:spacing w:line="0" w:lineRule="atLeast"/>
              <w:jc w:val="left"/>
              <w:rPr>
                <w:rFonts w:ascii="仿宋_GB2312" w:hAnsi="宋体" w:eastAsia="仿宋_GB2312" w:cs="宋体"/>
                <w:color w:val="000000"/>
                <w:kern w:val="0"/>
                <w:sz w:val="24"/>
              </w:rPr>
            </w:pPr>
          </w:p>
        </w:tc>
        <w:tc>
          <w:tcPr>
            <w:tcW w:w="1482" w:type="dxa"/>
            <w:tcBorders>
              <w:top w:val="nil"/>
              <w:left w:val="nil"/>
              <w:bottom w:val="single" w:color="auto" w:sz="4" w:space="0"/>
              <w:right w:val="single" w:color="auto" w:sz="4" w:space="0"/>
            </w:tcBorders>
            <w:vAlign w:val="center"/>
          </w:tcPr>
          <w:p>
            <w:pPr>
              <w:widowControl/>
              <w:spacing w:line="0" w:lineRule="atLeast"/>
              <w:jc w:val="center"/>
              <w:rPr>
                <w:rFonts w:ascii="仿宋_GB2312" w:hAnsi="宋体" w:eastAsia="仿宋_GB2312" w:cs="宋体"/>
                <w:kern w:val="0"/>
                <w:sz w:val="24"/>
              </w:rPr>
            </w:pPr>
          </w:p>
        </w:tc>
        <w:tc>
          <w:tcPr>
            <w:tcW w:w="963" w:type="dxa"/>
            <w:tcBorders>
              <w:top w:val="nil"/>
              <w:left w:val="nil"/>
              <w:bottom w:val="single" w:color="auto" w:sz="4" w:space="0"/>
              <w:right w:val="single" w:color="auto" w:sz="4" w:space="0"/>
            </w:tcBorders>
            <w:vAlign w:val="center"/>
          </w:tcPr>
          <w:p>
            <w:pPr>
              <w:widowControl/>
              <w:spacing w:line="0" w:lineRule="atLeast"/>
              <w:jc w:val="center"/>
              <w:rPr>
                <w:rFonts w:ascii="仿宋_GB2312" w:hAnsi="宋体" w:eastAsia="仿宋_GB2312" w:cs="宋体"/>
                <w:kern w:val="0"/>
                <w:sz w:val="24"/>
              </w:rPr>
            </w:pPr>
          </w:p>
        </w:tc>
        <w:tc>
          <w:tcPr>
            <w:tcW w:w="1026" w:type="dxa"/>
            <w:tcBorders>
              <w:top w:val="nil"/>
              <w:left w:val="nil"/>
              <w:bottom w:val="single" w:color="auto" w:sz="4" w:space="0"/>
              <w:right w:val="single" w:color="auto" w:sz="4" w:space="0"/>
            </w:tcBorders>
            <w:vAlign w:val="center"/>
          </w:tcPr>
          <w:p>
            <w:pPr>
              <w:widowControl/>
              <w:spacing w:line="0" w:lineRule="atLeast"/>
              <w:jc w:val="center"/>
              <w:rPr>
                <w:rFonts w:ascii="仿宋_GB2312" w:hAnsi="宋体" w:eastAsia="仿宋_GB2312" w:cs="宋体"/>
                <w:kern w:val="0"/>
                <w:sz w:val="24"/>
              </w:rPr>
            </w:pPr>
          </w:p>
        </w:tc>
        <w:tc>
          <w:tcPr>
            <w:tcW w:w="1848" w:type="dxa"/>
            <w:tcBorders>
              <w:top w:val="single" w:color="auto" w:sz="4" w:space="0"/>
              <w:left w:val="nil"/>
              <w:bottom w:val="single" w:color="auto" w:sz="4" w:space="0"/>
              <w:right w:val="single" w:color="auto" w:sz="4" w:space="0"/>
            </w:tcBorders>
            <w:vAlign w:val="center"/>
          </w:tcPr>
          <w:p>
            <w:pPr>
              <w:widowControl/>
              <w:spacing w:line="0" w:lineRule="atLeast"/>
              <w:jc w:val="center"/>
              <w:rPr>
                <w:rFonts w:ascii="仿宋_GB2312" w:hAnsi="宋体" w:eastAsia="仿宋_GB2312" w:cs="宋体"/>
                <w:kern w:val="0"/>
                <w:sz w:val="24"/>
              </w:rPr>
            </w:pPr>
          </w:p>
        </w:tc>
        <w:tc>
          <w:tcPr>
            <w:tcW w:w="1367" w:type="dxa"/>
            <w:tcBorders>
              <w:top w:val="nil"/>
              <w:left w:val="nil"/>
              <w:bottom w:val="single" w:color="auto" w:sz="4" w:space="0"/>
              <w:right w:val="single" w:color="auto" w:sz="4" w:space="0"/>
            </w:tcBorders>
            <w:vAlign w:val="center"/>
          </w:tcPr>
          <w:p>
            <w:pPr>
              <w:widowControl/>
              <w:spacing w:line="0" w:lineRule="atLeast"/>
              <w:jc w:val="center"/>
              <w:rPr>
                <w:rFonts w:ascii="仿宋_GB2312" w:hAnsi="宋体" w:eastAsia="仿宋_GB2312" w:cs="宋体"/>
                <w:kern w:val="0"/>
                <w:sz w:val="24"/>
              </w:rPr>
            </w:pPr>
          </w:p>
        </w:tc>
        <w:tc>
          <w:tcPr>
            <w:tcW w:w="1368" w:type="dxa"/>
            <w:tcBorders>
              <w:top w:val="nil"/>
              <w:left w:val="nil"/>
              <w:bottom w:val="single" w:color="auto" w:sz="4" w:space="0"/>
              <w:right w:val="single" w:color="auto" w:sz="4" w:space="0"/>
            </w:tcBorders>
            <w:vAlign w:val="center"/>
          </w:tcPr>
          <w:p>
            <w:pPr>
              <w:widowControl/>
              <w:spacing w:line="0" w:lineRule="atLeas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358" w:hRule="atLeast"/>
          <w:jc w:val="center"/>
        </w:trPr>
        <w:tc>
          <w:tcPr>
            <w:tcW w:w="1272" w:type="dxa"/>
            <w:vMerge w:val="continue"/>
            <w:tcBorders>
              <w:top w:val="nil"/>
              <w:left w:val="single" w:color="auto" w:sz="4" w:space="0"/>
              <w:bottom w:val="single" w:color="auto" w:sz="4" w:space="0"/>
              <w:right w:val="single" w:color="auto" w:sz="4" w:space="0"/>
            </w:tcBorders>
            <w:vAlign w:val="center"/>
          </w:tcPr>
          <w:p>
            <w:pPr>
              <w:widowControl/>
              <w:spacing w:line="0" w:lineRule="atLeast"/>
              <w:jc w:val="left"/>
              <w:rPr>
                <w:rFonts w:ascii="仿宋_GB2312" w:hAnsi="宋体" w:eastAsia="仿宋_GB2312" w:cs="宋体"/>
                <w:color w:val="000000"/>
                <w:kern w:val="0"/>
                <w:sz w:val="24"/>
              </w:rPr>
            </w:pPr>
          </w:p>
        </w:tc>
        <w:tc>
          <w:tcPr>
            <w:tcW w:w="1482" w:type="dxa"/>
            <w:tcBorders>
              <w:top w:val="nil"/>
              <w:left w:val="nil"/>
              <w:bottom w:val="single" w:color="auto" w:sz="4" w:space="0"/>
              <w:right w:val="single" w:color="auto" w:sz="4" w:space="0"/>
            </w:tcBorders>
            <w:vAlign w:val="center"/>
          </w:tcPr>
          <w:p>
            <w:pPr>
              <w:widowControl/>
              <w:spacing w:line="0" w:lineRule="atLeast"/>
              <w:jc w:val="center"/>
              <w:rPr>
                <w:rFonts w:ascii="仿宋_GB2312" w:hAnsi="宋体" w:eastAsia="仿宋_GB2312" w:cs="宋体"/>
                <w:kern w:val="0"/>
                <w:sz w:val="24"/>
              </w:rPr>
            </w:pPr>
          </w:p>
        </w:tc>
        <w:tc>
          <w:tcPr>
            <w:tcW w:w="963" w:type="dxa"/>
            <w:tcBorders>
              <w:top w:val="nil"/>
              <w:left w:val="nil"/>
              <w:bottom w:val="single" w:color="auto" w:sz="4" w:space="0"/>
              <w:right w:val="single" w:color="auto" w:sz="4" w:space="0"/>
            </w:tcBorders>
            <w:vAlign w:val="center"/>
          </w:tcPr>
          <w:p>
            <w:pPr>
              <w:widowControl/>
              <w:spacing w:line="0" w:lineRule="atLeast"/>
              <w:jc w:val="center"/>
              <w:rPr>
                <w:rFonts w:ascii="仿宋_GB2312" w:hAnsi="宋体" w:eastAsia="仿宋_GB2312" w:cs="宋体"/>
                <w:kern w:val="0"/>
                <w:sz w:val="24"/>
              </w:rPr>
            </w:pPr>
          </w:p>
        </w:tc>
        <w:tc>
          <w:tcPr>
            <w:tcW w:w="1026" w:type="dxa"/>
            <w:tcBorders>
              <w:top w:val="nil"/>
              <w:left w:val="nil"/>
              <w:bottom w:val="single" w:color="auto" w:sz="4" w:space="0"/>
              <w:right w:val="single" w:color="auto" w:sz="4" w:space="0"/>
            </w:tcBorders>
            <w:vAlign w:val="center"/>
          </w:tcPr>
          <w:p>
            <w:pPr>
              <w:widowControl/>
              <w:spacing w:line="0" w:lineRule="atLeast"/>
              <w:jc w:val="center"/>
              <w:rPr>
                <w:rFonts w:ascii="仿宋_GB2312" w:hAnsi="宋体" w:eastAsia="仿宋_GB2312" w:cs="宋体"/>
                <w:kern w:val="0"/>
                <w:sz w:val="24"/>
              </w:rPr>
            </w:pPr>
          </w:p>
        </w:tc>
        <w:tc>
          <w:tcPr>
            <w:tcW w:w="1848" w:type="dxa"/>
            <w:tcBorders>
              <w:top w:val="single" w:color="auto" w:sz="4" w:space="0"/>
              <w:left w:val="nil"/>
              <w:bottom w:val="single" w:color="auto" w:sz="4" w:space="0"/>
              <w:right w:val="single" w:color="auto" w:sz="4" w:space="0"/>
            </w:tcBorders>
            <w:vAlign w:val="center"/>
          </w:tcPr>
          <w:p>
            <w:pPr>
              <w:widowControl/>
              <w:spacing w:line="0" w:lineRule="atLeast"/>
              <w:jc w:val="center"/>
              <w:rPr>
                <w:rFonts w:ascii="仿宋_GB2312" w:hAnsi="宋体" w:eastAsia="仿宋_GB2312" w:cs="宋体"/>
                <w:i/>
                <w:kern w:val="0"/>
                <w:sz w:val="24"/>
              </w:rPr>
            </w:pPr>
          </w:p>
        </w:tc>
        <w:tc>
          <w:tcPr>
            <w:tcW w:w="1367" w:type="dxa"/>
            <w:tcBorders>
              <w:top w:val="nil"/>
              <w:left w:val="nil"/>
              <w:bottom w:val="single" w:color="auto" w:sz="4" w:space="0"/>
              <w:right w:val="single" w:color="auto" w:sz="4" w:space="0"/>
            </w:tcBorders>
            <w:vAlign w:val="center"/>
          </w:tcPr>
          <w:p>
            <w:pPr>
              <w:widowControl/>
              <w:spacing w:line="0" w:lineRule="atLeast"/>
              <w:jc w:val="center"/>
              <w:rPr>
                <w:rFonts w:ascii="仿宋_GB2312" w:hAnsi="宋体" w:eastAsia="仿宋_GB2312" w:cs="宋体"/>
                <w:kern w:val="0"/>
                <w:sz w:val="24"/>
              </w:rPr>
            </w:pPr>
          </w:p>
        </w:tc>
        <w:tc>
          <w:tcPr>
            <w:tcW w:w="1368" w:type="dxa"/>
            <w:tcBorders>
              <w:top w:val="nil"/>
              <w:left w:val="nil"/>
              <w:bottom w:val="single" w:color="auto" w:sz="4" w:space="0"/>
              <w:right w:val="single" w:color="auto" w:sz="4" w:space="0"/>
            </w:tcBorders>
            <w:vAlign w:val="center"/>
          </w:tcPr>
          <w:p>
            <w:pPr>
              <w:widowControl/>
              <w:spacing w:line="0" w:lineRule="atLeas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358" w:hRule="atLeast"/>
          <w:jc w:val="center"/>
        </w:trPr>
        <w:tc>
          <w:tcPr>
            <w:tcW w:w="1272" w:type="dxa"/>
            <w:vMerge w:val="continue"/>
            <w:tcBorders>
              <w:top w:val="nil"/>
              <w:left w:val="single" w:color="auto" w:sz="4" w:space="0"/>
              <w:bottom w:val="single" w:color="auto" w:sz="4" w:space="0"/>
              <w:right w:val="single" w:color="auto" w:sz="4" w:space="0"/>
            </w:tcBorders>
            <w:vAlign w:val="center"/>
          </w:tcPr>
          <w:p>
            <w:pPr>
              <w:widowControl/>
              <w:spacing w:line="0" w:lineRule="atLeast"/>
              <w:jc w:val="left"/>
              <w:rPr>
                <w:rFonts w:ascii="仿宋_GB2312" w:hAnsi="宋体" w:eastAsia="仿宋_GB2312" w:cs="宋体"/>
                <w:color w:val="000000"/>
                <w:kern w:val="0"/>
                <w:sz w:val="24"/>
              </w:rPr>
            </w:pPr>
          </w:p>
        </w:tc>
        <w:tc>
          <w:tcPr>
            <w:tcW w:w="1482" w:type="dxa"/>
            <w:tcBorders>
              <w:top w:val="nil"/>
              <w:left w:val="nil"/>
              <w:bottom w:val="single" w:color="auto" w:sz="4" w:space="0"/>
              <w:right w:val="single" w:color="auto" w:sz="4" w:space="0"/>
            </w:tcBorders>
            <w:vAlign w:val="center"/>
          </w:tcPr>
          <w:p>
            <w:pPr>
              <w:widowControl/>
              <w:spacing w:line="0" w:lineRule="atLeast"/>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963" w:type="dxa"/>
            <w:tcBorders>
              <w:top w:val="nil"/>
              <w:left w:val="nil"/>
              <w:bottom w:val="single" w:color="auto" w:sz="4" w:space="0"/>
              <w:right w:val="single" w:color="auto" w:sz="4" w:space="0"/>
            </w:tcBorders>
            <w:vAlign w:val="center"/>
          </w:tcPr>
          <w:p>
            <w:pPr>
              <w:widowControl/>
              <w:spacing w:line="0" w:lineRule="atLeast"/>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026" w:type="dxa"/>
            <w:tcBorders>
              <w:top w:val="nil"/>
              <w:left w:val="nil"/>
              <w:bottom w:val="single" w:color="auto" w:sz="4" w:space="0"/>
              <w:right w:val="single" w:color="auto" w:sz="4" w:space="0"/>
            </w:tcBorders>
            <w:vAlign w:val="center"/>
          </w:tcPr>
          <w:p>
            <w:pPr>
              <w:widowControl/>
              <w:spacing w:line="0" w:lineRule="atLeast"/>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848" w:type="dxa"/>
            <w:tcBorders>
              <w:top w:val="single" w:color="auto" w:sz="4" w:space="0"/>
              <w:left w:val="nil"/>
              <w:bottom w:val="single" w:color="auto" w:sz="4" w:space="0"/>
              <w:right w:val="single" w:color="auto" w:sz="4" w:space="0"/>
            </w:tcBorders>
            <w:vAlign w:val="center"/>
          </w:tcPr>
          <w:p>
            <w:pPr>
              <w:widowControl/>
              <w:spacing w:line="0" w:lineRule="atLeast"/>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367" w:type="dxa"/>
            <w:tcBorders>
              <w:top w:val="nil"/>
              <w:left w:val="nil"/>
              <w:bottom w:val="single" w:color="auto" w:sz="4" w:space="0"/>
              <w:right w:val="single" w:color="auto" w:sz="4" w:space="0"/>
            </w:tcBorders>
            <w:vAlign w:val="center"/>
          </w:tcPr>
          <w:p>
            <w:pPr>
              <w:widowControl/>
              <w:spacing w:line="0" w:lineRule="atLeast"/>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368" w:type="dxa"/>
            <w:tcBorders>
              <w:top w:val="nil"/>
              <w:left w:val="nil"/>
              <w:bottom w:val="single" w:color="auto" w:sz="4" w:space="0"/>
              <w:right w:val="single" w:color="auto" w:sz="4" w:space="0"/>
            </w:tcBorders>
            <w:vAlign w:val="center"/>
          </w:tcPr>
          <w:p>
            <w:pPr>
              <w:widowControl/>
              <w:spacing w:line="0" w:lineRule="atLeast"/>
              <w:jc w:val="center"/>
              <w:rPr>
                <w:rFonts w:ascii="仿宋_GB2312" w:hAnsi="宋体" w:eastAsia="仿宋_GB2312" w:cs="宋体"/>
                <w:kern w:val="0"/>
                <w:sz w:val="24"/>
              </w:rPr>
            </w:pPr>
            <w:r>
              <w:rPr>
                <w:rFonts w:hint="eastAsia" w:ascii="仿宋_GB2312" w:hAnsi="宋体" w:eastAsia="仿宋_GB2312" w:cs="宋体"/>
                <w:kern w:val="0"/>
                <w:sz w:val="24"/>
              </w:rPr>
              <w:t>　</w:t>
            </w:r>
          </w:p>
        </w:tc>
      </w:tr>
      <w:tr>
        <w:tblPrEx>
          <w:tblCellMar>
            <w:top w:w="0" w:type="dxa"/>
            <w:left w:w="108" w:type="dxa"/>
            <w:bottom w:w="0" w:type="dxa"/>
            <w:right w:w="108" w:type="dxa"/>
          </w:tblCellMar>
        </w:tblPrEx>
        <w:trPr>
          <w:trHeight w:val="506" w:hRule="atLeast"/>
          <w:jc w:val="center"/>
        </w:trPr>
        <w:tc>
          <w:tcPr>
            <w:tcW w:w="1272" w:type="dxa"/>
            <w:vMerge w:val="restart"/>
            <w:tcBorders>
              <w:top w:val="nil"/>
              <w:left w:val="single" w:color="auto" w:sz="4" w:space="0"/>
              <w:right w:val="single" w:color="auto" w:sz="4" w:space="0"/>
            </w:tcBorders>
            <w:vAlign w:val="center"/>
          </w:tcPr>
          <w:p>
            <w:pPr>
              <w:widowControl/>
              <w:spacing w:line="0" w:lineRule="atLeas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指导教师</w:t>
            </w:r>
          </w:p>
        </w:tc>
        <w:tc>
          <w:tcPr>
            <w:tcW w:w="3471" w:type="dxa"/>
            <w:gridSpan w:val="3"/>
            <w:tcBorders>
              <w:top w:val="single" w:color="auto" w:sz="4" w:space="0"/>
              <w:left w:val="nil"/>
              <w:bottom w:val="single" w:color="auto" w:sz="4" w:space="0"/>
              <w:right w:val="single" w:color="auto" w:sz="4" w:space="0"/>
            </w:tcBorders>
            <w:vAlign w:val="center"/>
          </w:tcPr>
          <w:p>
            <w:pPr>
              <w:widowControl/>
              <w:spacing w:line="0" w:lineRule="atLeas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姓名</w:t>
            </w:r>
          </w:p>
        </w:tc>
        <w:tc>
          <w:tcPr>
            <w:tcW w:w="1848" w:type="dxa"/>
            <w:tcBorders>
              <w:top w:val="single" w:color="auto" w:sz="4" w:space="0"/>
              <w:left w:val="nil"/>
              <w:bottom w:val="single" w:color="auto" w:sz="4" w:space="0"/>
              <w:right w:val="single" w:color="auto" w:sz="4" w:space="0"/>
            </w:tcBorders>
            <w:vAlign w:val="center"/>
          </w:tcPr>
          <w:p>
            <w:pPr>
              <w:widowControl/>
              <w:spacing w:line="0" w:lineRule="atLeas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研究方向</w:t>
            </w:r>
          </w:p>
        </w:tc>
        <w:tc>
          <w:tcPr>
            <w:tcW w:w="2735" w:type="dxa"/>
            <w:gridSpan w:val="2"/>
            <w:tcBorders>
              <w:top w:val="single" w:color="auto" w:sz="4" w:space="0"/>
              <w:left w:val="nil"/>
              <w:bottom w:val="single" w:color="auto" w:sz="4" w:space="0"/>
              <w:right w:val="single" w:color="auto" w:sz="4" w:space="0"/>
            </w:tcBorders>
            <w:vAlign w:val="center"/>
          </w:tcPr>
          <w:p>
            <w:pPr>
              <w:widowControl/>
              <w:spacing w:line="0" w:lineRule="atLeast"/>
              <w:jc w:val="center"/>
              <w:rPr>
                <w:rFonts w:ascii="仿宋_GB2312" w:hAnsi="宋体" w:eastAsia="仿宋_GB2312" w:cs="宋体"/>
                <w:kern w:val="0"/>
                <w:sz w:val="24"/>
              </w:rPr>
            </w:pPr>
            <w:r>
              <w:rPr>
                <w:rFonts w:hint="eastAsia" w:ascii="仿宋_GB2312" w:hAnsi="宋体" w:eastAsia="仿宋_GB2312" w:cs="宋体"/>
                <w:kern w:val="0"/>
                <w:sz w:val="24"/>
              </w:rPr>
              <w:t>职称</w:t>
            </w:r>
          </w:p>
        </w:tc>
      </w:tr>
      <w:tr>
        <w:tblPrEx>
          <w:tblCellMar>
            <w:top w:w="0" w:type="dxa"/>
            <w:left w:w="108" w:type="dxa"/>
            <w:bottom w:w="0" w:type="dxa"/>
            <w:right w:w="108" w:type="dxa"/>
          </w:tblCellMar>
        </w:tblPrEx>
        <w:trPr>
          <w:trHeight w:val="612" w:hRule="atLeast"/>
          <w:jc w:val="center"/>
        </w:trPr>
        <w:tc>
          <w:tcPr>
            <w:tcW w:w="1272" w:type="dxa"/>
            <w:vMerge w:val="continue"/>
            <w:tcBorders>
              <w:left w:val="single" w:color="auto" w:sz="4" w:space="0"/>
              <w:right w:val="single" w:color="auto" w:sz="4" w:space="0"/>
            </w:tcBorders>
            <w:vAlign w:val="center"/>
          </w:tcPr>
          <w:p>
            <w:pPr>
              <w:widowControl/>
              <w:spacing w:line="0" w:lineRule="atLeast"/>
              <w:jc w:val="left"/>
              <w:rPr>
                <w:rFonts w:ascii="仿宋_GB2312" w:hAnsi="宋体" w:eastAsia="仿宋_GB2312" w:cs="宋体"/>
                <w:color w:val="000000"/>
                <w:kern w:val="0"/>
                <w:sz w:val="24"/>
              </w:rPr>
            </w:pPr>
          </w:p>
        </w:tc>
        <w:tc>
          <w:tcPr>
            <w:tcW w:w="3471" w:type="dxa"/>
            <w:gridSpan w:val="3"/>
            <w:tcBorders>
              <w:top w:val="single" w:color="auto" w:sz="4" w:space="0"/>
              <w:left w:val="nil"/>
              <w:bottom w:val="single" w:color="auto" w:sz="4" w:space="0"/>
              <w:right w:val="single" w:color="auto" w:sz="4" w:space="0"/>
            </w:tcBorders>
            <w:vAlign w:val="center"/>
          </w:tcPr>
          <w:p>
            <w:pPr>
              <w:widowControl/>
              <w:spacing w:line="0" w:lineRule="atLeast"/>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848" w:type="dxa"/>
            <w:tcBorders>
              <w:top w:val="single" w:color="auto" w:sz="4" w:space="0"/>
              <w:left w:val="nil"/>
              <w:bottom w:val="single" w:color="auto" w:sz="4" w:space="0"/>
              <w:right w:val="single" w:color="auto" w:sz="4" w:space="0"/>
            </w:tcBorders>
            <w:vAlign w:val="center"/>
          </w:tcPr>
          <w:p>
            <w:pPr>
              <w:widowControl/>
              <w:spacing w:line="0" w:lineRule="atLeast"/>
              <w:jc w:val="center"/>
              <w:rPr>
                <w:rFonts w:ascii="仿宋_GB2312" w:hAnsi="宋体" w:eastAsia="仿宋_GB2312" w:cs="宋体"/>
                <w:kern w:val="0"/>
                <w:sz w:val="24"/>
                <w:bdr w:val="single" w:color="auto" w:sz="4" w:space="0"/>
              </w:rPr>
            </w:pPr>
            <w:r>
              <w:rPr>
                <w:rFonts w:hint="eastAsia" w:ascii="仿宋_GB2312" w:hAnsi="宋体" w:eastAsia="仿宋_GB2312" w:cs="宋体"/>
                <w:kern w:val="0"/>
                <w:sz w:val="24"/>
                <w:bdr w:val="single" w:color="auto" w:sz="4" w:space="0"/>
              </w:rPr>
              <w:t>　</w:t>
            </w:r>
          </w:p>
        </w:tc>
        <w:tc>
          <w:tcPr>
            <w:tcW w:w="2735" w:type="dxa"/>
            <w:gridSpan w:val="2"/>
            <w:tcBorders>
              <w:top w:val="single" w:color="auto" w:sz="4" w:space="0"/>
              <w:left w:val="nil"/>
              <w:bottom w:val="single" w:color="auto" w:sz="4" w:space="0"/>
              <w:right w:val="single" w:color="auto" w:sz="4" w:space="0"/>
            </w:tcBorders>
            <w:vAlign w:val="center"/>
          </w:tcPr>
          <w:p>
            <w:pPr>
              <w:widowControl/>
              <w:spacing w:line="0" w:lineRule="atLeast"/>
              <w:jc w:val="center"/>
              <w:rPr>
                <w:rFonts w:ascii="仿宋_GB2312" w:hAnsi="宋体" w:eastAsia="仿宋_GB2312" w:cs="宋体"/>
                <w:kern w:val="0"/>
                <w:sz w:val="24"/>
                <w:bdr w:val="single" w:color="auto" w:sz="4" w:space="0"/>
              </w:rPr>
            </w:pPr>
            <w:r>
              <w:rPr>
                <w:rFonts w:hint="eastAsia" w:ascii="仿宋_GB2312" w:hAnsi="宋体" w:eastAsia="仿宋_GB2312" w:cs="宋体"/>
                <w:kern w:val="0"/>
                <w:sz w:val="24"/>
                <w:bdr w:val="single" w:color="auto" w:sz="4" w:space="0"/>
              </w:rPr>
              <w:t>　</w:t>
            </w:r>
          </w:p>
        </w:tc>
      </w:tr>
      <w:tr>
        <w:tblPrEx>
          <w:tblCellMar>
            <w:top w:w="0" w:type="dxa"/>
            <w:left w:w="108" w:type="dxa"/>
            <w:bottom w:w="0" w:type="dxa"/>
            <w:right w:w="108" w:type="dxa"/>
          </w:tblCellMar>
        </w:tblPrEx>
        <w:trPr>
          <w:trHeight w:val="431" w:hRule="atLeast"/>
          <w:jc w:val="center"/>
        </w:trPr>
        <w:tc>
          <w:tcPr>
            <w:tcW w:w="1272" w:type="dxa"/>
            <w:vMerge w:val="continue"/>
            <w:tcBorders>
              <w:left w:val="single" w:color="auto" w:sz="4" w:space="0"/>
              <w:bottom w:val="single" w:color="auto" w:sz="4" w:space="0"/>
              <w:right w:val="single" w:color="auto" w:sz="4" w:space="0"/>
            </w:tcBorders>
            <w:vAlign w:val="center"/>
          </w:tcPr>
          <w:p>
            <w:pPr>
              <w:widowControl/>
              <w:spacing w:line="0" w:lineRule="atLeast"/>
              <w:jc w:val="left"/>
              <w:rPr>
                <w:rFonts w:ascii="仿宋_GB2312" w:hAnsi="宋体" w:eastAsia="仿宋_GB2312" w:cs="宋体"/>
                <w:color w:val="000000"/>
                <w:kern w:val="0"/>
                <w:sz w:val="24"/>
              </w:rPr>
            </w:pPr>
          </w:p>
        </w:tc>
        <w:tc>
          <w:tcPr>
            <w:tcW w:w="3471" w:type="dxa"/>
            <w:gridSpan w:val="3"/>
            <w:tcBorders>
              <w:top w:val="single" w:color="auto" w:sz="4" w:space="0"/>
              <w:left w:val="nil"/>
              <w:bottom w:val="single" w:color="auto" w:sz="4" w:space="0"/>
              <w:right w:val="single" w:color="auto" w:sz="4" w:space="0"/>
            </w:tcBorders>
            <w:vAlign w:val="center"/>
          </w:tcPr>
          <w:p>
            <w:pPr>
              <w:widowControl/>
              <w:spacing w:line="0" w:lineRule="atLeast"/>
              <w:jc w:val="center"/>
              <w:rPr>
                <w:rFonts w:ascii="仿宋_GB2312" w:hAnsi="宋体" w:eastAsia="仿宋_GB2312" w:cs="宋体"/>
                <w:kern w:val="0"/>
                <w:sz w:val="24"/>
              </w:rPr>
            </w:pPr>
          </w:p>
        </w:tc>
        <w:tc>
          <w:tcPr>
            <w:tcW w:w="1848" w:type="dxa"/>
            <w:tcBorders>
              <w:top w:val="single" w:color="auto" w:sz="4" w:space="0"/>
              <w:left w:val="nil"/>
              <w:bottom w:val="single" w:color="auto" w:sz="4" w:space="0"/>
              <w:right w:val="single" w:color="auto" w:sz="4" w:space="0"/>
            </w:tcBorders>
            <w:vAlign w:val="center"/>
          </w:tcPr>
          <w:p>
            <w:pPr>
              <w:widowControl/>
              <w:spacing w:line="0" w:lineRule="atLeast"/>
              <w:jc w:val="center"/>
              <w:rPr>
                <w:rFonts w:ascii="仿宋_GB2312" w:hAnsi="宋体" w:eastAsia="仿宋_GB2312" w:cs="宋体"/>
                <w:kern w:val="0"/>
                <w:sz w:val="24"/>
                <w:bdr w:val="single" w:color="auto" w:sz="4" w:space="0"/>
              </w:rPr>
            </w:pPr>
          </w:p>
        </w:tc>
        <w:tc>
          <w:tcPr>
            <w:tcW w:w="2735" w:type="dxa"/>
            <w:gridSpan w:val="2"/>
            <w:tcBorders>
              <w:top w:val="single" w:color="auto" w:sz="4" w:space="0"/>
              <w:left w:val="nil"/>
              <w:bottom w:val="single" w:color="auto" w:sz="4" w:space="0"/>
              <w:right w:val="single" w:color="auto" w:sz="4" w:space="0"/>
            </w:tcBorders>
            <w:vAlign w:val="center"/>
          </w:tcPr>
          <w:p>
            <w:pPr>
              <w:widowControl/>
              <w:spacing w:line="0" w:lineRule="atLeast"/>
              <w:jc w:val="center"/>
              <w:rPr>
                <w:rFonts w:ascii="仿宋_GB2312" w:hAnsi="宋体" w:eastAsia="仿宋_GB2312" w:cs="宋体"/>
                <w:kern w:val="0"/>
                <w:sz w:val="24"/>
                <w:bdr w:val="single" w:color="auto" w:sz="4" w:space="0"/>
              </w:rPr>
            </w:pPr>
          </w:p>
        </w:tc>
      </w:tr>
      <w:tr>
        <w:tblPrEx>
          <w:tblCellMar>
            <w:top w:w="0" w:type="dxa"/>
            <w:left w:w="108" w:type="dxa"/>
            <w:bottom w:w="0" w:type="dxa"/>
            <w:right w:w="108" w:type="dxa"/>
          </w:tblCellMar>
        </w:tblPrEx>
        <w:trPr>
          <w:trHeight w:val="624" w:hRule="atLeast"/>
          <w:jc w:val="center"/>
        </w:trPr>
        <w:tc>
          <w:tcPr>
            <w:tcW w:w="1272" w:type="dxa"/>
            <w:vMerge w:val="restart"/>
            <w:tcBorders>
              <w:top w:val="nil"/>
              <w:left w:val="single" w:color="auto" w:sz="4" w:space="0"/>
              <w:bottom w:val="single" w:color="000000" w:sz="4" w:space="0"/>
              <w:right w:val="single" w:color="auto" w:sz="4" w:space="0"/>
            </w:tcBorders>
            <w:vAlign w:val="center"/>
          </w:tcPr>
          <w:p>
            <w:pPr>
              <w:widowControl/>
              <w:spacing w:line="0" w:lineRule="atLeas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团队联系方式</w:t>
            </w:r>
          </w:p>
        </w:tc>
        <w:tc>
          <w:tcPr>
            <w:tcW w:w="1482" w:type="dxa"/>
            <w:vMerge w:val="restart"/>
            <w:tcBorders>
              <w:top w:val="nil"/>
              <w:left w:val="single" w:color="auto" w:sz="4" w:space="0"/>
              <w:bottom w:val="single" w:color="auto" w:sz="4" w:space="0"/>
              <w:right w:val="single" w:color="auto" w:sz="4" w:space="0"/>
            </w:tcBorders>
            <w:vAlign w:val="center"/>
          </w:tcPr>
          <w:p>
            <w:pPr>
              <w:widowControl/>
              <w:spacing w:line="0" w:lineRule="atLeas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联系人姓名</w:t>
            </w:r>
          </w:p>
        </w:tc>
        <w:tc>
          <w:tcPr>
            <w:tcW w:w="1989" w:type="dxa"/>
            <w:gridSpan w:val="2"/>
            <w:vMerge w:val="restart"/>
            <w:tcBorders>
              <w:top w:val="nil"/>
              <w:left w:val="single" w:color="auto" w:sz="4" w:space="0"/>
              <w:bottom w:val="single" w:color="auto" w:sz="4" w:space="0"/>
              <w:right w:val="single" w:color="auto" w:sz="4" w:space="0"/>
            </w:tcBorders>
            <w:vAlign w:val="center"/>
          </w:tcPr>
          <w:p>
            <w:pPr>
              <w:widowControl/>
              <w:spacing w:line="0" w:lineRule="atLeas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联系电话</w:t>
            </w:r>
          </w:p>
        </w:tc>
        <w:tc>
          <w:tcPr>
            <w:tcW w:w="4583" w:type="dxa"/>
            <w:gridSpan w:val="3"/>
            <w:vMerge w:val="restart"/>
            <w:tcBorders>
              <w:top w:val="single" w:color="auto" w:sz="4" w:space="0"/>
              <w:left w:val="single" w:color="auto" w:sz="4" w:space="0"/>
              <w:bottom w:val="single" w:color="000000" w:sz="4" w:space="0"/>
              <w:right w:val="single" w:color="000000" w:sz="4" w:space="0"/>
            </w:tcBorders>
            <w:vAlign w:val="center"/>
          </w:tcPr>
          <w:p>
            <w:pPr>
              <w:widowControl/>
              <w:spacing w:line="0" w:lineRule="atLeas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电子邮箱</w:t>
            </w:r>
          </w:p>
        </w:tc>
      </w:tr>
      <w:tr>
        <w:tblPrEx>
          <w:tblCellMar>
            <w:top w:w="0" w:type="dxa"/>
            <w:left w:w="108" w:type="dxa"/>
            <w:bottom w:w="0" w:type="dxa"/>
            <w:right w:w="108" w:type="dxa"/>
          </w:tblCellMar>
        </w:tblPrEx>
        <w:trPr>
          <w:trHeight w:val="412" w:hRule="atLeast"/>
          <w:jc w:val="center"/>
        </w:trPr>
        <w:tc>
          <w:tcPr>
            <w:tcW w:w="1272" w:type="dxa"/>
            <w:vMerge w:val="continue"/>
            <w:tcBorders>
              <w:top w:val="nil"/>
              <w:left w:val="single" w:color="auto" w:sz="4" w:space="0"/>
              <w:bottom w:val="single" w:color="000000" w:sz="4" w:space="0"/>
              <w:right w:val="single" w:color="auto" w:sz="4" w:space="0"/>
            </w:tcBorders>
            <w:vAlign w:val="center"/>
          </w:tcPr>
          <w:p>
            <w:pPr>
              <w:widowControl/>
              <w:spacing w:line="0" w:lineRule="atLeast"/>
              <w:jc w:val="left"/>
              <w:rPr>
                <w:rFonts w:ascii="仿宋_GB2312" w:hAnsi="宋体" w:eastAsia="仿宋_GB2312" w:cs="宋体"/>
                <w:color w:val="000000"/>
                <w:kern w:val="0"/>
                <w:sz w:val="24"/>
              </w:rPr>
            </w:pPr>
          </w:p>
        </w:tc>
        <w:tc>
          <w:tcPr>
            <w:tcW w:w="1482" w:type="dxa"/>
            <w:vMerge w:val="continue"/>
            <w:tcBorders>
              <w:top w:val="nil"/>
              <w:left w:val="single" w:color="auto" w:sz="4" w:space="0"/>
              <w:bottom w:val="single" w:color="auto" w:sz="4" w:space="0"/>
              <w:right w:val="single" w:color="auto" w:sz="4" w:space="0"/>
            </w:tcBorders>
            <w:vAlign w:val="center"/>
          </w:tcPr>
          <w:p>
            <w:pPr>
              <w:widowControl/>
              <w:spacing w:line="0" w:lineRule="atLeast"/>
              <w:jc w:val="left"/>
              <w:rPr>
                <w:rFonts w:ascii="仿宋_GB2312" w:hAnsi="宋体" w:eastAsia="仿宋_GB2312" w:cs="宋体"/>
                <w:color w:val="000000"/>
                <w:kern w:val="0"/>
                <w:sz w:val="24"/>
              </w:rPr>
            </w:pPr>
          </w:p>
        </w:tc>
        <w:tc>
          <w:tcPr>
            <w:tcW w:w="1989" w:type="dxa"/>
            <w:gridSpan w:val="2"/>
            <w:vMerge w:val="continue"/>
            <w:tcBorders>
              <w:top w:val="nil"/>
              <w:left w:val="single" w:color="auto" w:sz="4" w:space="0"/>
              <w:bottom w:val="single" w:color="auto" w:sz="4" w:space="0"/>
              <w:right w:val="single" w:color="auto" w:sz="4" w:space="0"/>
            </w:tcBorders>
            <w:vAlign w:val="center"/>
          </w:tcPr>
          <w:p>
            <w:pPr>
              <w:widowControl/>
              <w:spacing w:line="0" w:lineRule="atLeast"/>
              <w:jc w:val="left"/>
              <w:rPr>
                <w:rFonts w:ascii="仿宋_GB2312" w:hAnsi="宋体" w:eastAsia="仿宋_GB2312" w:cs="宋体"/>
                <w:color w:val="000000"/>
                <w:kern w:val="0"/>
                <w:sz w:val="24"/>
              </w:rPr>
            </w:pPr>
          </w:p>
        </w:tc>
        <w:tc>
          <w:tcPr>
            <w:tcW w:w="4583"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spacing w:line="0" w:lineRule="atLeast"/>
              <w:jc w:val="left"/>
              <w:rPr>
                <w:rFonts w:ascii="仿宋_GB2312" w:hAnsi="宋体" w:eastAsia="仿宋_GB2312" w:cs="宋体"/>
                <w:color w:val="000000"/>
                <w:kern w:val="0"/>
                <w:sz w:val="24"/>
              </w:rPr>
            </w:pPr>
          </w:p>
        </w:tc>
      </w:tr>
      <w:tr>
        <w:tblPrEx>
          <w:tblCellMar>
            <w:top w:w="0" w:type="dxa"/>
            <w:left w:w="108" w:type="dxa"/>
            <w:bottom w:w="0" w:type="dxa"/>
            <w:right w:w="108" w:type="dxa"/>
          </w:tblCellMar>
        </w:tblPrEx>
        <w:trPr>
          <w:trHeight w:val="763" w:hRule="atLeast"/>
          <w:jc w:val="center"/>
        </w:trPr>
        <w:tc>
          <w:tcPr>
            <w:tcW w:w="1272" w:type="dxa"/>
            <w:vMerge w:val="continue"/>
            <w:tcBorders>
              <w:top w:val="nil"/>
              <w:left w:val="single" w:color="auto" w:sz="4" w:space="0"/>
              <w:bottom w:val="single" w:color="000000" w:sz="4" w:space="0"/>
              <w:right w:val="single" w:color="auto" w:sz="4" w:space="0"/>
            </w:tcBorders>
            <w:vAlign w:val="center"/>
          </w:tcPr>
          <w:p>
            <w:pPr>
              <w:widowControl/>
              <w:spacing w:line="0" w:lineRule="atLeast"/>
              <w:jc w:val="left"/>
              <w:rPr>
                <w:rFonts w:ascii="仿宋_GB2312" w:hAnsi="宋体" w:eastAsia="仿宋_GB2312" w:cs="宋体"/>
                <w:color w:val="000000"/>
                <w:kern w:val="0"/>
                <w:sz w:val="24"/>
              </w:rPr>
            </w:pPr>
          </w:p>
        </w:tc>
        <w:tc>
          <w:tcPr>
            <w:tcW w:w="1482" w:type="dxa"/>
            <w:tcBorders>
              <w:top w:val="nil"/>
              <w:left w:val="nil"/>
              <w:bottom w:val="single" w:color="auto" w:sz="4" w:space="0"/>
              <w:right w:val="single" w:color="auto" w:sz="4" w:space="0"/>
            </w:tcBorders>
            <w:vAlign w:val="center"/>
          </w:tcPr>
          <w:p>
            <w:pPr>
              <w:widowControl/>
              <w:spacing w:line="0" w:lineRule="atLeast"/>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989" w:type="dxa"/>
            <w:gridSpan w:val="2"/>
            <w:tcBorders>
              <w:top w:val="nil"/>
              <w:left w:val="nil"/>
              <w:bottom w:val="single" w:color="auto" w:sz="4" w:space="0"/>
              <w:right w:val="single" w:color="auto" w:sz="4" w:space="0"/>
            </w:tcBorders>
            <w:vAlign w:val="center"/>
          </w:tcPr>
          <w:p>
            <w:pPr>
              <w:widowControl/>
              <w:spacing w:line="0" w:lineRule="atLeast"/>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4583" w:type="dxa"/>
            <w:gridSpan w:val="3"/>
            <w:tcBorders>
              <w:top w:val="single" w:color="auto" w:sz="4" w:space="0"/>
              <w:left w:val="nil"/>
              <w:bottom w:val="single" w:color="auto" w:sz="4" w:space="0"/>
              <w:right w:val="single" w:color="000000" w:sz="4" w:space="0"/>
            </w:tcBorders>
            <w:vAlign w:val="center"/>
          </w:tcPr>
          <w:p>
            <w:pPr>
              <w:widowControl/>
              <w:spacing w:line="0" w:lineRule="atLeast"/>
              <w:jc w:val="center"/>
              <w:rPr>
                <w:rFonts w:ascii="仿宋_GB2312" w:hAnsi="宋体" w:eastAsia="仿宋_GB2312" w:cs="宋体"/>
                <w:kern w:val="0"/>
                <w:sz w:val="24"/>
              </w:rPr>
            </w:pPr>
            <w:r>
              <w:rPr>
                <w:rFonts w:hint="eastAsia" w:ascii="仿宋_GB2312" w:hAnsi="宋体" w:eastAsia="仿宋_GB2312" w:cs="宋体"/>
                <w:kern w:val="0"/>
                <w:sz w:val="24"/>
              </w:rPr>
              <w:t>　</w:t>
            </w:r>
          </w:p>
        </w:tc>
      </w:tr>
      <w:tr>
        <w:tblPrEx>
          <w:tblCellMar>
            <w:top w:w="0" w:type="dxa"/>
            <w:left w:w="108" w:type="dxa"/>
            <w:bottom w:w="0" w:type="dxa"/>
            <w:right w:w="108" w:type="dxa"/>
          </w:tblCellMar>
        </w:tblPrEx>
        <w:trPr>
          <w:trHeight w:val="624" w:hRule="atLeast"/>
          <w:jc w:val="center"/>
        </w:trPr>
        <w:tc>
          <w:tcPr>
            <w:tcW w:w="1272" w:type="dxa"/>
            <w:vMerge w:val="restart"/>
            <w:tcBorders>
              <w:top w:val="nil"/>
              <w:left w:val="single" w:color="auto" w:sz="4" w:space="0"/>
              <w:bottom w:val="single" w:color="auto" w:sz="4" w:space="0"/>
              <w:right w:val="single" w:color="auto" w:sz="4" w:space="0"/>
            </w:tcBorders>
            <w:vAlign w:val="center"/>
          </w:tcPr>
          <w:p>
            <w:pPr>
              <w:widowControl/>
              <w:spacing w:line="0" w:lineRule="atLeas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作品介绍</w:t>
            </w:r>
            <w:r>
              <w:rPr>
                <w:rFonts w:ascii="仿宋_GB2312" w:hAnsi="宋体" w:eastAsia="仿宋_GB2312" w:cs="宋体"/>
                <w:color w:val="000000"/>
                <w:kern w:val="0"/>
                <w:sz w:val="24"/>
              </w:rPr>
              <w:t>(200</w:t>
            </w:r>
            <w:r>
              <w:rPr>
                <w:rFonts w:hint="eastAsia" w:ascii="仿宋_GB2312" w:hAnsi="宋体" w:eastAsia="仿宋_GB2312" w:cs="宋体"/>
                <w:color w:val="000000"/>
                <w:kern w:val="0"/>
                <w:sz w:val="24"/>
              </w:rPr>
              <w:t>个字以内</w:t>
            </w:r>
            <w:r>
              <w:rPr>
                <w:rFonts w:ascii="仿宋_GB2312" w:hAnsi="宋体" w:eastAsia="仿宋_GB2312" w:cs="宋体"/>
                <w:color w:val="000000"/>
                <w:kern w:val="0"/>
                <w:sz w:val="24"/>
              </w:rPr>
              <w:t>)</w:t>
            </w:r>
          </w:p>
        </w:tc>
        <w:tc>
          <w:tcPr>
            <w:tcW w:w="8054" w:type="dxa"/>
            <w:gridSpan w:val="6"/>
            <w:vMerge w:val="restart"/>
            <w:tcBorders>
              <w:top w:val="single" w:color="auto" w:sz="4" w:space="0"/>
              <w:left w:val="single" w:color="auto" w:sz="4" w:space="0"/>
              <w:bottom w:val="single" w:color="auto" w:sz="4" w:space="0"/>
              <w:right w:val="single" w:color="auto" w:sz="4" w:space="0"/>
            </w:tcBorders>
            <w:vAlign w:val="center"/>
          </w:tcPr>
          <w:p>
            <w:pPr>
              <w:widowControl/>
              <w:spacing w:line="0" w:lineRule="atLeast"/>
              <w:rPr>
                <w:rFonts w:ascii="仿宋_GB2312" w:hAnsi="宋体" w:eastAsia="仿宋_GB2312" w:cs="宋体"/>
                <w:kern w:val="0"/>
                <w:sz w:val="24"/>
              </w:rPr>
            </w:pPr>
          </w:p>
        </w:tc>
      </w:tr>
      <w:tr>
        <w:tblPrEx>
          <w:tblCellMar>
            <w:top w:w="0" w:type="dxa"/>
            <w:left w:w="108" w:type="dxa"/>
            <w:bottom w:w="0" w:type="dxa"/>
            <w:right w:w="108" w:type="dxa"/>
          </w:tblCellMar>
        </w:tblPrEx>
        <w:trPr>
          <w:trHeight w:val="624" w:hRule="atLeast"/>
          <w:jc w:val="center"/>
        </w:trPr>
        <w:tc>
          <w:tcPr>
            <w:tcW w:w="1272" w:type="dxa"/>
            <w:vMerge w:val="continue"/>
            <w:tcBorders>
              <w:top w:val="nil"/>
              <w:left w:val="single" w:color="auto" w:sz="4" w:space="0"/>
              <w:bottom w:val="single" w:color="auto" w:sz="4" w:space="0"/>
              <w:right w:val="single" w:color="auto" w:sz="4" w:space="0"/>
            </w:tcBorders>
            <w:vAlign w:val="center"/>
          </w:tcPr>
          <w:p>
            <w:pPr>
              <w:widowControl/>
              <w:spacing w:line="0" w:lineRule="atLeast"/>
              <w:jc w:val="left"/>
              <w:rPr>
                <w:rFonts w:ascii="仿宋_GB2312" w:hAnsi="宋体" w:eastAsia="仿宋_GB2312" w:cs="宋体"/>
                <w:color w:val="000000"/>
                <w:kern w:val="0"/>
                <w:sz w:val="24"/>
              </w:rPr>
            </w:pPr>
          </w:p>
        </w:tc>
        <w:tc>
          <w:tcPr>
            <w:tcW w:w="8054" w:type="dxa"/>
            <w:gridSpan w:val="6"/>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仿宋_GB2312" w:hAnsi="宋体" w:eastAsia="仿宋_GB2312" w:cs="宋体"/>
                <w:kern w:val="0"/>
                <w:sz w:val="24"/>
              </w:rPr>
            </w:pPr>
          </w:p>
        </w:tc>
      </w:tr>
      <w:tr>
        <w:tblPrEx>
          <w:tblCellMar>
            <w:top w:w="0" w:type="dxa"/>
            <w:left w:w="108" w:type="dxa"/>
            <w:bottom w:w="0" w:type="dxa"/>
            <w:right w:w="108" w:type="dxa"/>
          </w:tblCellMar>
        </w:tblPrEx>
        <w:trPr>
          <w:trHeight w:val="1845" w:hRule="atLeast"/>
          <w:jc w:val="center"/>
        </w:trPr>
        <w:tc>
          <w:tcPr>
            <w:tcW w:w="1272" w:type="dxa"/>
            <w:vMerge w:val="continue"/>
            <w:tcBorders>
              <w:top w:val="nil"/>
              <w:left w:val="single" w:color="auto" w:sz="4" w:space="0"/>
              <w:bottom w:val="single" w:color="auto" w:sz="4" w:space="0"/>
              <w:right w:val="single" w:color="auto" w:sz="4" w:space="0"/>
            </w:tcBorders>
            <w:vAlign w:val="center"/>
          </w:tcPr>
          <w:p>
            <w:pPr>
              <w:widowControl/>
              <w:spacing w:line="0" w:lineRule="atLeast"/>
              <w:jc w:val="left"/>
              <w:rPr>
                <w:rFonts w:ascii="仿宋_GB2312" w:hAnsi="宋体" w:eastAsia="仿宋_GB2312" w:cs="宋体"/>
                <w:color w:val="000000"/>
                <w:kern w:val="0"/>
                <w:sz w:val="24"/>
              </w:rPr>
            </w:pPr>
          </w:p>
        </w:tc>
        <w:tc>
          <w:tcPr>
            <w:tcW w:w="8054" w:type="dxa"/>
            <w:gridSpan w:val="6"/>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仿宋_GB2312" w:hAnsi="宋体" w:eastAsia="仿宋_GB2312" w:cs="宋体"/>
                <w:kern w:val="0"/>
                <w:sz w:val="24"/>
              </w:rPr>
            </w:pPr>
          </w:p>
        </w:tc>
      </w:tr>
    </w:tbl>
    <w:p>
      <w:pPr>
        <w:spacing w:line="500" w:lineRule="exact"/>
        <w:rPr>
          <w:rFonts w:ascii="黑体" w:hAnsi="宋体" w:eastAsia="黑体" w:cs="黑体"/>
          <w:b/>
          <w:kern w:val="0"/>
          <w:sz w:val="32"/>
          <w:szCs w:val="32"/>
        </w:rPr>
      </w:pPr>
      <w:r>
        <w:rPr>
          <w:rFonts w:hint="eastAsia" w:ascii="黑体" w:hAnsi="宋体" w:eastAsia="黑体" w:cs="黑体"/>
          <w:b/>
          <w:kern w:val="0"/>
          <w:sz w:val="32"/>
          <w:szCs w:val="32"/>
        </w:rPr>
        <w:t>说明：提交电子表格</w:t>
      </w:r>
    </w:p>
    <w:sectPr>
      <w:footerReference r:id="rId3" w:type="default"/>
      <w:footerReference r:id="rId4" w:type="even"/>
      <w:pgSz w:w="11906" w:h="16838"/>
      <w:pgMar w:top="1440" w:right="1800" w:bottom="1440" w:left="1800" w:header="851" w:footer="992" w:gutter="0"/>
      <w:pgBorders>
        <w:top w:val="none" w:sz="0" w:space="0"/>
        <w:left w:val="none" w:sz="0" w:space="0"/>
        <w:bottom w:val="none" w:sz="0" w:space="0"/>
        <w:right w:val="none" w:sz="0" w:space="0"/>
      </w:pgBorders>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Arial">
    <w:panose1 w:val="020B0604020202020204"/>
    <w:charset w:val="00"/>
    <w:family w:val="swiss"/>
    <w:pitch w:val="default"/>
    <w:sig w:usb0="E0002EFF" w:usb1="C000785B"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华文仿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方正姚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Narrow">
    <w:panose1 w:val="020B0606020202030204"/>
    <w:charset w:val="00"/>
    <w:family w:val="auto"/>
    <w:pitch w:val="default"/>
    <w:sig w:usb0="00000287" w:usb1="00000800" w:usb2="00000000" w:usb3="00000000" w:csb0="2000009F" w:csb1="DFD70000"/>
  </w:font>
  <w:font w:name="Bahnschrift SemiBold">
    <w:panose1 w:val="020B0502040204020203"/>
    <w:charset w:val="00"/>
    <w:family w:val="auto"/>
    <w:pitch w:val="default"/>
    <w:sig w:usb0="A00002C7" w:usb1="00000002" w:usb2="00000000" w:usb3="00000000" w:csb0="2000019F" w:csb1="00000000"/>
  </w:font>
  <w:font w:name="Bell MT">
    <w:panose1 w:val="02020503060305020303"/>
    <w:charset w:val="00"/>
    <w:family w:val="auto"/>
    <w:pitch w:val="default"/>
    <w:sig w:usb0="00000003" w:usb1="00000000" w:usb2="00000000" w:usb3="00000000" w:csb0="20000001" w:csb1="00000000"/>
  </w:font>
  <w:font w:name="Bodoni MT Black">
    <w:panose1 w:val="02070A03080606020203"/>
    <w:charset w:val="00"/>
    <w:family w:val="auto"/>
    <w:pitch w:val="default"/>
    <w:sig w:usb0="00000003" w:usb1="00000000" w:usb2="00000000" w:usb3="00000000" w:csb0="20000001" w:csb1="00000000"/>
  </w:font>
  <w:font w:name="Bahnschrift Light Condensed">
    <w:panose1 w:val="020B0502040204020203"/>
    <w:charset w:val="00"/>
    <w:family w:val="auto"/>
    <w:pitch w:val="default"/>
    <w:sig w:usb0="A00002C7" w:usb1="00000002" w:usb2="00000000" w:usb3="00000000" w:csb0="2000019F" w:csb1="00000000"/>
  </w:font>
  <w:font w:name="Agency FB">
    <w:panose1 w:val="020B0503020202020204"/>
    <w:charset w:val="00"/>
    <w:family w:val="auto"/>
    <w:pitch w:val="default"/>
    <w:sig w:usb0="00000003" w:usb1="00000000" w:usb2="00000000" w:usb3="00000000" w:csb0="20000001" w:csb1="00000000"/>
  </w:font>
  <w:font w:name="华文宋体">
    <w:panose1 w:val="02010600040101010101"/>
    <w:charset w:val="86"/>
    <w:family w:val="auto"/>
    <w:pitch w:val="default"/>
    <w:sig w:usb0="00000287" w:usb1="080F0000" w:usb2="00000000" w:usb3="00000000" w:csb0="0004009F" w:csb1="DFD70000"/>
  </w:font>
  <w:font w:name="华文隶书">
    <w:panose1 w:val="02010800040101010101"/>
    <w:charset w:val="86"/>
    <w:family w:val="auto"/>
    <w:pitch w:val="default"/>
    <w:sig w:usb0="00000001" w:usb1="080F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Wingdings 3">
    <w:panose1 w:val="05040102010807070707"/>
    <w:charset w:val="00"/>
    <w:family w:val="auto"/>
    <w:pitch w:val="default"/>
    <w:sig w:usb0="00000000" w:usb1="00000000" w:usb2="00000000" w:usb3="00000000" w:csb0="80000000" w:csb1="00000000"/>
  </w:font>
  <w:font w:name="Yu Gothic Light">
    <w:panose1 w:val="020B0300000000000000"/>
    <w:charset w:val="80"/>
    <w:family w:val="auto"/>
    <w:pitch w:val="default"/>
    <w:sig w:usb0="E00002FF" w:usb1="2AC7FDFF" w:usb2="00000016" w:usb3="00000000" w:csb0="2002009F" w:csb1="00000000"/>
  </w:font>
  <w:font w:name="MT Extra">
    <w:panose1 w:val="05050102010205020202"/>
    <w:charset w:val="00"/>
    <w:family w:val="auto"/>
    <w:pitch w:val="default"/>
    <w:sig w:usb0="80000000" w:usb1="00000000" w:usb2="00000000" w:usb3="00000000" w:csb0="00000000" w:csb1="00000000"/>
  </w:font>
  <w:font w:name="MS Reference Sans Serif">
    <w:panose1 w:val="020B0604030504040204"/>
    <w:charset w:val="00"/>
    <w:family w:val="auto"/>
    <w:pitch w:val="default"/>
    <w:sig w:usb0="00000287" w:usb1="00000000" w:usb2="00000000" w:usb3="00000000" w:csb0="2000019F" w:csb1="00000000"/>
  </w:font>
  <w:font w:name="Modern No. 20">
    <w:panose1 w:val="02070704070505020303"/>
    <w:charset w:val="00"/>
    <w:family w:val="auto"/>
    <w:pitch w:val="default"/>
    <w:sig w:usb0="00000003" w:usb1="00000000" w:usb2="00000000" w:usb3="00000000" w:csb0="20000001" w:csb1="00000000"/>
  </w:font>
  <w:font w:name="Microsoft Uighur">
    <w:panose1 w:val="02000000000000000000"/>
    <w:charset w:val="00"/>
    <w:family w:val="auto"/>
    <w:pitch w:val="default"/>
    <w:sig w:usb0="80002023" w:usb1="80000002" w:usb2="00000008" w:usb3="00000000" w:csb0="00000041" w:csb1="00000000"/>
  </w:font>
  <w:font w:name="Microsoft JhengHei">
    <w:panose1 w:val="020B0604030504040204"/>
    <w:charset w:val="88"/>
    <w:family w:val="auto"/>
    <w:pitch w:val="default"/>
    <w:sig w:usb0="000002A7" w:usb1="28CF4400" w:usb2="00000016" w:usb3="00000000" w:csb0="00100009" w:csb1="00000000"/>
  </w:font>
  <w:font w:name="Lucida Sans Unicode">
    <w:panose1 w:val="020B0602030504020204"/>
    <w:charset w:val="00"/>
    <w:family w:val="auto"/>
    <w:pitch w:val="default"/>
    <w:sig w:usb0="80001AFF" w:usb1="0000396B" w:usb2="00000000" w:usb3="00000000" w:csb0="200000BF" w:csb1="D7F70000"/>
  </w:font>
  <w:font w:name="Javanese Text">
    <w:panose1 w:val="02000000000000000000"/>
    <w:charset w:val="00"/>
    <w:family w:val="auto"/>
    <w:pitch w:val="default"/>
    <w:sig w:usb0="80000003" w:usb1="00002000" w:usb2="00000000" w:usb3="00000000" w:csb0="00000001" w:csb1="00000000"/>
  </w:font>
  <w:font w:name="Harrington">
    <w:panose1 w:val="04040505050A02020702"/>
    <w:charset w:val="00"/>
    <w:family w:val="auto"/>
    <w:pitch w:val="default"/>
    <w:sig w:usb0="00000003" w:usb1="00000000" w:usb2="00000000" w:usb3="00000000" w:csb0="20000001" w:csb1="00000000"/>
  </w:font>
  <w:font w:name="Gill Sans MT Condensed">
    <w:panose1 w:val="020B0506020104020203"/>
    <w:charset w:val="00"/>
    <w:family w:val="auto"/>
    <w:pitch w:val="default"/>
    <w:sig w:usb0="00000003" w:usb1="00000000" w:usb2="00000000" w:usb3="00000000" w:csb0="20000003" w:csb1="00000000"/>
  </w:font>
  <w:font w:name="Forte">
    <w:panose1 w:val="03060902040502070203"/>
    <w:charset w:val="00"/>
    <w:family w:val="auto"/>
    <w:pitch w:val="default"/>
    <w:sig w:usb0="00000003" w:usb1="00000000" w:usb2="00000000" w:usb3="00000000" w:csb0="20000001" w:csb1="00000000"/>
  </w:font>
  <w:font w:name="Elephant">
    <w:panose1 w:val="02020904090505020303"/>
    <w:charset w:val="00"/>
    <w:family w:val="auto"/>
    <w:pitch w:val="default"/>
    <w:sig w:usb0="00000003" w:usb1="00000000" w:usb2="00000000" w:usb3="00000000" w:csb0="20000001" w:csb1="00000000"/>
  </w:font>
  <w:font w:name="Consolas">
    <w:panose1 w:val="020B0609020204030204"/>
    <w:charset w:val="00"/>
    <w:family w:val="auto"/>
    <w:pitch w:val="default"/>
    <w:sig w:usb0="E00006FF" w:usb1="0000FCFF" w:usb2="00000001" w:usb3="00000000" w:csb0="6000019F" w:csb1="DFD70000"/>
  </w:font>
  <w:font w:name="Algerian">
    <w:panose1 w:val="04020705040A02060702"/>
    <w:charset w:val="00"/>
    <w:family w:val="auto"/>
    <w:pitch w:val="default"/>
    <w:sig w:usb0="00000003" w:usb1="00000000" w:usb2="00000000" w:usb3="00000000" w:csb0="20000001" w:csb1="00000000"/>
  </w:font>
  <w:font w:name="华文细黑">
    <w:panose1 w:val="02010600040101010101"/>
    <w:charset w:val="86"/>
    <w:family w:val="auto"/>
    <w:pitch w:val="default"/>
    <w:sig w:usb0="00000287" w:usb1="080F0000" w:usb2="00000000" w:usb3="00000000" w:csb0="0004009F" w:csb1="DFD70000"/>
  </w:font>
  <w:font w:name="隶书">
    <w:panose1 w:val="0201050906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mc:AlternateContent>
        <mc:Choice Requires="wps">
          <w:drawing>
            <wp:anchor distT="0" distB="0" distL="0" distR="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097" name="文本框 1025"/>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4"/>
                            <w:rPr>
                              <w:rStyle w:val="11"/>
                              <w:rFonts w:hint="eastAsia" w:ascii="宋体" w:hAnsi="宋体" w:eastAsia="宋体" w:cs="宋体"/>
                              <w:sz w:val="28"/>
                              <w:szCs w:val="28"/>
                            </w:rPr>
                          </w:pPr>
                          <w:r>
                            <w:rPr>
                              <w:rStyle w:val="11"/>
                              <w:rFonts w:hint="eastAsia" w:ascii="宋体" w:hAnsi="宋体" w:eastAsia="宋体" w:cs="宋体"/>
                              <w:sz w:val="28"/>
                              <w:szCs w:val="28"/>
                            </w:rPr>
                            <w:fldChar w:fldCharType="begin"/>
                          </w:r>
                          <w:r>
                            <w:rPr>
                              <w:rStyle w:val="11"/>
                              <w:rFonts w:hint="eastAsia" w:ascii="宋体" w:hAnsi="宋体" w:eastAsia="宋体" w:cs="宋体"/>
                              <w:sz w:val="28"/>
                              <w:szCs w:val="28"/>
                            </w:rPr>
                            <w:instrText xml:space="preserve">PAGE  </w:instrText>
                          </w:r>
                          <w:r>
                            <w:rPr>
                              <w:rStyle w:val="11"/>
                              <w:rFonts w:hint="eastAsia" w:ascii="宋体" w:hAnsi="宋体" w:eastAsia="宋体" w:cs="宋体"/>
                              <w:sz w:val="28"/>
                              <w:szCs w:val="28"/>
                            </w:rPr>
                            <w:fldChar w:fldCharType="separate"/>
                          </w:r>
                          <w:r>
                            <w:rPr>
                              <w:rStyle w:val="11"/>
                              <w:rFonts w:hint="eastAsia" w:ascii="宋体" w:hAnsi="宋体" w:eastAsia="宋体" w:cs="宋体"/>
                              <w:sz w:val="28"/>
                              <w:szCs w:val="28"/>
                            </w:rPr>
                            <w:t>- 7 -</w:t>
                          </w:r>
                          <w:r>
                            <w:rPr>
                              <w:rStyle w:val="11"/>
                              <w:rFonts w:hint="eastAsia" w:ascii="宋体" w:hAnsi="宋体" w:eastAsia="宋体" w:cs="宋体"/>
                              <w:sz w:val="28"/>
                              <w:szCs w:val="28"/>
                            </w:rPr>
                            <w:fldChar w:fldCharType="end"/>
                          </w:r>
                        </w:p>
                      </w:txbxContent>
                    </wps:txbx>
                    <wps:bodyPr wrap="none" lIns="0" tIns="0" rIns="0" bIns="0" upright="1">
                      <a:spAutoFit/>
                    </wps:bodyPr>
                  </wps:wsp>
                </a:graphicData>
              </a:graphic>
            </wp:anchor>
          </w:drawing>
        </mc:Choice>
        <mc:Fallback>
          <w:pict>
            <v:rect id="文本框 1025" o:spid="_x0000_s1026" o:spt="1"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IfG+TPGAQAAigMAAA4AAABkcnMvZTJvRG9jLnhtbK1TzY7TMBC+I/EO&#10;lu80ScVPqZqukKpFSAhWWngA13EaS/7TjNukLwBvwIkLd56rz8HYSbpoueyBizvjcb/5vm8mm5vB&#10;GnZSgNq7mleLkjPlpG+0O9T865fbFyvOMArXCOOdqvlZIb/ZPn+26cNaLX3nTaOAEYjDdR9q3sUY&#10;1kWBslNW4MIH5ajYerAiUgqHogHRE7o1xbIsXxe9hyaAlwqRbndjkU+I8BRA37Zaqp2XR6tcHFFB&#10;GRFJEnY6IN9mtm2rZPzctqgiMzUnpTGf1ITifTqL7UasDyBCp+VEQTyFwiNNVmhHTa9QOxEFO4L+&#10;B8pqCR59GxfS22IUkh0hFVX5yJv7TgSVtZDVGK6m4/+DlZ9Od8B0U/OX5ds3nDlhaeaXH98vP39f&#10;fn1jVbl8lUzqA67p7X24gylDCpPioQWbfkkLG7Kx56uxaohM0mW1Wq5WJXkuqTYnhFM8/D0AxvfK&#10;W5aCmgNNLhsqTh8xjk/nJ6mbcel0/lYbM1bTTZFojsRSFIf9MLHd++ZMQnuadM0dLTZn5oMjI9NS&#10;zAHMwX4OjgH0oSM+VSaD4d0xUs9MKHUYYafGNKIsaVqntAN/5/nVwye0/Q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5dblS0AAAAAUBAAAPAAAAAAAAAAEAIAAAACIAAABkcnMvZG93bnJldi54bWxQ&#10;SwECFAAUAAAACACHTuJAh8b5M8YBAACKAwAADgAAAAAAAAABACAAAAAfAQAAZHJzL2Uyb0RvYy54&#10;bWxQSwUGAAAAAAYABgBZAQAAVwUAAAAA&#10;">
              <v:fill on="f" focussize="0,0"/>
              <v:stroke on="f"/>
              <v:imagedata o:title=""/>
              <o:lock v:ext="edit" aspectratio="f"/>
              <v:textbox inset="0mm,0mm,0mm,0mm" style="mso-fit-shape-to-text:t;">
                <w:txbxContent>
                  <w:p>
                    <w:pPr>
                      <w:pStyle w:val="4"/>
                      <w:rPr>
                        <w:rStyle w:val="11"/>
                        <w:rFonts w:hint="eastAsia" w:ascii="宋体" w:hAnsi="宋体" w:eastAsia="宋体" w:cs="宋体"/>
                        <w:sz w:val="28"/>
                        <w:szCs w:val="28"/>
                      </w:rPr>
                    </w:pPr>
                    <w:r>
                      <w:rPr>
                        <w:rStyle w:val="11"/>
                        <w:rFonts w:hint="eastAsia" w:ascii="宋体" w:hAnsi="宋体" w:eastAsia="宋体" w:cs="宋体"/>
                        <w:sz w:val="28"/>
                        <w:szCs w:val="28"/>
                      </w:rPr>
                      <w:fldChar w:fldCharType="begin"/>
                    </w:r>
                    <w:r>
                      <w:rPr>
                        <w:rStyle w:val="11"/>
                        <w:rFonts w:hint="eastAsia" w:ascii="宋体" w:hAnsi="宋体" w:eastAsia="宋体" w:cs="宋体"/>
                        <w:sz w:val="28"/>
                        <w:szCs w:val="28"/>
                      </w:rPr>
                      <w:instrText xml:space="preserve">PAGE  </w:instrText>
                    </w:r>
                    <w:r>
                      <w:rPr>
                        <w:rStyle w:val="11"/>
                        <w:rFonts w:hint="eastAsia" w:ascii="宋体" w:hAnsi="宋体" w:eastAsia="宋体" w:cs="宋体"/>
                        <w:sz w:val="28"/>
                        <w:szCs w:val="28"/>
                      </w:rPr>
                      <w:fldChar w:fldCharType="separate"/>
                    </w:r>
                    <w:r>
                      <w:rPr>
                        <w:rStyle w:val="11"/>
                        <w:rFonts w:hint="eastAsia" w:ascii="宋体" w:hAnsi="宋体" w:eastAsia="宋体" w:cs="宋体"/>
                        <w:sz w:val="28"/>
                        <w:szCs w:val="28"/>
                      </w:rPr>
                      <w:t>- 7 -</w:t>
                    </w:r>
                    <w:r>
                      <w:rPr>
                        <w:rStyle w:val="11"/>
                        <w:rFonts w:hint="eastAsia" w:ascii="宋体" w:hAnsi="宋体" w:eastAsia="宋体" w:cs="宋体"/>
                        <w:sz w:val="28"/>
                        <w:szCs w:val="28"/>
                      </w:rP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1A4450"/>
    <w:rsid w:val="1B657D46"/>
    <w:rsid w:val="1E3B1D80"/>
    <w:rsid w:val="1F9B556D"/>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26"/>
    <w:qFormat/>
    <w:uiPriority w:val="9"/>
    <w:pPr>
      <w:keepNext/>
      <w:keepLines/>
      <w:spacing w:before="260" w:after="260" w:line="416" w:lineRule="auto"/>
      <w:outlineLvl w:val="1"/>
    </w:pPr>
    <w:rPr>
      <w:rFonts w:ascii="Cambria" w:hAnsi="Cambria" w:eastAsia="宋体" w:cs="宋体"/>
      <w:b/>
      <w:bCs/>
      <w:sz w:val="32"/>
      <w:szCs w:val="32"/>
    </w:rPr>
  </w:style>
  <w:style w:type="character" w:default="1" w:styleId="9">
    <w:name w:val="Default Paragraph Font"/>
    <w:qFormat/>
    <w:uiPriority w:val="1"/>
  </w:style>
  <w:style w:type="table" w:default="1" w:styleId="7">
    <w:name w:val="Normal Table"/>
    <w:qFormat/>
    <w:uiPriority w:val="99"/>
    <w:tblPr>
      <w:tblCellMar>
        <w:top w:w="0" w:type="dxa"/>
        <w:left w:w="108" w:type="dxa"/>
        <w:bottom w:w="0" w:type="dxa"/>
        <w:right w:w="108" w:type="dxa"/>
      </w:tblCellMar>
    </w:tblPr>
  </w:style>
  <w:style w:type="paragraph" w:styleId="3">
    <w:name w:val="Balloon Text"/>
    <w:basedOn w:val="1"/>
    <w:link w:val="22"/>
    <w:qFormat/>
    <w:uiPriority w:val="99"/>
    <w:rPr>
      <w:sz w:val="18"/>
      <w:szCs w:val="18"/>
    </w:rPr>
  </w:style>
  <w:style w:type="paragraph" w:styleId="4">
    <w:name w:val="footer"/>
    <w:basedOn w:val="1"/>
    <w:link w:val="14"/>
    <w:qFormat/>
    <w:uiPriority w:val="99"/>
    <w:pPr>
      <w:tabs>
        <w:tab w:val="center" w:pos="4153"/>
        <w:tab w:val="right" w:pos="8306"/>
      </w:tabs>
      <w:snapToGrid w:val="0"/>
      <w:jc w:val="left"/>
    </w:pPr>
    <w:rPr>
      <w:sz w:val="18"/>
      <w:szCs w:val="18"/>
    </w:rPr>
  </w:style>
  <w:style w:type="paragraph" w:styleId="5">
    <w:name w:val="header"/>
    <w:basedOn w:val="1"/>
    <w:link w:val="15"/>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spacing w:before="100" w:beforeAutospacing="1" w:after="100" w:afterAutospacing="1"/>
      <w:jc w:val="left"/>
    </w:pPr>
    <w:rPr>
      <w:rFonts w:ascii="Calibri" w:hAnsi="Calibri"/>
      <w:kern w:val="0"/>
      <w:sz w:val="24"/>
    </w:rPr>
  </w:style>
  <w:style w:type="table" w:styleId="8">
    <w:name w:val="Table Grid"/>
    <w:basedOn w:val="7"/>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22"/>
    <w:rPr>
      <w:b/>
    </w:rPr>
  </w:style>
  <w:style w:type="character" w:styleId="11">
    <w:name w:val="page number"/>
    <w:basedOn w:val="9"/>
    <w:qFormat/>
    <w:uiPriority w:val="99"/>
    <w:rPr>
      <w:rFonts w:cs="Times New Roman"/>
    </w:rPr>
  </w:style>
  <w:style w:type="character" w:styleId="12">
    <w:name w:val="FollowedHyperlink"/>
    <w:basedOn w:val="9"/>
    <w:qFormat/>
    <w:uiPriority w:val="99"/>
    <w:rPr>
      <w:rFonts w:ascii="Verdana" w:hAnsi="Verdana" w:cs="Verdana"/>
      <w:color w:val="505050"/>
      <w:sz w:val="18"/>
      <w:szCs w:val="18"/>
      <w:u w:val="none"/>
    </w:rPr>
  </w:style>
  <w:style w:type="character" w:styleId="13">
    <w:name w:val="Hyperlink"/>
    <w:basedOn w:val="9"/>
    <w:qFormat/>
    <w:uiPriority w:val="99"/>
    <w:rPr>
      <w:rFonts w:ascii="Verdana" w:hAnsi="Verdana" w:cs="Verdana"/>
      <w:color w:val="505050"/>
      <w:sz w:val="18"/>
      <w:szCs w:val="18"/>
      <w:u w:val="none"/>
    </w:rPr>
  </w:style>
  <w:style w:type="character" w:customStyle="1" w:styleId="14">
    <w:name w:val="页脚 字符"/>
    <w:basedOn w:val="9"/>
    <w:link w:val="4"/>
    <w:qFormat/>
    <w:uiPriority w:val="99"/>
    <w:rPr>
      <w:rFonts w:cs="Times New Roman"/>
      <w:sz w:val="18"/>
      <w:szCs w:val="18"/>
    </w:rPr>
  </w:style>
  <w:style w:type="character" w:customStyle="1" w:styleId="15">
    <w:name w:val="页眉 字符"/>
    <w:basedOn w:val="9"/>
    <w:link w:val="5"/>
    <w:qFormat/>
    <w:uiPriority w:val="99"/>
    <w:rPr>
      <w:rFonts w:cs="Times New Roman"/>
      <w:sz w:val="18"/>
      <w:szCs w:val="18"/>
    </w:rPr>
  </w:style>
  <w:style w:type="character" w:customStyle="1" w:styleId="16">
    <w:name w:val="font01"/>
    <w:basedOn w:val="9"/>
    <w:qFormat/>
    <w:uiPriority w:val="99"/>
    <w:rPr>
      <w:rFonts w:ascii="宋体" w:hAnsi="宋体" w:eastAsia="宋体" w:cs="宋体"/>
      <w:color w:val="000000"/>
      <w:sz w:val="22"/>
      <w:szCs w:val="22"/>
      <w:u w:val="none"/>
    </w:rPr>
  </w:style>
  <w:style w:type="character" w:customStyle="1" w:styleId="17">
    <w:name w:val="item-name1"/>
    <w:basedOn w:val="9"/>
    <w:qFormat/>
    <w:uiPriority w:val="99"/>
    <w:rPr>
      <w:rFonts w:cs="Times New Roman"/>
    </w:rPr>
  </w:style>
  <w:style w:type="character" w:customStyle="1" w:styleId="18">
    <w:name w:val="item-name"/>
    <w:basedOn w:val="9"/>
    <w:qFormat/>
    <w:uiPriority w:val="99"/>
    <w:rPr>
      <w:rFonts w:cs="Times New Roman"/>
    </w:rPr>
  </w:style>
  <w:style w:type="character" w:customStyle="1" w:styleId="19">
    <w:name w:val="font61"/>
    <w:basedOn w:val="9"/>
    <w:qFormat/>
    <w:uiPriority w:val="99"/>
    <w:rPr>
      <w:rFonts w:ascii="Arial" w:hAnsi="Arial" w:cs="Arial"/>
      <w:color w:val="000000"/>
      <w:sz w:val="22"/>
      <w:szCs w:val="22"/>
      <w:u w:val="none"/>
    </w:rPr>
  </w:style>
  <w:style w:type="character" w:customStyle="1" w:styleId="20">
    <w:name w:val="font91"/>
    <w:basedOn w:val="9"/>
    <w:qFormat/>
    <w:uiPriority w:val="99"/>
    <w:rPr>
      <w:rFonts w:ascii="仿宋_GB2312" w:eastAsia="仿宋_GB2312" w:cs="仿宋_GB2312"/>
      <w:color w:val="000000"/>
      <w:sz w:val="22"/>
      <w:szCs w:val="22"/>
      <w:u w:val="none"/>
    </w:rPr>
  </w:style>
  <w:style w:type="character" w:customStyle="1" w:styleId="21">
    <w:name w:val="font41"/>
    <w:basedOn w:val="9"/>
    <w:qFormat/>
    <w:uiPriority w:val="99"/>
    <w:rPr>
      <w:rFonts w:ascii="仿宋_GB2312" w:eastAsia="仿宋_GB2312" w:cs="仿宋_GB2312"/>
      <w:color w:val="000000"/>
      <w:sz w:val="22"/>
      <w:szCs w:val="22"/>
      <w:u w:val="none"/>
    </w:rPr>
  </w:style>
  <w:style w:type="character" w:customStyle="1" w:styleId="22">
    <w:name w:val="批注框文本 字符"/>
    <w:basedOn w:val="9"/>
    <w:link w:val="3"/>
    <w:qFormat/>
    <w:uiPriority w:val="99"/>
    <w:rPr>
      <w:kern w:val="2"/>
      <w:sz w:val="18"/>
      <w:szCs w:val="18"/>
    </w:rPr>
  </w:style>
  <w:style w:type="paragraph" w:customStyle="1" w:styleId="23">
    <w:name w:val="正文2"/>
    <w:basedOn w:val="1"/>
    <w:link w:val="24"/>
    <w:qFormat/>
    <w:uiPriority w:val="99"/>
    <w:pPr>
      <w:adjustRightInd w:val="0"/>
      <w:snapToGrid w:val="0"/>
      <w:spacing w:afterLines="50" w:line="276" w:lineRule="auto"/>
      <w:ind w:firstLine="480" w:firstLineChars="200"/>
    </w:pPr>
    <w:rPr>
      <w:rFonts w:eastAsia="仿宋_GB2312" w:cs="宋体"/>
      <w:sz w:val="24"/>
      <w:szCs w:val="32"/>
    </w:rPr>
  </w:style>
  <w:style w:type="character" w:customStyle="1" w:styleId="24">
    <w:name w:val="正文2 字符"/>
    <w:basedOn w:val="9"/>
    <w:link w:val="23"/>
    <w:qFormat/>
    <w:uiPriority w:val="99"/>
    <w:rPr>
      <w:rFonts w:eastAsia="仿宋_GB2312" w:cs="宋体"/>
      <w:kern w:val="2"/>
      <w:sz w:val="24"/>
      <w:szCs w:val="32"/>
    </w:rPr>
  </w:style>
  <w:style w:type="character" w:customStyle="1" w:styleId="25">
    <w:name w:val="未处理的提及1"/>
    <w:basedOn w:val="9"/>
    <w:qFormat/>
    <w:uiPriority w:val="99"/>
    <w:rPr>
      <w:color w:val="605E5C"/>
      <w:shd w:val="clear" w:color="auto" w:fill="E1DFDD"/>
    </w:rPr>
  </w:style>
  <w:style w:type="character" w:customStyle="1" w:styleId="26">
    <w:name w:val="标题 2 字符"/>
    <w:basedOn w:val="9"/>
    <w:link w:val="2"/>
    <w:qFormat/>
    <w:uiPriority w:val="9"/>
    <w:rPr>
      <w:rFonts w:ascii="Cambria" w:hAnsi="Cambria" w:eastAsia="宋体" w:cs="宋体"/>
      <w:b/>
      <w:bCs/>
      <w:kern w:val="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MC SYSTEM</Company>
  <Pages>8</Pages>
  <Words>2759</Words>
  <Characters>2958</Characters>
  <Paragraphs>235</Paragraphs>
  <TotalTime>5</TotalTime>
  <ScaleCrop>false</ScaleCrop>
  <LinksUpToDate>false</LinksUpToDate>
  <CharactersWithSpaces>3018</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2017-09-08T02:26:00Z</dcterms:created>
  <dc:creator>MC SYSTEM</dc:creator>
  <cp:lastModifiedBy>林亚娥</cp:lastModifiedBy>
  <cp:lastPrinted>2019-03-14T02:42:00Z</cp:lastPrinted>
  <dcterms:modified xsi:type="dcterms:W3CDTF">2021-11-15T08:12:41Z</dcterms:modified>
  <dc:title>一、理科组，</dc:title>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486949833a004dc29e6768451ab021ec</vt:lpwstr>
  </property>
</Properties>
</file>