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37</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共青团泉州师范学院委员会关于表彰2019年</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学生暑期社会实践工作的通报</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各二级学院团委：</w:t>
      </w:r>
    </w:p>
    <w:p>
      <w:pPr>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今年暑期社会实践活动中，我校广大青年学生深入宣传贯彻习近平新时代中国特色社会主义思想和习近平总书记在纪念五四运动100周年大会上的重要讲话精神，以“青春心向党·建功新时代”为主题组建了47支校级社会实践团队赴近十个省、市、自治区广泛开展理论普及宣传、国情社情观察、科技兴农帮扶、教育关爱服务、文化艺术服务、爱心医疗服务、美丽中国实践等多种形式的实践活动。各队立足基层服务，通过扩大活动覆盖面、提升活动实效性，探索总结实践育人新机制，引领广大青年学生在社会实践中受教育、长才干、做贡献，取得预期成效。</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树立典型、表彰先进，经评审,共有17支校级立项团队脱颖而出，评出一等奖3名,奖金各1000元,共3000元,二等奖6名,奖金各800元,共4800元,三等奖8名,奖金各500元,共4000元,共计奖金11800元;授予郑惠强等91位同学“暑期社会实践先进个人”称号；共评出47篇暑假社会实践优秀报告，一等奖</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篇，二等奖</w:t>
      </w:r>
      <w:r>
        <w:rPr>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bCs/>
          <w:sz w:val="32"/>
          <w:szCs w:val="32"/>
        </w:rPr>
        <w:t>篇，三等奖23篇，现给予公布表彰。</w:t>
      </w:r>
    </w:p>
    <w:p>
      <w:pPr>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希望受到通报表扬的团队和个人戒骄戒躁，再接再厉，勇于创新，扎实工作，不断取得更大成绩。希望各学院继续总结经验，宣传典型，积极探索发挥新形势下实践育人优势，引领广大青年学生牢记时代使命，书写人生华章，努力成长为堪当民族复兴大任的时代新人。</w:t>
      </w:r>
    </w:p>
    <w:p>
      <w:pPr>
        <w:spacing w:line="560" w:lineRule="exact"/>
        <w:jc w:val="both"/>
        <w:rPr>
          <w:rFonts w:hint="eastAsia" w:ascii="仿宋_GB2312" w:hAnsi="仿宋_GB2312" w:eastAsia="仿宋_GB2312" w:cs="仿宋_GB2312"/>
          <w:bCs/>
          <w:sz w:val="32"/>
          <w:szCs w:val="32"/>
        </w:rPr>
      </w:pPr>
    </w:p>
    <w:p>
      <w:pPr>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1.泉州师范学院 2019年学生暑期社会实践先进团队</w:t>
      </w:r>
    </w:p>
    <w:p>
      <w:pPr>
        <w:spacing w:line="560" w:lineRule="exact"/>
        <w:ind w:firstLine="1600" w:firstLine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2.泉州师范学院2019年学生暑期社会实践先进个人</w:t>
      </w:r>
    </w:p>
    <w:p>
      <w:pPr>
        <w:spacing w:line="560" w:lineRule="exact"/>
        <w:ind w:firstLine="1490" w:firstLineChars="500"/>
        <w:jc w:val="both"/>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3.泉州师范学院2019年学生暑假社会实践优秀实践报告</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共青团泉州师范学院委员会</w:t>
      </w: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2019年11月6日 </w:t>
      </w:r>
    </w:p>
    <w:p>
      <w:pPr>
        <w:spacing w:line="500" w:lineRule="exact"/>
        <w:rPr>
          <w:rFonts w:ascii="仿宋" w:hAnsi="仿宋" w:eastAsia="仿宋"/>
          <w:sz w:val="30"/>
          <w:szCs w:val="30"/>
        </w:rPr>
      </w:pPr>
      <w:r>
        <w:rPr>
          <w:rFonts w:ascii="仿宋_GB2312" w:hAnsi="仿宋_GB2312" w:eastAsia="仿宋_GB2312" w:cs="仿宋_GB2312"/>
          <w:sz w:val="28"/>
        </w:rPr>
        <mc:AlternateContent>
          <mc:Choice Requires="wps">
            <w:drawing>
              <wp:anchor distT="0" distB="0" distL="0" distR="0" simplePos="0" relativeHeight="96256" behindDoc="0" locked="0" layoutInCell="1" allowOverlap="1">
                <wp:simplePos x="0" y="0"/>
                <wp:positionH relativeFrom="column">
                  <wp:posOffset>97155</wp:posOffset>
                </wp:positionH>
                <wp:positionV relativeFrom="paragraph">
                  <wp:posOffset>354330</wp:posOffset>
                </wp:positionV>
                <wp:extent cx="5536565" cy="28575"/>
                <wp:effectExtent l="0" t="9525" r="6985" b="19050"/>
                <wp:wrapNone/>
                <wp:docPr id="1028" name="直接连接符 1"/>
                <wp:cNvGraphicFramePr/>
                <a:graphic xmlns:a="http://schemas.openxmlformats.org/drawingml/2006/main">
                  <a:graphicData uri="http://schemas.microsoft.com/office/word/2010/wordprocessingShape">
                    <wps:wsp>
                      <wps:cNvCnPr/>
                      <wps:spPr>
                        <a:xfrm flipV="1">
                          <a:off x="0" y="0"/>
                          <a:ext cx="5536565" cy="28575"/>
                        </a:xfrm>
                        <a:prstGeom prst="line">
                          <a:avLst/>
                        </a:prstGeom>
                        <a:ln w="19050" cap="flat" cmpd="sng">
                          <a:solidFill>
                            <a:srgbClr val="000000"/>
                          </a:solidFill>
                          <a:prstDash val="solid"/>
                          <a:miter/>
                        </a:ln>
                      </wps:spPr>
                      <wps:bodyPr/>
                    </wps:wsp>
                  </a:graphicData>
                </a:graphic>
              </wp:anchor>
            </w:drawing>
          </mc:Choice>
          <mc:Fallback>
            <w:pict>
              <v:line id="直接连接符 1" o:spid="_x0000_s1026" o:spt="20" style="position:absolute;left:0pt;flip:y;margin-left:7.65pt;margin-top:27.9pt;height:2.25pt;width:435.95pt;z-index:96256;mso-width-relative:page;mso-height-relative:page;" filled="f" stroked="t" coordsize="21600,21600" o:gfxdata="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ycQ6tYAAAAIAQAADwAAAAAAAAABACAAAAAiAAAAZHJzL2Rvd25yZXYu&#10;eG1sUEsBAhQAFAAAAAgAh07iQC2/lM7EAQAAUgMAAA4AAAAAAAAAAQAgAAAAJQEAAGRycy9lMm9E&#10;b2MueG1sUEsFBgAAAAAGAAYAWQEAAFsFAAAAAA==&#10;">
                <v:fill on="f" focussize="0,0"/>
                <v:stroke weight="1.5pt" color="#000000" joinstyle="miter"/>
                <v:imagedata o:title=""/>
                <o:lock v:ext="edit" aspectratio="f"/>
              </v:line>
            </w:pict>
          </mc:Fallback>
        </mc:AlternateContent>
      </w:r>
      <w:r>
        <w:rPr>
          <w:rFonts w:hint="eastAsia" w:ascii="仿宋_GB2312" w:hAnsi="仿宋_GB2312" w:eastAsia="仿宋_GB2312" w:cs="仿宋_GB2312"/>
          <w:sz w:val="28"/>
          <w:szCs w:val="28"/>
        </w:rPr>
        <w:t xml:space="preserve">   共青团泉州师范学院委员会              2019年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日印发  </w:t>
      </w:r>
      <w:r>
        <w:rPr>
          <w:rFonts w:ascii="仿宋_GB2312" w:hAnsi="仿宋_GB2312" w:eastAsia="仿宋_GB2312" w:cs="仿宋_GB2312"/>
          <w:sz w:val="28"/>
        </w:rPr>
        <mc:AlternateContent>
          <mc:Choice Requires="wps">
            <w:drawing>
              <wp:anchor distT="0" distB="0" distL="0" distR="0" simplePos="0" relativeHeight="96256" behindDoc="0" locked="0" layoutInCell="1" allowOverlap="1">
                <wp:simplePos x="0" y="0"/>
                <wp:positionH relativeFrom="column">
                  <wp:posOffset>100330</wp:posOffset>
                </wp:positionH>
                <wp:positionV relativeFrom="paragraph">
                  <wp:posOffset>12700</wp:posOffset>
                </wp:positionV>
                <wp:extent cx="5507355" cy="11430"/>
                <wp:effectExtent l="0" t="0" r="0" b="0"/>
                <wp:wrapNone/>
                <wp:docPr id="1029" name="直接连接符 5"/>
                <wp:cNvGraphicFramePr/>
                <a:graphic xmlns:a="http://schemas.openxmlformats.org/drawingml/2006/main">
                  <a:graphicData uri="http://schemas.microsoft.com/office/word/2010/wordprocessingShape">
                    <wps:wsp>
                      <wps:cNvCnPr/>
                      <wps:spPr>
                        <a:xfrm flipV="1">
                          <a:off x="0" y="0"/>
                          <a:ext cx="5507355" cy="11430"/>
                        </a:xfrm>
                        <a:prstGeom prst="line">
                          <a:avLst/>
                        </a:prstGeom>
                        <a:ln w="19050" cap="flat" cmpd="sng">
                          <a:solidFill>
                            <a:srgbClr val="000000"/>
                          </a:solidFill>
                          <a:prstDash val="solid"/>
                          <a:miter/>
                        </a:ln>
                      </wps:spPr>
                      <wps:bodyPr/>
                    </wps:wsp>
                  </a:graphicData>
                </a:graphic>
              </wp:anchor>
            </w:drawing>
          </mc:Choice>
          <mc:Fallback>
            <w:pict>
              <v:line id="直接连接符 5" o:spid="_x0000_s1026" o:spt="20" style="position:absolute;left:0pt;flip:y;margin-left:7.9pt;margin-top:1pt;height:0.9pt;width:433.65pt;z-index:96256;mso-width-relative:page;mso-height-relative:page;" filled="f" stroked="t" coordsize="21600,21600" o:gfxdata="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OdgyXTAAAABgEAAA8AAAAAAAAAAQAgAAAAIgAAAGRycy9kb3ducmV2Lnht&#10;bFBLAQIUABQAAAAIAIdO4kC7jWuAxQEAAFIDAAAOAAAAAAAAAAEAIAAAACIBAABkcnMvZTJvRG9j&#10;LnhtbFBLBQYAAAAABgAGAFkBAABZBQAAAAA=&#10;">
                <v:fill on="f" focussize="0,0"/>
                <v:stroke weight="1.5pt" color="#000000" joinstyle="miter"/>
                <v:imagedata o:title=""/>
                <o:lock v:ext="edit" aspectratio="f"/>
              </v:line>
            </w:pict>
          </mc:Fallback>
        </mc:AlternateContent>
      </w:r>
    </w:p>
    <w:p>
      <w:pPr>
        <w:spacing w:line="560" w:lineRule="exact"/>
        <w:jc w:val="both"/>
        <w:rPr>
          <w:rFonts w:hint="eastAsia" w:ascii="黑体" w:hAnsi="黑体" w:eastAsia="黑体" w:cs="黑体"/>
          <w:bCs/>
          <w:sz w:val="32"/>
          <w:szCs w:val="32"/>
        </w:rPr>
      </w:pPr>
      <w:r>
        <w:rPr>
          <w:rFonts w:hint="eastAsia" w:ascii="黑体" w:hAnsi="黑体" w:eastAsia="黑体" w:cs="黑体"/>
          <w:bCs/>
          <w:sz w:val="32"/>
          <w:szCs w:val="32"/>
        </w:rPr>
        <w:t>附件 1</w:t>
      </w:r>
    </w:p>
    <w:p>
      <w:pPr>
        <w:spacing w:line="560" w:lineRule="exact"/>
        <w:jc w:val="both"/>
        <w:rPr>
          <w:rFonts w:hint="eastAsia" w:ascii="仿宋_GB2312" w:hAnsi="仿宋_GB2312" w:eastAsia="仿宋_GB2312" w:cs="仿宋_GB2312"/>
          <w:bCs/>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泉州师范学院2019年学生暑期社会实践</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先进团队</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黑体" w:hAnsi="黑体" w:eastAsia="黑体" w:cs="黑体"/>
          <w:bCs/>
          <w:sz w:val="32"/>
          <w:szCs w:val="32"/>
        </w:rPr>
      </w:pPr>
      <w:r>
        <w:rPr>
          <w:rFonts w:hint="eastAsia" w:ascii="黑体" w:hAnsi="黑体" w:eastAsia="黑体" w:cs="黑体"/>
          <w:bCs/>
          <w:sz w:val="32"/>
          <w:szCs w:val="32"/>
        </w:rPr>
        <w:t>一等奖(3名)</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校级团队  “禁毒防艾，你我同行”暑期社会实践团队</w:t>
      </w:r>
    </w:p>
    <w:p>
      <w:pPr>
        <w:spacing w:line="560" w:lineRule="exact"/>
        <w:ind w:left="1600" w:hanging="1600" w:hanging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纺服学院  “一带一路援疆情，纵经横纬中国梦”第三届援疆暑期社会实践团队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资环学院  乡愁记忆暑假社会实践团队</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r>
        <w:rPr>
          <w:rFonts w:hint="eastAsia" w:ascii="黑体" w:hAnsi="黑体" w:eastAsia="黑体" w:cs="黑体"/>
          <w:bCs/>
          <w:sz w:val="32"/>
          <w:szCs w:val="32"/>
        </w:rPr>
        <w:t>二等奖(6名)</w:t>
      </w:r>
    </w:p>
    <w:p>
      <w:pPr>
        <w:spacing w:line="560" w:lineRule="exact"/>
        <w:ind w:left="1600" w:hanging="1600" w:hanging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商学院    追寻习近平总书记的宁德“初心”—“青春闽东行”扶贫调研暑假社会实践团队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教科学院  “传承国学，浸润书香”暑期社会实践团队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文传学院  “服务社区，党员先行”暑期社会实践团队</w:t>
      </w:r>
    </w:p>
    <w:p>
      <w:pPr>
        <w:spacing w:line="560" w:lineRule="exact"/>
        <w:ind w:left="1600" w:hanging="1600" w:hanging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资环学院  “新乡土青年”农文旅+新六产研习营—闽西乡村振</w:t>
      </w:r>
      <w:bookmarkStart w:id="0" w:name="_GoBack"/>
      <w:bookmarkEnd w:id="0"/>
      <w:r>
        <w:rPr>
          <w:rFonts w:hint="eastAsia" w:ascii="仿宋_GB2312" w:hAnsi="仿宋_GB2312" w:eastAsia="仿宋_GB2312" w:cs="仿宋_GB2312"/>
          <w:bCs/>
          <w:sz w:val="32"/>
          <w:szCs w:val="32"/>
        </w:rPr>
        <w:t>兴行暑期社会实践团队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美设学院  “丝潮新生”—美术与设计学院“—带路·文化的传承与传播”西街文化展暑期社会实践团队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音舞学院  “大手拉小手·文艺志愿服务”暑期社会实践团队</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r>
        <w:rPr>
          <w:rFonts w:hint="eastAsia" w:ascii="黑体" w:hAnsi="黑体" w:eastAsia="黑体" w:cs="黑体"/>
          <w:bCs/>
          <w:sz w:val="32"/>
          <w:szCs w:val="32"/>
        </w:rPr>
        <w:t>三等奖(8名)</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教科学院  垃圾分类暑期社会实践团队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化工学院  德化“中国白”传统工艺考察暑期社会实践团队</w:t>
      </w:r>
    </w:p>
    <w:p>
      <w:pPr>
        <w:spacing w:line="560" w:lineRule="exact"/>
        <w:ind w:left="1600" w:hanging="1600" w:hanging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航海学院  青春同路，携手同行——福建三明“乡村、红色旅游资源开发现状调研”暑期社会实践团队</w:t>
      </w:r>
    </w:p>
    <w:p>
      <w:pPr>
        <w:spacing w:line="560" w:lineRule="exact"/>
        <w:ind w:left="1600" w:hanging="1600" w:hanging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物信学院  品陶瓷踏丝路·觅德化电商圈·传海丝文化暑期社会实践团队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校级团队  永远跟党走，厦门红色研学暑期社会实践团队</w:t>
      </w:r>
    </w:p>
    <w:p>
      <w:pPr>
        <w:spacing w:line="560" w:lineRule="exact"/>
        <w:ind w:left="1600" w:hanging="1600" w:hangingChars="5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海洋学院  晋江南安生物海洋食品农业企业调研暑期社会实践团队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数计学院  福建龙岩革命老区—红色之旅暑期社会实践团队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外语学院  “泉州古城文化探索”暑期社会实践团队</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黑体" w:hAnsi="黑体" w:eastAsia="黑体" w:cs="黑体"/>
          <w:bCs/>
          <w:sz w:val="32"/>
          <w:szCs w:val="32"/>
        </w:rPr>
      </w:pPr>
    </w:p>
    <w:p>
      <w:pPr>
        <w:spacing w:line="560" w:lineRule="exact"/>
        <w:jc w:val="both"/>
        <w:rPr>
          <w:rFonts w:hint="eastAsia" w:ascii="仿宋_GB2312" w:hAnsi="仿宋_GB2312" w:eastAsia="仿宋_GB2312" w:cs="仿宋_GB2312"/>
          <w:bCs/>
          <w:sz w:val="32"/>
          <w:szCs w:val="32"/>
        </w:rPr>
      </w:pPr>
      <w:r>
        <w:rPr>
          <w:rFonts w:hint="eastAsia" w:ascii="黑体" w:hAnsi="黑体" w:eastAsia="黑体" w:cs="黑体"/>
          <w:bCs/>
          <w:sz w:val="32"/>
          <w:szCs w:val="32"/>
        </w:rPr>
        <w:t>附件 2</w:t>
      </w:r>
    </w:p>
    <w:p>
      <w:pPr>
        <w:spacing w:line="560" w:lineRule="exact"/>
        <w:jc w:val="both"/>
        <w:rPr>
          <w:rFonts w:hint="eastAsia" w:ascii="仿宋_GB2312" w:hAnsi="仿宋_GB2312" w:eastAsia="仿宋_GB2312" w:cs="仿宋_GB2312"/>
          <w:bCs/>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泉州师范学院 2019 年学生暑期社会实践</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先进个人</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郑惠强  林诗菱  卢泓韬  吴  雪  穆  倩  马荣珍  许晨阳  康晓婷  殷美辰  黄  盼  梁  晨  冯  璘  沈丽娜  陈靖渝  谢晓龙  郑一筠  梅理霞  吴昱静  俞丽丽  高晓慧  黄美团  王文鑫  余世贤  李  欣  李金穗  刘玉芳  黄培霞  张丽莉  谢漫君  胡春芳  潘海梅  李思文  张传奇  程霖凯  谢欣怡  蒋  铄  黄德智  王霏寒  林毓昕  马子璇  林桂平  余嘉利  张  冰  黄正栋  何晓铭  赖银燕  江佳佳  周晔农  庄慧妍  师  毓  王晨语  姚月婷  王晶晶  韩肖禹  杨丽阳  唐惠娟  黄浩翔  姚子懿  陈艺滨  董惠婷  李  霜  吴定峰  陈戈涵  聂建欣  孟祥宇  徐胜烨  温凌威  朱  坤  张若琳  陈辉琴  方剑辉  朱江容  王津津  姜少平  欧华冲  马炜晨  彭  云  赵雨琦  黄汉松  王佳佳  郑明智  何虹霞  顾路田  李  琪    陈雅婷  李红妍  许佳鹏  陈文杰  赵婧雯  叶思豪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凌庆锰</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黑体" w:hAnsi="黑体" w:eastAsia="黑体" w:cs="黑体"/>
          <w:bCs/>
          <w:sz w:val="32"/>
          <w:szCs w:val="32"/>
        </w:rPr>
      </w:pPr>
      <w:r>
        <w:rPr>
          <w:rFonts w:hint="eastAsia" w:ascii="黑体" w:hAnsi="黑体" w:eastAsia="黑体" w:cs="黑体"/>
          <w:bCs/>
          <w:sz w:val="32"/>
          <w:szCs w:val="32"/>
        </w:rPr>
        <w:t>附件 3</w:t>
      </w:r>
    </w:p>
    <w:p>
      <w:pPr>
        <w:spacing w:line="560" w:lineRule="exact"/>
        <w:jc w:val="both"/>
        <w:rPr>
          <w:rFonts w:hint="eastAsia" w:ascii="仿宋_GB2312" w:hAnsi="仿宋_GB2312" w:eastAsia="仿宋_GB2312" w:cs="仿宋_GB2312"/>
          <w:bCs/>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泉州师范学院 2019 年学生暑假社会实践</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优秀社会实践报告</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黑体" w:hAnsi="黑体" w:eastAsia="黑体" w:cs="黑体"/>
          <w:bCs/>
          <w:sz w:val="32"/>
          <w:szCs w:val="32"/>
        </w:rPr>
      </w:pPr>
      <w:r>
        <w:rPr>
          <w:rFonts w:hint="eastAsia" w:ascii="黑体" w:hAnsi="黑体" w:eastAsia="黑体" w:cs="黑体"/>
          <w:bCs/>
          <w:sz w:val="32"/>
          <w:szCs w:val="32"/>
        </w:rPr>
        <w:t>一等奖（</w:t>
      </w:r>
      <w:r>
        <w:rPr>
          <w:rFonts w:hint="eastAsia" w:ascii="黑体" w:hAnsi="黑体" w:eastAsia="黑体" w:cs="黑体"/>
          <w:bCs/>
          <w:sz w:val="32"/>
          <w:szCs w:val="32"/>
          <w:lang w:val="en-US" w:eastAsia="zh-CN"/>
        </w:rPr>
        <w:t>8</w:t>
      </w:r>
      <w:r>
        <w:rPr>
          <w:rFonts w:hint="eastAsia" w:ascii="黑体" w:hAnsi="黑体" w:eastAsia="黑体" w:cs="黑体"/>
          <w:bCs/>
          <w:sz w:val="32"/>
          <w:szCs w:val="32"/>
        </w:rPr>
        <w:t>篇）</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《举溪幼儿园支教之行》</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海洋学院 王江梅</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《宣传性知识·校园暴力·禁毒防艾》</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化工学院 吴昱静</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《重回高中母校，宣扬泉师风貌》</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资环学院 林燕芳</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《传承国学，浸润书香》</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文传学院</w:t>
      </w:r>
      <w:r>
        <w:rPr>
          <w:rFonts w:hint="eastAsia" w:ascii="仿宋_GB2312" w:hAnsi="仿宋_GB2312" w:eastAsia="仿宋_GB2312" w:cs="仿宋_GB2312"/>
          <w:bCs/>
          <w:sz w:val="32"/>
          <w:szCs w:val="32"/>
        </w:rPr>
        <w:t xml:space="preserve"> 陈雅婷</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《阳光义教，助力成长》</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纺服学院 林婉华</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《档案管理，提升自我》</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商学院 彭  骥</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《筑梦青春，志愿有爱》</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教科学院 姚灵敏</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《前往福建宁德，走访民生》</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商学院 蓝笑笑</w:t>
      </w:r>
    </w:p>
    <w:p>
      <w:pPr>
        <w:spacing w:line="560" w:lineRule="exact"/>
        <w:jc w:val="both"/>
        <w:rPr>
          <w:rFonts w:hint="eastAsia" w:ascii="黑体" w:hAnsi="黑体" w:eastAsia="黑体" w:cs="黑体"/>
          <w:bCs/>
          <w:sz w:val="32"/>
          <w:szCs w:val="32"/>
        </w:rPr>
      </w:pPr>
      <w:r>
        <w:rPr>
          <w:rFonts w:hint="eastAsia" w:ascii="黑体" w:hAnsi="黑体" w:eastAsia="黑体" w:cs="黑体"/>
          <w:bCs/>
          <w:sz w:val="32"/>
          <w:szCs w:val="32"/>
        </w:rPr>
        <w:t>二等奖（1</w:t>
      </w:r>
      <w:r>
        <w:rPr>
          <w:rFonts w:hint="eastAsia" w:ascii="黑体" w:hAnsi="黑体" w:eastAsia="黑体" w:cs="黑体"/>
          <w:bCs/>
          <w:sz w:val="32"/>
          <w:szCs w:val="32"/>
          <w:lang w:val="en-US" w:eastAsia="zh-CN"/>
        </w:rPr>
        <w:t>6</w:t>
      </w:r>
      <w:r>
        <w:rPr>
          <w:rFonts w:hint="eastAsia" w:ascii="黑体" w:hAnsi="黑体" w:eastAsia="黑体" w:cs="黑体"/>
          <w:bCs/>
          <w:sz w:val="32"/>
          <w:szCs w:val="32"/>
        </w:rPr>
        <w:t>篇）</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《清理海滩垃圾，保护地球母亲》</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文传学院 符海燕</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《走进数码印花技术，感知行业新兴理念》</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纺服学院 蔚  洁</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《用心呵护花朵，把博爱撒满人间》</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化工学院 王  慧</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《传承国学经典，争当有志青年》</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教科学院 卢洁雯</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《去芜存精，亘古流传》</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外国语学院 袁欣瑞</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《行万里路，识破万卷书》</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纺服学院 张敏珍</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《品味捷克的慢时光》</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纺服学院 李林嵘</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《禁毒防艾，守护健康》</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音舞学院 陈靖渝</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《祖国，我为你骄傲》</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体育学院 蔡伟强</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《遇见天真，品味人生》</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体育学院 彭  云</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《面向自然，眺望远方》</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海洋学院 吴银凤</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《践一带一路，策社会人生》</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美设学院 王文浩</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《赞国家好政策，为人民谋财富》</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教科学院 孙  烁</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《醉心诗南山水音乐乡，育人访学自多感》</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音舞学院 王津津</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《爱使我心中有力量》</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音舞学院 夏文强</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《绿城使者，让爱加倍》</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外国语学院 刘  俏</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r>
        <w:rPr>
          <w:rFonts w:hint="eastAsia" w:ascii="黑体" w:hAnsi="黑体" w:eastAsia="黑体" w:cs="黑体"/>
          <w:bCs/>
          <w:sz w:val="32"/>
          <w:szCs w:val="32"/>
        </w:rPr>
        <w:t>三等奖（23篇）</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《文化赋能，严传深教》</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音舞学院 王倩倩</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《美丽中国，我是行动者》</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数计学院 王彦祺</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《优才助农乡村振兴闽西行》</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资环学院 任金鑫</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《高安巴夫生态谷》</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文传学院 梁  荧</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《爆发吧，小宇宙》</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物信学院 许雨舟</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《2019“惠爱人才”校园菁英惠安风采行》</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航海学院 杨文博</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《青少年双语演说训练营东菀石竹营助教之旅》</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文传学院 陈昕昕</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《学子母校行》</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物信学院 罗  认</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《青春心向党，建功新时代》</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化工学院 吕文玥</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《寻访革命遗址心得体会》</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教科学院 王  昕</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《暑期家教兼职心得体会》</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航海学院 郑惠强</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《新时代的“虎门销烟”》</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商学院 王文鑫</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《禁毒防艾为生命撑起蓝天》</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海洋学院 梅理霞</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《挂职实践，时间让我更成熟》</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商学院 谷云龙</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《艰辛知人生，实践长才干》</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数计学院 林雅婷</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《甘洒满腔热血，浇灌母校芳菲》</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体育学院 李道齐</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《实践出真知，锻炼方提升》</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美设学院 张若琳</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《寻丝绸之路，觅德瓷之美》</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物信学院 孟祥宇</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《深入基层，实践成才》</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资环学院 解依梦</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《海丝遗韵，去日留痕》</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美设学院 马  蕊</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《传承红色记忆，溯源红色军魂》</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商学院 林诗菱</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《蟳埔村民俗文化》</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文传学院 刘思萍</w:t>
      </w:r>
    </w:p>
    <w:p>
      <w:pPr>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《育人为本，德育为先》</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物信学院 曾  铮</w:t>
      </w:r>
    </w:p>
    <w:p>
      <w:pPr>
        <w:spacing w:line="560" w:lineRule="exact"/>
        <w:jc w:val="both"/>
        <w:rPr>
          <w:rFonts w:hint="eastAsia" w:ascii="仿宋_GB2312" w:hAnsi="仿宋_GB2312" w:eastAsia="仿宋_GB2312" w:cs="仿宋_GB2312"/>
          <w:bCs/>
          <w:sz w:val="32"/>
          <w:szCs w:val="32"/>
        </w:rPr>
      </w:pPr>
    </w:p>
    <w:p>
      <w:pPr>
        <w:spacing w:line="560" w:lineRule="exact"/>
        <w:jc w:val="both"/>
        <w:rPr>
          <w:rFonts w:hint="eastAsia" w:ascii="仿宋_GB2312" w:hAnsi="仿宋_GB2312" w:eastAsia="仿宋_GB2312" w:cs="仿宋_GB2312"/>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rPr>
      </w:pP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4412E"/>
    <w:rsid w:val="00056BC8"/>
    <w:rsid w:val="00060AE4"/>
    <w:rsid w:val="00072185"/>
    <w:rsid w:val="000A0852"/>
    <w:rsid w:val="000A459F"/>
    <w:rsid w:val="000B09D0"/>
    <w:rsid w:val="000B1391"/>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84281"/>
    <w:rsid w:val="00297B58"/>
    <w:rsid w:val="00297EAE"/>
    <w:rsid w:val="00297F7F"/>
    <w:rsid w:val="002A0602"/>
    <w:rsid w:val="002B23AC"/>
    <w:rsid w:val="002B4CB7"/>
    <w:rsid w:val="002F5D3D"/>
    <w:rsid w:val="00305485"/>
    <w:rsid w:val="003316F3"/>
    <w:rsid w:val="00331813"/>
    <w:rsid w:val="00366987"/>
    <w:rsid w:val="00372F2B"/>
    <w:rsid w:val="00376CB2"/>
    <w:rsid w:val="003C58B6"/>
    <w:rsid w:val="003E196C"/>
    <w:rsid w:val="003F638B"/>
    <w:rsid w:val="0041380D"/>
    <w:rsid w:val="00433069"/>
    <w:rsid w:val="00436791"/>
    <w:rsid w:val="00445657"/>
    <w:rsid w:val="00465A30"/>
    <w:rsid w:val="0046789F"/>
    <w:rsid w:val="0047169A"/>
    <w:rsid w:val="00472E0D"/>
    <w:rsid w:val="00480680"/>
    <w:rsid w:val="004C1E59"/>
    <w:rsid w:val="004C495B"/>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5F0399"/>
    <w:rsid w:val="00602410"/>
    <w:rsid w:val="00604642"/>
    <w:rsid w:val="00610880"/>
    <w:rsid w:val="00623ADC"/>
    <w:rsid w:val="00626DAC"/>
    <w:rsid w:val="006310F5"/>
    <w:rsid w:val="00636226"/>
    <w:rsid w:val="00661774"/>
    <w:rsid w:val="0066288C"/>
    <w:rsid w:val="006867F9"/>
    <w:rsid w:val="0069336C"/>
    <w:rsid w:val="006C0BE7"/>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C41DE"/>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9E1E68"/>
    <w:rsid w:val="00A13F67"/>
    <w:rsid w:val="00A85453"/>
    <w:rsid w:val="00A91242"/>
    <w:rsid w:val="00AB0752"/>
    <w:rsid w:val="00AB0AA3"/>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CE0FCD"/>
    <w:rsid w:val="00CE21F2"/>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879AA"/>
    <w:rsid w:val="00EA3EC4"/>
    <w:rsid w:val="00EA69D6"/>
    <w:rsid w:val="00EB797B"/>
    <w:rsid w:val="00EC2704"/>
    <w:rsid w:val="00EE3742"/>
    <w:rsid w:val="00F54798"/>
    <w:rsid w:val="00F5599C"/>
    <w:rsid w:val="00F56A7A"/>
    <w:rsid w:val="00F73346"/>
    <w:rsid w:val="00FA04AF"/>
    <w:rsid w:val="00FA0B54"/>
    <w:rsid w:val="00FA2073"/>
    <w:rsid w:val="00FA6F68"/>
    <w:rsid w:val="00FE0434"/>
    <w:rsid w:val="02853423"/>
    <w:rsid w:val="02921BD4"/>
    <w:rsid w:val="030317EE"/>
    <w:rsid w:val="039C254F"/>
    <w:rsid w:val="03C530A4"/>
    <w:rsid w:val="043043EC"/>
    <w:rsid w:val="05786A5C"/>
    <w:rsid w:val="069B7FFF"/>
    <w:rsid w:val="070B4A72"/>
    <w:rsid w:val="08065D12"/>
    <w:rsid w:val="09196060"/>
    <w:rsid w:val="094A1BBE"/>
    <w:rsid w:val="0A070355"/>
    <w:rsid w:val="0A8A111D"/>
    <w:rsid w:val="0AA4528D"/>
    <w:rsid w:val="0B3E4521"/>
    <w:rsid w:val="0B611D4E"/>
    <w:rsid w:val="0BD7347B"/>
    <w:rsid w:val="0D693C1F"/>
    <w:rsid w:val="0DE54131"/>
    <w:rsid w:val="0DF03E17"/>
    <w:rsid w:val="0E5A7088"/>
    <w:rsid w:val="0E9207B2"/>
    <w:rsid w:val="10FF31F4"/>
    <w:rsid w:val="13696C3A"/>
    <w:rsid w:val="13C34B18"/>
    <w:rsid w:val="14D7745A"/>
    <w:rsid w:val="16367076"/>
    <w:rsid w:val="16A479F3"/>
    <w:rsid w:val="16B703D3"/>
    <w:rsid w:val="180C536F"/>
    <w:rsid w:val="18864969"/>
    <w:rsid w:val="19E77341"/>
    <w:rsid w:val="1ADC69E4"/>
    <w:rsid w:val="1AE84E3F"/>
    <w:rsid w:val="1BB22A5C"/>
    <w:rsid w:val="1C0C0DC5"/>
    <w:rsid w:val="1DC175AF"/>
    <w:rsid w:val="1F187CF8"/>
    <w:rsid w:val="1F444961"/>
    <w:rsid w:val="206B312C"/>
    <w:rsid w:val="22034969"/>
    <w:rsid w:val="223D6531"/>
    <w:rsid w:val="224E7042"/>
    <w:rsid w:val="22833A66"/>
    <w:rsid w:val="22BF5BE3"/>
    <w:rsid w:val="22C62AB8"/>
    <w:rsid w:val="24C65A19"/>
    <w:rsid w:val="26F015CD"/>
    <w:rsid w:val="26F6395B"/>
    <w:rsid w:val="274041CF"/>
    <w:rsid w:val="276E0243"/>
    <w:rsid w:val="27FC629F"/>
    <w:rsid w:val="280371E0"/>
    <w:rsid w:val="29241391"/>
    <w:rsid w:val="2AF205FB"/>
    <w:rsid w:val="2B3D6FE1"/>
    <w:rsid w:val="2C1D1541"/>
    <w:rsid w:val="2D74409B"/>
    <w:rsid w:val="2E024436"/>
    <w:rsid w:val="2E6546DC"/>
    <w:rsid w:val="2F010C76"/>
    <w:rsid w:val="30476190"/>
    <w:rsid w:val="306502EB"/>
    <w:rsid w:val="3139068B"/>
    <w:rsid w:val="314C03E8"/>
    <w:rsid w:val="316B0672"/>
    <w:rsid w:val="325148CB"/>
    <w:rsid w:val="33B6283B"/>
    <w:rsid w:val="34A91B9C"/>
    <w:rsid w:val="35564D1F"/>
    <w:rsid w:val="3570647B"/>
    <w:rsid w:val="35AC3F3F"/>
    <w:rsid w:val="36132E34"/>
    <w:rsid w:val="379B6624"/>
    <w:rsid w:val="39411076"/>
    <w:rsid w:val="3ABD0C00"/>
    <w:rsid w:val="3AF55721"/>
    <w:rsid w:val="3BB90637"/>
    <w:rsid w:val="3ECE6FED"/>
    <w:rsid w:val="3FBB518D"/>
    <w:rsid w:val="402622AD"/>
    <w:rsid w:val="412A4BAC"/>
    <w:rsid w:val="41BA5E14"/>
    <w:rsid w:val="4467101B"/>
    <w:rsid w:val="44D616A6"/>
    <w:rsid w:val="45A048B4"/>
    <w:rsid w:val="464E420D"/>
    <w:rsid w:val="467A44DB"/>
    <w:rsid w:val="46A561EB"/>
    <w:rsid w:val="46E71AB1"/>
    <w:rsid w:val="475C43D0"/>
    <w:rsid w:val="48D10DA6"/>
    <w:rsid w:val="48E539D2"/>
    <w:rsid w:val="4A09380B"/>
    <w:rsid w:val="4A1A01F5"/>
    <w:rsid w:val="4AC875DE"/>
    <w:rsid w:val="4C0C7B29"/>
    <w:rsid w:val="4CDC4F21"/>
    <w:rsid w:val="4D016C6A"/>
    <w:rsid w:val="4DD8425D"/>
    <w:rsid w:val="4FFA085B"/>
    <w:rsid w:val="50D46B3D"/>
    <w:rsid w:val="523D513F"/>
    <w:rsid w:val="538D1C73"/>
    <w:rsid w:val="53B7673F"/>
    <w:rsid w:val="54EA721A"/>
    <w:rsid w:val="56B25015"/>
    <w:rsid w:val="577264A0"/>
    <w:rsid w:val="58EF7810"/>
    <w:rsid w:val="595A6996"/>
    <w:rsid w:val="59EF2AE3"/>
    <w:rsid w:val="5A550B89"/>
    <w:rsid w:val="5CA73111"/>
    <w:rsid w:val="5D9A31DD"/>
    <w:rsid w:val="603140C7"/>
    <w:rsid w:val="639F7F06"/>
    <w:rsid w:val="643B04B4"/>
    <w:rsid w:val="647A799F"/>
    <w:rsid w:val="658F4CC8"/>
    <w:rsid w:val="67EB2D29"/>
    <w:rsid w:val="687166C9"/>
    <w:rsid w:val="6A2B18AB"/>
    <w:rsid w:val="6B21761A"/>
    <w:rsid w:val="6BC37BE9"/>
    <w:rsid w:val="6BF65524"/>
    <w:rsid w:val="6EC04FC8"/>
    <w:rsid w:val="6F27746B"/>
    <w:rsid w:val="6FE14B2E"/>
    <w:rsid w:val="72671DE2"/>
    <w:rsid w:val="73AE0716"/>
    <w:rsid w:val="7542211C"/>
    <w:rsid w:val="77322AE6"/>
    <w:rsid w:val="77A24995"/>
    <w:rsid w:val="77E61F93"/>
    <w:rsid w:val="7947196E"/>
    <w:rsid w:val="7994551E"/>
    <w:rsid w:val="7A9F7CB7"/>
    <w:rsid w:val="7AED4652"/>
    <w:rsid w:val="7BB6788B"/>
    <w:rsid w:val="7BD048D5"/>
    <w:rsid w:val="7C8E5016"/>
    <w:rsid w:val="7DEE382B"/>
    <w:rsid w:val="7F4B1B8F"/>
    <w:rsid w:val="7F5E0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qFormat/>
    <w:uiPriority w:val="1"/>
    <w:pPr>
      <w:ind w:left="108"/>
      <w:outlineLvl w:val="2"/>
    </w:pPr>
    <w:rPr>
      <w:rFonts w:ascii="楷体" w:hAnsi="楷体" w:eastAsia="楷体" w:cs="楷体"/>
      <w:b/>
      <w:bCs/>
      <w:sz w:val="32"/>
      <w:szCs w:val="32"/>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sz w:val="32"/>
      <w:szCs w:val="32"/>
    </w:rPr>
  </w:style>
  <w:style w:type="paragraph" w:styleId="6">
    <w:name w:val="Date"/>
    <w:basedOn w:val="1"/>
    <w:next w:val="1"/>
    <w:link w:val="29"/>
    <w:qFormat/>
    <w:uiPriority w:val="0"/>
    <w:pPr>
      <w:ind w:left="100" w:leftChars="25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26"/>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none"/>
    </w:rPr>
  </w:style>
  <w:style w:type="character" w:styleId="21">
    <w:name w:val="HTML Code"/>
    <w:basedOn w:val="14"/>
    <w:qFormat/>
    <w:uiPriority w:val="0"/>
    <w:rPr>
      <w:rFonts w:hint="default" w:ascii="Courier New" w:hAnsi="Courier New" w:eastAsia="Courier New" w:cs="Courier New"/>
      <w:sz w:val="20"/>
    </w:rPr>
  </w:style>
  <w:style w:type="character" w:styleId="22">
    <w:name w:val="annotation reference"/>
    <w:basedOn w:val="14"/>
    <w:qFormat/>
    <w:uiPriority w:val="0"/>
    <w:rPr>
      <w:sz w:val="21"/>
      <w:szCs w:val="21"/>
    </w:rPr>
  </w:style>
  <w:style w:type="character" w:styleId="23">
    <w:name w:val="HTML Cite"/>
    <w:basedOn w:val="14"/>
    <w:qFormat/>
    <w:uiPriority w:val="0"/>
    <w:rPr>
      <w:color w:val="008000"/>
    </w:rPr>
  </w:style>
  <w:style w:type="character" w:styleId="24">
    <w:name w:val="HTML Keyboard"/>
    <w:basedOn w:val="14"/>
    <w:qFormat/>
    <w:uiPriority w:val="0"/>
    <w:rPr>
      <w:rFonts w:ascii="Courier New" w:hAnsi="Courier New" w:eastAsia="Courier New" w:cs="Courier New"/>
      <w:sz w:val="20"/>
    </w:rPr>
  </w:style>
  <w:style w:type="character" w:styleId="25">
    <w:name w:val="HTML Sample"/>
    <w:basedOn w:val="14"/>
    <w:qFormat/>
    <w:uiPriority w:val="0"/>
    <w:rPr>
      <w:rFonts w:hint="default" w:ascii="Courier New" w:hAnsi="Courier New" w:eastAsia="Courier New" w:cs="Courier New"/>
    </w:rPr>
  </w:style>
  <w:style w:type="character" w:customStyle="1" w:styleId="26">
    <w:name w:val="批注框文本 Char"/>
    <w:basedOn w:val="14"/>
    <w:link w:val="8"/>
    <w:qFormat/>
    <w:uiPriority w:val="0"/>
    <w:rPr>
      <w:kern w:val="2"/>
      <w:sz w:val="18"/>
      <w:szCs w:val="18"/>
    </w:rPr>
  </w:style>
  <w:style w:type="character" w:customStyle="1" w:styleId="27">
    <w:name w:val="页眉 Char"/>
    <w:basedOn w:val="14"/>
    <w:link w:val="10"/>
    <w:qFormat/>
    <w:uiPriority w:val="0"/>
    <w:rPr>
      <w:kern w:val="2"/>
      <w:sz w:val="18"/>
      <w:szCs w:val="18"/>
    </w:rPr>
  </w:style>
  <w:style w:type="character" w:customStyle="1" w:styleId="28">
    <w:name w:val="页脚 Char"/>
    <w:basedOn w:val="14"/>
    <w:link w:val="9"/>
    <w:qFormat/>
    <w:uiPriority w:val="0"/>
    <w:rPr>
      <w:kern w:val="2"/>
      <w:sz w:val="18"/>
      <w:szCs w:val="18"/>
    </w:rPr>
  </w:style>
  <w:style w:type="character" w:customStyle="1" w:styleId="29">
    <w:name w:val="日期 Char"/>
    <w:basedOn w:val="14"/>
    <w:link w:val="6"/>
    <w:qFormat/>
    <w:uiPriority w:val="0"/>
    <w:rPr>
      <w:kern w:val="2"/>
      <w:sz w:val="21"/>
      <w:szCs w:val="24"/>
    </w:rPr>
  </w:style>
  <w:style w:type="paragraph" w:styleId="30">
    <w:name w:val="List Paragraph"/>
    <w:basedOn w:val="1"/>
    <w:unhideWhenUsed/>
    <w:qFormat/>
    <w:uiPriority w:val="99"/>
    <w:pPr>
      <w:ind w:firstLine="420" w:firstLineChars="200"/>
    </w:pPr>
  </w:style>
  <w:style w:type="paragraph" w:customStyle="1" w:styleId="31">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2">
    <w:name w:val="网格型1"/>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4">
    <w:name w:val="Hyperlink.0"/>
    <w:basedOn w:val="14"/>
    <w:qFormat/>
    <w:uiPriority w:val="0"/>
    <w:rPr>
      <w:rFonts w:ascii="仿宋_GB2312" w:hAnsi="仿宋_GB2312" w:eastAsia="仿宋_GB2312" w:cs="仿宋_GB2312"/>
      <w:color w:val="000000"/>
      <w:sz w:val="30"/>
      <w:szCs w:val="30"/>
      <w:u w:val="none" w:color="000000"/>
      <w:lang w:val="zh-TW" w:eastAsia="zh-TW"/>
    </w:rPr>
  </w:style>
  <w:style w:type="table" w:customStyle="1" w:styleId="35">
    <w:name w:val="Table Normal"/>
    <w:qFormat/>
    <w:uiPriority w:val="0"/>
    <w:rPr>
      <w:rFonts w:eastAsia="Arial Unicode MS"/>
    </w:rPr>
    <w:tblPr>
      <w:tblCellMar>
        <w:top w:w="0" w:type="dxa"/>
        <w:left w:w="0" w:type="dxa"/>
        <w:bottom w:w="0" w:type="dxa"/>
        <w:right w:w="0" w:type="dxa"/>
      </w:tblCellMar>
    </w:tblPr>
  </w:style>
  <w:style w:type="paragraph" w:customStyle="1" w:styleId="36">
    <w:name w:val="Heading 1"/>
    <w:basedOn w:val="1"/>
    <w:qFormat/>
    <w:uiPriority w:val="1"/>
    <w:pPr>
      <w:ind w:left="464"/>
      <w:outlineLvl w:val="1"/>
    </w:pPr>
    <w:rPr>
      <w:rFonts w:ascii="宋体" w:hAnsi="宋体" w:eastAsia="宋体" w:cs="宋体"/>
      <w:sz w:val="44"/>
      <w:szCs w:val="4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719B2-CD3C-4525-BE22-219D65D18A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248</Words>
  <Characters>1414</Characters>
  <Lines>11</Lines>
  <Paragraphs>3</Paragraphs>
  <TotalTime>2</TotalTime>
  <ScaleCrop>false</ScaleCrop>
  <LinksUpToDate>false</LinksUpToDate>
  <CharactersWithSpaces>1659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2019-11-11T07:48:00Z</cp:lastPrinted>
  <dcterms:modified xsi:type="dcterms:W3CDTF">2019-11-12T03:25:21Z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