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page">
                  <wp:posOffset>972185</wp:posOffset>
                </wp:positionH>
                <wp:positionV relativeFrom="page">
                  <wp:posOffset>2663825</wp:posOffset>
                </wp:positionV>
                <wp:extent cx="5615940" cy="8909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615940" cy="890905"/>
                        </a:xfrm>
                        <a:prstGeom prst="rect">
                          <a:avLst/>
                        </a:prstGeom>
                        <a:noFill/>
                        <a:ln w="6350">
                          <a:noFill/>
                        </a:ln>
                      </wps:spPr>
                      <wps:txbx>
                        <w:txbxContent>
                          <w:p>
                            <w:pPr>
                              <w:jc w:val="center"/>
                              <w:rPr>
                                <w:color w:val="FF0000"/>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wps:txbx>
                      <wps:bodyPr lIns="0" tIns="0" rIns="0" bIns="0" upright="1"/>
                    </wps:wsp>
                  </a:graphicData>
                </a:graphic>
              </wp:anchor>
            </w:drawing>
          </mc:Choice>
          <mc:Fallback>
            <w:pict>
              <v:shape id="文本框 3" o:spid="_x0000_s1026" o:spt="202" type="#_x0000_t202" style="position:absolute;left:0pt;margin-left:76.55pt;margin-top:209.75pt;height:70.15pt;width:442.2pt;mso-position-horizontal-relative:page;mso-position-vertical-relative:page;z-index:251658240;mso-width-relative:page;mso-height-relative:page;" filled="f" stroked="f" coordsize="21600,21600" o:gfxdata="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Y8fR9oAAAAM&#10;AQAADwAAAAAAAAABACAAAAAiAAAAZHJzL2Rvd25yZXYueG1sUEsBAhQAFAAAAAgAh07iQFCy9EWo&#10;AQAALQMAAA4AAAAAAAAAAQAgAAAAKQEAAGRycy9lMm9Eb2MueG1sUEsFBgAAAAAGAAYAWQEAAEMF&#10;AAAAAA==&#10;">
                <v:fill on="f" focussize="0,0"/>
                <v:stroke on="f" weight="0.5pt"/>
                <v:imagedata o:title=""/>
                <o:lock v:ext="edit" aspectratio="f"/>
                <v:textbox inset="0mm,0mm,0mm,0mm">
                  <w:txbxContent>
                    <w:p>
                      <w:pPr>
                        <w:jc w:val="center"/>
                        <w:rPr>
                          <w:color w:val="FF0000"/>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v:textbox>
              </v:shape>
            </w:pict>
          </mc:Fallback>
        </mc:AlternateContent>
      </w:r>
    </w:p>
    <w:p>
      <w:pPr>
        <w:rPr>
          <w:rFonts w:eastAsia="仿宋_GB2312"/>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page">
                  <wp:posOffset>3078480</wp:posOffset>
                </wp:positionH>
                <wp:positionV relativeFrom="page">
                  <wp:posOffset>3945890</wp:posOffset>
                </wp:positionV>
                <wp:extent cx="1395095" cy="32766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395095" cy="327660"/>
                        </a:xfrm>
                        <a:prstGeom prst="rect">
                          <a:avLst/>
                        </a:prstGeom>
                        <a:noFill/>
                        <a:ln w="6350">
                          <a:noFill/>
                        </a:ln>
                      </wps:spPr>
                      <wps:txbx>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2019</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23</w:t>
                            </w:r>
                            <w:r>
                              <w:rPr>
                                <w:rFonts w:hint="eastAsia" w:ascii="仿宋_GB2312" w:hAnsi="仿宋_GB2312" w:eastAsia="仿宋_GB2312" w:cs="仿宋_GB2312"/>
                                <w:kern w:val="0"/>
                                <w:sz w:val="28"/>
                                <w:szCs w:val="28"/>
                              </w:rPr>
                              <w:t>号</w:t>
                            </w:r>
                          </w:p>
                          <w:p/>
                        </w:txbxContent>
                      </wps:txbx>
                      <wps:bodyPr wrap="none" lIns="0" tIns="0" rIns="0" bIns="0" upright="1"/>
                    </wps:wsp>
                  </a:graphicData>
                </a:graphic>
              </wp:anchor>
            </w:drawing>
          </mc:Choice>
          <mc:Fallback>
            <w:pict>
              <v:shape id="文本框 4" o:spid="_x0000_s1026" o:spt="202" type="#_x0000_t202" style="position:absolute;left:0pt;margin-left:242.4pt;margin-top:310.7pt;height:25.8pt;width:109.85pt;mso-position-horizontal-relative:page;mso-position-vertical-relative:page;mso-wrap-style:none;z-index:251659264;mso-width-relative:page;mso-height-relative:page;" filled="f" stroked="f" coordsize="21600,21600" o:gfxdata="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dPZ3PbAAAACwEAAA8AAAAAAAAAAQAgAAAAIgAAAGRycy9kb3ducmV2LnhtbFBLAQIUABQAAAAI&#10;AIdO4kD1e1/LsQEAADkDAAAOAAAAAAAAAAEAIAAAACoBAABkcnMvZTJvRG9jLnhtbFBLBQYAAAAA&#10;BgAGAFkBAABNBQAAAAA=&#10;">
                <v:fill on="f" focussize="0,0"/>
                <v:stroke on="f" weight="0.5pt"/>
                <v:imagedata o:title=""/>
                <o:lock v:ext="edit" aspectratio="f"/>
                <v:textbox inset="0mm,0mm,0mm,0mm">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2019</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23</w:t>
                      </w:r>
                      <w:r>
                        <w:rPr>
                          <w:rFonts w:hint="eastAsia" w:ascii="仿宋_GB2312" w:hAnsi="仿宋_GB2312" w:eastAsia="仿宋_GB2312" w:cs="仿宋_GB2312"/>
                          <w:kern w:val="0"/>
                          <w:sz w:val="28"/>
                          <w:szCs w:val="28"/>
                        </w:rPr>
                        <w:t>号</w:t>
                      </w:r>
                    </w:p>
                    <w:p/>
                  </w:txbxContent>
                </v:textbox>
              </v:shape>
            </w:pict>
          </mc:Fallback>
        </mc:AlternateContent>
      </w:r>
    </w:p>
    <w:p>
      <w:pPr>
        <w:rPr>
          <w:rFonts w:eastAsia="仿宋_GB2312"/>
          <w:color w:val="000000" w:themeColor="text1"/>
          <w:sz w:val="32"/>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page">
                  <wp:posOffset>1143000</wp:posOffset>
                </wp:positionH>
                <wp:positionV relativeFrom="page">
                  <wp:posOffset>4392295</wp:posOffset>
                </wp:positionV>
                <wp:extent cx="5615940" cy="0"/>
                <wp:effectExtent l="0" t="13970" r="3810" b="2413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margin-left:90pt;margin-top:345.85pt;height:0pt;width:442.2pt;mso-position-horizontal-relative:page;mso-position-vertical-relative:page;z-index:251664384;mso-width-relative:page;mso-height-relative:page;" filled="f" stroked="t" coordsize="21600,21600" o:gfxdata="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hS/8bYAAAADAEAAA8AAAAAAAAAAQAgAAAAIgAAAGRycy9kb3du&#10;cmV2LnhtbFBLAQIUABQAAAAIAIdO4kBHLq/2xgEAAFsDAAAOAAAAAAAAAAEAIAAAACcBAABkcnMv&#10;ZTJvRG9jLnhtbFBLBQYAAAAABgAGAFkBAABfBQAAAAA=&#10;">
                <v:fill on="f" focussize="0,0"/>
                <v:stroke weight="2.25pt" color="#FF0000" joinstyle="round"/>
                <v:imagedata o:title=""/>
                <o:lock v:ext="edit" aspectratio="f"/>
              </v:line>
            </w:pict>
          </mc:Fallback>
        </mc:AlternateContent>
      </w:r>
    </w:p>
    <w:p>
      <w:pPr>
        <w:rPr>
          <w:rFonts w:eastAsia="仿宋_GB2312"/>
          <w:color w:val="000000" w:themeColor="text1"/>
          <w:sz w:val="32"/>
          <w14:textFill>
            <w14:solidFill>
              <w14:schemeClr w14:val="tx1"/>
            </w14:solidFill>
          </w14:textFill>
        </w:rPr>
      </w:pPr>
    </w:p>
    <w:p>
      <w:pPr>
        <w:widowControl/>
        <w:spacing w:line="560" w:lineRule="exact"/>
        <w:jc w:val="center"/>
        <w:rPr>
          <w:rFonts w:ascii="方正小标宋简体" w:hAnsi="方正小标宋简体" w:eastAsia="方正小标宋简体" w:cs="方正小标宋简体"/>
          <w:b/>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泉州师范学院关于举办第</w:t>
      </w:r>
      <w:r>
        <w:rPr>
          <w:rFonts w:hint="eastAsia" w:ascii="方正小标宋简体" w:hAnsi="方正小标宋简体" w:eastAsia="方正小标宋简体" w:cs="方正小标宋简体"/>
          <w:b/>
          <w:bCs/>
          <w:color w:val="000000" w:themeColor="text1"/>
          <w:sz w:val="36"/>
          <w:szCs w:val="36"/>
          <w:lang w:val="en-US" w:eastAsia="zh-CN"/>
          <w14:textFill>
            <w14:solidFill>
              <w14:schemeClr w14:val="tx1"/>
            </w14:solidFill>
          </w14:textFill>
        </w:rPr>
        <w:t>三</w:t>
      </w: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届</w:t>
      </w:r>
      <w:r>
        <w:rPr>
          <w:rFonts w:hint="eastAsia" w:ascii="方正小标宋简体" w:hAnsi="方正小标宋简体" w:eastAsia="方正小标宋简体" w:cs="方正小标宋简体"/>
          <w:b/>
          <w:bCs/>
          <w:color w:val="000000" w:themeColor="text1"/>
          <w:sz w:val="36"/>
          <w:szCs w:val="36"/>
          <w:lang w:val="en-US" w:eastAsia="zh-CN"/>
          <w14:textFill>
            <w14:solidFill>
              <w14:schemeClr w14:val="tx1"/>
            </w14:solidFill>
          </w14:textFill>
        </w:rPr>
        <w:t>信息安全</w:t>
      </w:r>
      <w:r>
        <w:rPr>
          <w:rFonts w:hint="eastAsia" w:ascii="方正小标宋简体" w:hAnsi="方正小标宋简体" w:eastAsia="方正小标宋简体" w:cs="方正小标宋简体"/>
          <w:b/>
          <w:bCs/>
          <w:color w:val="000000" w:themeColor="text1"/>
          <w:sz w:val="36"/>
          <w:szCs w:val="36"/>
          <w:lang w:eastAsia="zh-CN"/>
          <w14:textFill>
            <w14:solidFill>
              <w14:schemeClr w14:val="tx1"/>
            </w14:solidFill>
          </w14:textFill>
        </w:rPr>
        <w:t>大</w:t>
      </w: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赛的通知</w:t>
      </w:r>
    </w:p>
    <w:p>
      <w:pPr>
        <w:pStyle w:val="4"/>
        <w:widowControl/>
        <w:shd w:val="clear" w:color="auto" w:fill="FFFFFF"/>
        <w:spacing w:before="0" w:beforeAutospacing="0" w:after="0" w:afterAutospacing="0" w:line="560" w:lineRule="exact"/>
        <w:ind w:firstLine="480"/>
        <w:rPr>
          <w:rFonts w:ascii="仿宋" w:hAnsi="仿宋" w:eastAsia="仿宋" w:cs="仿宋"/>
          <w:color w:val="000000" w:themeColor="text1"/>
          <w:sz w:val="28"/>
          <w:szCs w:val="28"/>
          <w:shd w:val="clear" w:color="auto" w:fill="FFFFFF"/>
          <w14:textFill>
            <w14:solidFill>
              <w14:schemeClr w14:val="tx1"/>
            </w14:solidFill>
          </w14:textFill>
        </w:rPr>
      </w:pPr>
    </w:p>
    <w:p>
      <w:pPr>
        <w:ind w:firstLine="570"/>
        <w:rPr>
          <w:rFonts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为普及网络安全知识，提升网</w:t>
      </w:r>
      <w:bookmarkStart w:id="0" w:name="_GoBack"/>
      <w:bookmarkEnd w:id="0"/>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络安全防护能力，</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学校决定</w:t>
      </w:r>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举办第三届信息安全大赛，并选拔优秀选手参加“‘百越杯’福建省高校网络空间安全大赛”，本次比赛将邀请北京永信至诚科技股份有限公司联合福建国科信息科技有限公司开展</w:t>
      </w:r>
      <w:r>
        <w:rPr>
          <w:rFonts w:hint="eastAsia" w:ascii="仿宋" w:hAnsi="仿宋" w:eastAsia="仿宋" w:cs="仿宋"/>
          <w:color w:val="000000" w:themeColor="text1"/>
          <w:sz w:val="30"/>
          <w:szCs w:val="30"/>
          <w:shd w:val="clear" w:color="auto" w:fill="FFFFFF"/>
          <w14:textFill>
            <w14:solidFill>
              <w14:schemeClr w14:val="tx1"/>
            </w14:solidFill>
          </w14:textFill>
        </w:rPr>
        <w:t>。现将</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相关事项</w:t>
      </w:r>
      <w:r>
        <w:rPr>
          <w:rFonts w:hint="eastAsia" w:ascii="仿宋" w:hAnsi="仿宋" w:eastAsia="仿宋" w:cs="仿宋"/>
          <w:color w:val="000000" w:themeColor="text1"/>
          <w:sz w:val="30"/>
          <w:szCs w:val="30"/>
          <w:shd w:val="clear" w:color="auto" w:fill="FFFFFF"/>
          <w14:textFill>
            <w14:solidFill>
              <w14:schemeClr w14:val="tx1"/>
            </w14:solidFill>
          </w14:textFill>
        </w:rPr>
        <w:t>通知如下：</w:t>
      </w:r>
    </w:p>
    <w:p>
      <w:pPr>
        <w:pStyle w:val="4"/>
        <w:widowControl/>
        <w:shd w:val="clear" w:color="auto" w:fill="FFFFFF"/>
        <w:spacing w:before="0" w:beforeAutospacing="0" w:after="0" w:afterAutospacing="0" w:line="560" w:lineRule="exact"/>
        <w:ind w:firstLine="600" w:firstLineChars="200"/>
        <w:rPr>
          <w:rFonts w:ascii="黑体" w:hAnsi="宋体" w:eastAsia="黑体" w:cs="黑体"/>
          <w:color w:val="000000" w:themeColor="text1"/>
          <w:sz w:val="30"/>
          <w:szCs w:val="30"/>
          <w:shd w:val="clear" w:color="auto" w:fill="FFFFFF"/>
          <w14:textFill>
            <w14:solidFill>
              <w14:schemeClr w14:val="tx1"/>
            </w14:solidFill>
          </w14:textFill>
        </w:rPr>
      </w:pPr>
      <w:r>
        <w:rPr>
          <w:rFonts w:hint="eastAsia" w:ascii="黑体" w:hAnsi="宋体" w:eastAsia="黑体" w:cs="黑体"/>
          <w:color w:val="000000" w:themeColor="text1"/>
          <w:sz w:val="30"/>
          <w:szCs w:val="30"/>
          <w:shd w:val="clear" w:color="auto" w:fill="FFFFFF"/>
          <w14:textFill>
            <w14:solidFill>
              <w14:schemeClr w14:val="tx1"/>
            </w14:solidFill>
          </w14:textFill>
        </w:rPr>
        <w:t>一、大赛简介</w:t>
      </w:r>
    </w:p>
    <w:p>
      <w:pPr>
        <w:pStyle w:val="4"/>
        <w:widowControl/>
        <w:shd w:val="clear" w:color="auto" w:fill="FFFFFF"/>
        <w:spacing w:before="0" w:beforeAutospacing="0" w:after="0" w:afterAutospacing="0" w:line="560" w:lineRule="exact"/>
        <w:ind w:firstLine="600" w:firstLineChars="200"/>
        <w:rPr>
          <w:color w:val="000000" w:themeColor="text1"/>
          <w:szCs w:val="21"/>
          <w14:textFill>
            <w14:solidFill>
              <w14:schemeClr w14:val="tx1"/>
            </w14:solidFill>
          </w14:textFill>
        </w:rPr>
      </w:pP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信息安全大赛</w:t>
      </w:r>
      <w:r>
        <w:rPr>
          <w:rFonts w:hint="eastAsia" w:ascii="仿宋" w:hAnsi="仿宋" w:eastAsia="仿宋" w:cs="仿宋"/>
          <w:color w:val="000000" w:themeColor="text1"/>
          <w:sz w:val="30"/>
          <w:szCs w:val="30"/>
          <w:shd w:val="clear" w:color="auto" w:fill="FFFFFF"/>
          <w14:textFill>
            <w14:solidFill>
              <w14:schemeClr w14:val="tx1"/>
            </w14:solidFill>
          </w14:textFill>
        </w:rPr>
        <w:t>是面向大学生的群众性科技活动</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为帮助学生更好地感知、了解身边的网络安全风险，激发学生学习网络安全的兴趣，同时</w:t>
      </w:r>
      <w:r>
        <w:rPr>
          <w:rFonts w:hint="eastAsia" w:ascii="仿宋" w:hAnsi="仿宋" w:eastAsia="仿宋" w:cs="仿宋"/>
          <w:color w:val="000000" w:themeColor="text1"/>
          <w:sz w:val="30"/>
          <w:szCs w:val="30"/>
          <w:shd w:val="clear" w:color="auto" w:fill="FFFFFF"/>
          <w14:textFill>
            <w14:solidFill>
              <w14:schemeClr w14:val="tx1"/>
            </w14:solidFill>
          </w14:textFill>
        </w:rPr>
        <w:t>借助比赛的形式培养出同学们的团队协作意识，激发学生勤奋学习、勇于自我挑战，奋发成才的积极性和主动性，推动大学生“创新教育、实践教育”向纵深发展，做到理论与实际相结合。</w:t>
      </w:r>
    </w:p>
    <w:p>
      <w:pPr>
        <w:pStyle w:val="4"/>
        <w:widowControl/>
        <w:shd w:val="clear" w:color="auto" w:fill="FFFFFF"/>
        <w:spacing w:before="0" w:beforeAutospacing="0" w:after="0" w:afterAutospacing="0" w:line="560" w:lineRule="exact"/>
        <w:ind w:firstLine="600" w:firstLineChars="200"/>
        <w:rPr>
          <w:rFonts w:ascii="微软雅黑" w:hAnsi="微软雅黑" w:eastAsia="微软雅黑" w:cs="微软雅黑"/>
          <w:color w:val="000000" w:themeColor="text1"/>
          <w:sz w:val="30"/>
          <w:szCs w:val="30"/>
          <w14:textFill>
            <w14:solidFill>
              <w14:schemeClr w14:val="tx1"/>
            </w14:solidFill>
          </w14:textFill>
        </w:rPr>
      </w:pPr>
      <w:r>
        <w:rPr>
          <w:rFonts w:hint="eastAsia" w:ascii="黑体" w:hAnsi="宋体" w:eastAsia="黑体" w:cs="黑体"/>
          <w:color w:val="000000" w:themeColor="text1"/>
          <w:sz w:val="30"/>
          <w:szCs w:val="30"/>
          <w:shd w:val="clear" w:color="auto" w:fill="FFFFFF"/>
          <w14:textFill>
            <w14:solidFill>
              <w14:schemeClr w14:val="tx1"/>
            </w14:solidFill>
          </w14:textFill>
        </w:rPr>
        <w:t>二、竞赛组织</w:t>
      </w:r>
    </w:p>
    <w:p>
      <w:pPr>
        <w:pStyle w:val="4"/>
        <w:widowControl/>
        <w:shd w:val="clear" w:color="auto" w:fill="FFFFFF"/>
        <w:spacing w:before="0" w:beforeAutospacing="0" w:after="0" w:afterAutospacing="0" w:line="560" w:lineRule="exact"/>
        <w:ind w:firstLine="600" w:firstLineChars="200"/>
        <w:rPr>
          <w:rFonts w:ascii="微软雅黑" w:hAnsi="微软雅黑" w:eastAsia="微软雅黑" w:cs="微软雅黑"/>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本次校内选拔赛由</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数学与计算机科学学院</w:t>
      </w:r>
      <w:r>
        <w:rPr>
          <w:rFonts w:hint="eastAsia" w:ascii="仿宋" w:hAnsi="仿宋" w:eastAsia="仿宋" w:cs="仿宋"/>
          <w:color w:val="000000" w:themeColor="text1"/>
          <w:sz w:val="30"/>
          <w:szCs w:val="30"/>
          <w:shd w:val="clear" w:color="auto" w:fill="FFFFFF"/>
          <w14:textFill>
            <w14:solidFill>
              <w14:schemeClr w14:val="tx1"/>
            </w14:solidFill>
          </w14:textFill>
        </w:rPr>
        <w:t>承办，负责竞赛的筹备、组织、联络和规则的解释等工作。</w:t>
      </w:r>
    </w:p>
    <w:p>
      <w:pPr>
        <w:pStyle w:val="4"/>
        <w:widowControl/>
        <w:shd w:val="clear" w:color="auto" w:fill="FFFFFF"/>
        <w:spacing w:before="0" w:beforeAutospacing="0" w:after="0" w:afterAutospacing="0" w:line="560" w:lineRule="exact"/>
        <w:ind w:firstLine="600" w:firstLineChars="200"/>
        <w:rPr>
          <w:rFonts w:ascii="黑体" w:hAnsi="宋体" w:eastAsia="黑体" w:cs="黑体"/>
          <w:color w:val="000000" w:themeColor="text1"/>
          <w:sz w:val="30"/>
          <w:szCs w:val="30"/>
          <w:shd w:val="clear" w:color="auto" w:fill="FFFFFF"/>
          <w14:textFill>
            <w14:solidFill>
              <w14:schemeClr w14:val="tx1"/>
            </w14:solidFill>
          </w14:textFill>
        </w:rPr>
      </w:pPr>
      <w:r>
        <w:rPr>
          <w:rFonts w:hint="eastAsia" w:ascii="黑体" w:hAnsi="宋体" w:eastAsia="黑体" w:cs="黑体"/>
          <w:color w:val="000000" w:themeColor="text1"/>
          <w:sz w:val="30"/>
          <w:szCs w:val="30"/>
          <w:shd w:val="clear" w:color="auto" w:fill="FFFFFF"/>
          <w14:textFill>
            <w14:solidFill>
              <w14:schemeClr w14:val="tx1"/>
            </w14:solidFill>
          </w14:textFill>
        </w:rPr>
        <w:t>三、比赛规则及程序</w:t>
      </w:r>
    </w:p>
    <w:p>
      <w:pPr>
        <w:spacing w:line="560" w:lineRule="exact"/>
        <w:ind w:firstLine="602" w:firstLineChars="200"/>
        <w:rPr>
          <w:rFonts w:hint="default" w:ascii="楷体_GB2312" w:hAnsi="楷体_GB2312" w:eastAsia="楷体_GB2312" w:cs="楷体_GB2312"/>
          <w:b/>
          <w:bCs/>
          <w:color w:val="000000" w:themeColor="text1"/>
          <w:kern w:val="0"/>
          <w:sz w:val="30"/>
          <w:szCs w:val="30"/>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0"/>
          <w:szCs w:val="30"/>
          <w:shd w:val="clear" w:color="auto" w:fill="FFFFFF"/>
          <w14:textFill>
            <w14:solidFill>
              <w14:schemeClr w14:val="tx1"/>
            </w14:solidFill>
          </w14:textFill>
        </w:rPr>
        <w:t>（一）</w:t>
      </w:r>
      <w:r>
        <w:rPr>
          <w:rFonts w:hint="eastAsia" w:ascii="楷体_GB2312" w:hAnsi="楷体_GB2312" w:eastAsia="楷体_GB2312" w:cs="楷体_GB2312"/>
          <w:b/>
          <w:bCs/>
          <w:color w:val="000000" w:themeColor="text1"/>
          <w:kern w:val="0"/>
          <w:sz w:val="30"/>
          <w:szCs w:val="30"/>
          <w:shd w:val="clear" w:color="auto" w:fill="FFFFFF"/>
          <w:lang w:eastAsia="zh-CN"/>
          <w14:textFill>
            <w14:solidFill>
              <w14:schemeClr w14:val="tx1"/>
            </w14:solidFill>
          </w14:textFill>
        </w:rPr>
        <w:t>参赛方式</w:t>
      </w:r>
    </w:p>
    <w:p>
      <w:pPr>
        <w:spacing w:line="240" w:lineRule="atLeast"/>
        <w:ind w:firstLine="600" w:firstLineChars="200"/>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1.参赛形式：（初赛）团体赛+（决赛）个人赛</w:t>
      </w:r>
    </w:p>
    <w:p>
      <w:pPr>
        <w:spacing w:line="240" w:lineRule="atLeast"/>
        <w:ind w:firstLine="600" w:firstLineChars="200"/>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报名之后有一个小的筛选环节，每个学院暂定50人。之后，选手将接受为期一个月的免费网络安全技能培训，培训结束后参赛者可自由组队（3人）或者由国科公司合理分配参赛小组（3人）进行初赛（实验）。</w:t>
      </w:r>
    </w:p>
    <w:tbl>
      <w:tblPr>
        <w:tblStyle w:val="5"/>
        <w:tblpPr w:leftFromText="180" w:rightFromText="180" w:vertAnchor="text" w:horzAnchor="page" w:tblpXSpec="center" w:tblpY="199"/>
        <w:tblW w:w="913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93"/>
        <w:gridCol w:w="837"/>
        <w:gridCol w:w="1674"/>
        <w:gridCol w:w="979"/>
        <w:gridCol w:w="44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2" w:hRule="atLeast"/>
          <w:jc w:val="center"/>
        </w:trPr>
        <w:tc>
          <w:tcPr>
            <w:tcW w:w="1193"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比赛形式</w:t>
            </w:r>
          </w:p>
        </w:tc>
        <w:tc>
          <w:tcPr>
            <w:tcW w:w="837"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时长</w:t>
            </w:r>
          </w:p>
        </w:tc>
        <w:tc>
          <w:tcPr>
            <w:tcW w:w="1674"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题型</w:t>
            </w:r>
          </w:p>
        </w:tc>
        <w:tc>
          <w:tcPr>
            <w:tcW w:w="979"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总分</w:t>
            </w:r>
          </w:p>
        </w:tc>
        <w:tc>
          <w:tcPr>
            <w:tcW w:w="4452"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2" w:hRule="atLeast"/>
          <w:jc w:val="center"/>
        </w:trPr>
        <w:tc>
          <w:tcPr>
            <w:tcW w:w="1193"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初赛</w:t>
            </w:r>
          </w:p>
        </w:tc>
        <w:tc>
          <w:tcPr>
            <w:tcW w:w="837"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2h</w:t>
            </w:r>
          </w:p>
        </w:tc>
        <w:tc>
          <w:tcPr>
            <w:tcW w:w="1674"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实验</w:t>
            </w:r>
          </w:p>
        </w:tc>
        <w:tc>
          <w:tcPr>
            <w:tcW w:w="979"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100</w:t>
            </w:r>
          </w:p>
        </w:tc>
        <w:tc>
          <w:tcPr>
            <w:tcW w:w="4452"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按完成用时及现象结果评定排名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1" w:hRule="atLeast"/>
          <w:jc w:val="center"/>
        </w:trPr>
        <w:tc>
          <w:tcPr>
            <w:tcW w:w="1193"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决赛</w:t>
            </w:r>
          </w:p>
        </w:tc>
        <w:tc>
          <w:tcPr>
            <w:tcW w:w="837"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3h</w:t>
            </w:r>
          </w:p>
        </w:tc>
        <w:tc>
          <w:tcPr>
            <w:tcW w:w="1674"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选择、简答、PPT演讲</w:t>
            </w:r>
          </w:p>
        </w:tc>
        <w:tc>
          <w:tcPr>
            <w:tcW w:w="979"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100</w:t>
            </w:r>
          </w:p>
        </w:tc>
        <w:tc>
          <w:tcPr>
            <w:tcW w:w="4452"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选择简答占总分50%、PPT演讲占总分50%</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按卷面分数及演讲效果评分</w:t>
            </w:r>
          </w:p>
        </w:tc>
      </w:tr>
    </w:tbl>
    <w:p>
      <w:pPr>
        <w:spacing w:line="240" w:lineRule="atLeast"/>
        <w:ind w:firstLine="600" w:firstLineChars="200"/>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2.评分标准</w:t>
      </w:r>
    </w:p>
    <w:tbl>
      <w:tblPr>
        <w:tblStyle w:val="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112"/>
        <w:gridCol w:w="1346"/>
        <w:gridCol w:w="1228"/>
        <w:gridCol w:w="1230"/>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376"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比赛形式</w:t>
            </w:r>
          </w:p>
        </w:tc>
        <w:tc>
          <w:tcPr>
            <w:tcW w:w="4916" w:type="dxa"/>
            <w:gridSpan w:val="4"/>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评分细则</w:t>
            </w:r>
          </w:p>
        </w:tc>
        <w:tc>
          <w:tcPr>
            <w:tcW w:w="2888"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376"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初赛</w:t>
            </w:r>
          </w:p>
        </w:tc>
        <w:tc>
          <w:tcPr>
            <w:tcW w:w="4916" w:type="dxa"/>
            <w:gridSpan w:val="4"/>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实验完成时间为最首要参考标准，实验成绩按实验步骤及结果现象评分</w:t>
            </w:r>
          </w:p>
        </w:tc>
        <w:tc>
          <w:tcPr>
            <w:tcW w:w="2888"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实验成绩步骤分</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具</w:t>
            </w:r>
            <w:r>
              <w:rPr>
                <w:rFonts w:hint="eastAsia" w:ascii="仿宋_GB2312" w:hAnsi="仿宋_GB2312" w:eastAsia="仿宋_GB2312" w:cs="仿宋_GB2312"/>
                <w:b w:val="0"/>
                <w:bCs w:val="0"/>
                <w:color w:val="000000" w:themeColor="text1"/>
                <w:sz w:val="24"/>
                <w:szCs w:val="24"/>
                <w14:textFill>
                  <w14:solidFill>
                    <w14:schemeClr w14:val="tx1"/>
                  </w14:solidFill>
                </w14:textFill>
              </w:rPr>
              <w:t>体参照试卷</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376" w:type="dxa"/>
            <w:vMerge w:val="restart"/>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决赛</w:t>
            </w:r>
          </w:p>
        </w:tc>
        <w:tc>
          <w:tcPr>
            <w:tcW w:w="4916" w:type="dxa"/>
            <w:gridSpan w:val="4"/>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选择题、简答题卷面分数为主要参考</w:t>
            </w:r>
          </w:p>
        </w:tc>
        <w:tc>
          <w:tcPr>
            <w:tcW w:w="2888"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376" w:type="dxa"/>
            <w:vMerge w:val="continue"/>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c>
          <w:tcPr>
            <w:tcW w:w="1112"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内容</w:t>
            </w:r>
          </w:p>
        </w:tc>
        <w:tc>
          <w:tcPr>
            <w:tcW w:w="1346"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演讲技巧</w:t>
            </w:r>
          </w:p>
        </w:tc>
        <w:tc>
          <w:tcPr>
            <w:tcW w:w="1228"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演讲效果</w:t>
            </w:r>
          </w:p>
        </w:tc>
        <w:tc>
          <w:tcPr>
            <w:tcW w:w="1230"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现场提问</w:t>
            </w:r>
          </w:p>
        </w:tc>
        <w:tc>
          <w:tcPr>
            <w:tcW w:w="2888" w:type="dxa"/>
            <w:vMerge w:val="restart"/>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376" w:type="dxa"/>
            <w:vMerge w:val="continue"/>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c>
          <w:tcPr>
            <w:tcW w:w="1112"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25%</w:t>
            </w:r>
          </w:p>
        </w:tc>
        <w:tc>
          <w:tcPr>
            <w:tcW w:w="1346"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25%</w:t>
            </w:r>
          </w:p>
        </w:tc>
        <w:tc>
          <w:tcPr>
            <w:tcW w:w="1228"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10%</w:t>
            </w:r>
          </w:p>
        </w:tc>
        <w:tc>
          <w:tcPr>
            <w:tcW w:w="1230" w:type="dxa"/>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40%</w:t>
            </w:r>
          </w:p>
        </w:tc>
        <w:tc>
          <w:tcPr>
            <w:tcW w:w="2888" w:type="dxa"/>
            <w:vMerge w:val="continue"/>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r>
    </w:tbl>
    <w:p>
      <w:pPr>
        <w:spacing w:line="560" w:lineRule="exact"/>
        <w:ind w:firstLine="602" w:firstLineChars="200"/>
        <w:rPr>
          <w:rFonts w:hint="eastAsia" w:ascii="楷体_GB2312" w:hAnsi="楷体_GB2312" w:eastAsia="楷体_GB2312" w:cs="楷体_GB2312"/>
          <w:b/>
          <w:bCs/>
          <w:color w:val="000000" w:themeColor="text1"/>
          <w:kern w:val="0"/>
          <w:sz w:val="30"/>
          <w:szCs w:val="30"/>
          <w:shd w:val="clear" w:color="auto" w:fill="FFFFFF"/>
          <w:lang w:eastAsia="zh-CN"/>
          <w14:textFill>
            <w14:solidFill>
              <w14:schemeClr w14:val="tx1"/>
            </w14:solidFill>
          </w14:textFill>
        </w:rPr>
      </w:pPr>
      <w:r>
        <w:rPr>
          <w:rFonts w:hint="eastAsia" w:ascii="楷体_GB2312" w:hAnsi="楷体_GB2312" w:eastAsia="楷体_GB2312" w:cs="楷体_GB2312"/>
          <w:b/>
          <w:bCs/>
          <w:color w:val="000000" w:themeColor="text1"/>
          <w:kern w:val="0"/>
          <w:sz w:val="30"/>
          <w:szCs w:val="30"/>
          <w:shd w:val="clear" w:color="auto" w:fill="FFFFFF"/>
          <w14:textFill>
            <w14:solidFill>
              <w14:schemeClr w14:val="tx1"/>
            </w14:solidFill>
          </w14:textFill>
        </w:rPr>
        <w:t>（</w:t>
      </w:r>
      <w:r>
        <w:rPr>
          <w:rFonts w:hint="eastAsia" w:ascii="楷体_GB2312" w:hAnsi="楷体_GB2312" w:eastAsia="楷体_GB2312" w:cs="楷体_GB2312"/>
          <w:b/>
          <w:bCs/>
          <w:color w:val="000000" w:themeColor="text1"/>
          <w:kern w:val="0"/>
          <w:sz w:val="30"/>
          <w:szCs w:val="30"/>
          <w:shd w:val="clear" w:color="auto" w:fill="FFFFFF"/>
          <w:lang w:val="en-US" w:eastAsia="zh-CN"/>
          <w14:textFill>
            <w14:solidFill>
              <w14:schemeClr w14:val="tx1"/>
            </w14:solidFill>
          </w14:textFill>
        </w:rPr>
        <w:t>二</w:t>
      </w:r>
      <w:r>
        <w:rPr>
          <w:rFonts w:hint="eastAsia" w:ascii="楷体_GB2312" w:hAnsi="楷体_GB2312" w:eastAsia="楷体_GB2312" w:cs="楷体_GB2312"/>
          <w:b/>
          <w:bCs/>
          <w:color w:val="000000" w:themeColor="text1"/>
          <w:kern w:val="0"/>
          <w:sz w:val="30"/>
          <w:szCs w:val="30"/>
          <w:shd w:val="clear" w:color="auto" w:fill="FFFFFF"/>
          <w14:textFill>
            <w14:solidFill>
              <w14:schemeClr w14:val="tx1"/>
            </w14:solidFill>
          </w14:textFill>
        </w:rPr>
        <w:t>）</w:t>
      </w:r>
      <w:r>
        <w:rPr>
          <w:rFonts w:hint="eastAsia" w:ascii="楷体_GB2312" w:hAnsi="楷体_GB2312" w:eastAsia="楷体_GB2312" w:cs="楷体_GB2312"/>
          <w:b/>
          <w:bCs/>
          <w:color w:val="000000" w:themeColor="text1"/>
          <w:kern w:val="0"/>
          <w:sz w:val="30"/>
          <w:szCs w:val="30"/>
          <w:shd w:val="clear" w:color="auto" w:fill="FFFFFF"/>
          <w:lang w:eastAsia="zh-CN"/>
          <w14:textFill>
            <w14:solidFill>
              <w14:schemeClr w14:val="tx1"/>
            </w14:solidFill>
          </w14:textFill>
        </w:rPr>
        <w:t>参赛对象</w:t>
      </w:r>
    </w:p>
    <w:p>
      <w:pPr>
        <w:spacing w:line="560" w:lineRule="exact"/>
        <w:ind w:firstLine="600" w:firstLineChars="200"/>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全校所有对</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信息安全</w:t>
      </w:r>
      <w:r>
        <w:rPr>
          <w:rFonts w:hint="eastAsia" w:ascii="仿宋" w:hAnsi="仿宋" w:eastAsia="仿宋" w:cs="仿宋"/>
          <w:color w:val="000000" w:themeColor="text1"/>
          <w:kern w:val="0"/>
          <w:sz w:val="30"/>
          <w:szCs w:val="30"/>
          <w:shd w:val="clear" w:color="auto" w:fill="FFFFFF"/>
          <w14:textFill>
            <w14:solidFill>
              <w14:schemeClr w14:val="tx1"/>
            </w14:solidFill>
          </w14:textFill>
        </w:rPr>
        <w:t>感兴趣的同学均可报名，</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数计、物信和教科学院专业相符</w:t>
      </w:r>
      <w:r>
        <w:rPr>
          <w:rFonts w:hint="eastAsia" w:ascii="仿宋" w:hAnsi="仿宋" w:eastAsia="仿宋" w:cs="仿宋"/>
          <w:color w:val="000000" w:themeColor="text1"/>
          <w:kern w:val="0"/>
          <w:sz w:val="30"/>
          <w:szCs w:val="30"/>
          <w:shd w:val="clear" w:color="auto" w:fill="FFFFFF"/>
          <w14:textFill>
            <w14:solidFill>
              <w14:schemeClr w14:val="tx1"/>
            </w14:solidFill>
          </w14:textFill>
        </w:rPr>
        <w:t>的同学最佳。</w:t>
      </w:r>
    </w:p>
    <w:p>
      <w:pPr>
        <w:spacing w:line="560" w:lineRule="exact"/>
        <w:ind w:firstLine="602" w:firstLineChars="200"/>
        <w:rPr>
          <w:rFonts w:hint="eastAsia" w:ascii="楷体_GB2312" w:hAnsi="楷体_GB2312" w:eastAsia="楷体_GB2312" w:cs="楷体_GB2312"/>
          <w:b/>
          <w:bCs/>
          <w:color w:val="000000" w:themeColor="text1"/>
          <w:kern w:val="0"/>
          <w:sz w:val="30"/>
          <w:szCs w:val="30"/>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0"/>
          <w:sz w:val="30"/>
          <w:szCs w:val="30"/>
          <w:shd w:val="clear" w:color="auto" w:fill="FFFFFF"/>
          <w:lang w:eastAsia="zh-CN"/>
          <w14:textFill>
            <w14:solidFill>
              <w14:schemeClr w14:val="tx1"/>
            </w14:solidFill>
          </w14:textFill>
        </w:rPr>
        <w:t>（</w:t>
      </w:r>
      <w:r>
        <w:rPr>
          <w:rFonts w:hint="eastAsia" w:ascii="楷体_GB2312" w:hAnsi="楷体_GB2312" w:eastAsia="楷体_GB2312" w:cs="楷体_GB2312"/>
          <w:b/>
          <w:bCs/>
          <w:color w:val="000000" w:themeColor="text1"/>
          <w:kern w:val="0"/>
          <w:sz w:val="30"/>
          <w:szCs w:val="30"/>
          <w:shd w:val="clear" w:color="auto" w:fill="FFFFFF"/>
          <w:lang w:val="en-US" w:eastAsia="zh-CN"/>
          <w14:textFill>
            <w14:solidFill>
              <w14:schemeClr w14:val="tx1"/>
            </w14:solidFill>
          </w14:textFill>
        </w:rPr>
        <w:t>三</w:t>
      </w:r>
      <w:r>
        <w:rPr>
          <w:rFonts w:hint="eastAsia" w:ascii="楷体_GB2312" w:hAnsi="楷体_GB2312" w:eastAsia="楷体_GB2312" w:cs="楷体_GB2312"/>
          <w:b/>
          <w:bCs/>
          <w:color w:val="000000" w:themeColor="text1"/>
          <w:kern w:val="0"/>
          <w:sz w:val="30"/>
          <w:szCs w:val="30"/>
          <w:shd w:val="clear" w:color="auto" w:fill="FFFFFF"/>
          <w:lang w:eastAsia="zh-CN"/>
          <w14:textFill>
            <w14:solidFill>
              <w14:schemeClr w14:val="tx1"/>
            </w14:solidFill>
          </w14:textFill>
        </w:rPr>
        <w:t>）</w:t>
      </w:r>
      <w:r>
        <w:rPr>
          <w:rFonts w:hint="eastAsia" w:ascii="楷体_GB2312" w:hAnsi="楷体_GB2312" w:eastAsia="楷体_GB2312" w:cs="楷体_GB2312"/>
          <w:b/>
          <w:bCs/>
          <w:color w:val="000000" w:themeColor="text1"/>
          <w:kern w:val="0"/>
          <w:sz w:val="30"/>
          <w:szCs w:val="30"/>
          <w:shd w:val="clear" w:color="auto" w:fill="FFFFFF"/>
          <w14:textFill>
            <w14:solidFill>
              <w14:schemeClr w14:val="tx1"/>
            </w14:solidFill>
          </w14:textFill>
        </w:rPr>
        <w:t>赛程安排</w:t>
      </w:r>
    </w:p>
    <w:tbl>
      <w:tblPr>
        <w:tblStyle w:val="5"/>
        <w:tblW w:w="9160" w:type="dxa"/>
        <w:jc w:val="center"/>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20"/>
        <w:gridCol w:w="2149"/>
        <w:gridCol w:w="2931"/>
        <w:gridCol w:w="22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820" w:type="dxa"/>
            <w:tcBorders>
              <w:tl2br w:val="nil"/>
              <w:tr2bl w:val="nil"/>
            </w:tcBorders>
            <w:shd w:val="clear" w:color="000000" w:fill="FFFFFF"/>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日  期</w:t>
            </w:r>
          </w:p>
        </w:tc>
        <w:tc>
          <w:tcPr>
            <w:tcW w:w="2149" w:type="dxa"/>
            <w:tcBorders>
              <w:tl2br w:val="nil"/>
              <w:tr2bl w:val="nil"/>
            </w:tcBorders>
            <w:shd w:val="clear" w:color="000000" w:fill="FFFFFF"/>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工作项目</w:t>
            </w:r>
          </w:p>
        </w:tc>
        <w:tc>
          <w:tcPr>
            <w:tcW w:w="2931" w:type="dxa"/>
            <w:tcBorders>
              <w:tl2br w:val="nil"/>
              <w:tr2bl w:val="nil"/>
            </w:tcBorders>
            <w:shd w:val="clear" w:color="000000" w:fill="FFFFFF"/>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具  体  安  排</w:t>
            </w:r>
          </w:p>
        </w:tc>
        <w:tc>
          <w:tcPr>
            <w:tcW w:w="2260" w:type="dxa"/>
            <w:tcBorders>
              <w:tl2br w:val="nil"/>
              <w:tr2bl w:val="nil"/>
            </w:tcBorders>
            <w:shd w:val="clear" w:color="000000" w:fill="FFFFFF"/>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jc w:val="center"/>
        </w:trPr>
        <w:tc>
          <w:tcPr>
            <w:tcW w:w="1820" w:type="dxa"/>
            <w:vMerge w:val="restart"/>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4月</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24"/>
                <w:szCs w:val="24"/>
                <w14:textFill>
                  <w14:solidFill>
                    <w14:schemeClr w14:val="tx1"/>
                  </w14:solidFill>
                </w14:textFill>
              </w:rPr>
              <w:t>日</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4月1</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4"/>
                <w:szCs w:val="24"/>
                <w14:textFill>
                  <w14:solidFill>
                    <w14:schemeClr w14:val="tx1"/>
                  </w14:solidFill>
                </w14:textFill>
              </w:rPr>
              <w:t>日</w:t>
            </w:r>
          </w:p>
        </w:tc>
        <w:tc>
          <w:tcPr>
            <w:tcW w:w="2149" w:type="dxa"/>
            <w:vMerge w:val="restart"/>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参赛报名表递交</w:t>
            </w:r>
          </w:p>
        </w:tc>
        <w:tc>
          <w:tcPr>
            <w:tcW w:w="2931"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1.报名截止时间：个人（截止至4月1</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4"/>
                <w:szCs w:val="24"/>
                <w14:textFill>
                  <w14:solidFill>
                    <w14:schemeClr w14:val="tx1"/>
                  </w14:solidFill>
                </w14:textFill>
              </w:rPr>
              <w:t>日）。</w:t>
            </w:r>
          </w:p>
        </w:tc>
        <w:tc>
          <w:tcPr>
            <w:tcW w:w="226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网络报名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1820" w:type="dxa"/>
            <w:vMerge w:val="continue"/>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c>
          <w:tcPr>
            <w:tcW w:w="2149" w:type="dxa"/>
            <w:vMerge w:val="continue"/>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c>
          <w:tcPr>
            <w:tcW w:w="2931"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4"/>
                <w:szCs w:val="24"/>
                <w14:textFill>
                  <w14:solidFill>
                    <w14:schemeClr w14:val="tx1"/>
                  </w14:solidFill>
                </w14:textFill>
              </w:rPr>
              <w:t>报名方式</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班长登记统一发到邮箱报名</w:t>
            </w:r>
          </w:p>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653179639@qq.com</w:t>
            </w:r>
          </w:p>
        </w:tc>
        <w:tc>
          <w:tcPr>
            <w:tcW w:w="226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jc w:val="center"/>
        </w:trPr>
        <w:tc>
          <w:tcPr>
            <w:tcW w:w="1820" w:type="dxa"/>
            <w:vMerge w:val="restart"/>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4月1</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24"/>
                <w:szCs w:val="24"/>
                <w14:textFill>
                  <w14:solidFill>
                    <w14:schemeClr w14:val="tx1"/>
                  </w14:solidFill>
                </w14:textFill>
              </w:rPr>
              <w:t>日</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5月1</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4"/>
                <w:szCs w:val="24"/>
                <w14:textFill>
                  <w14:solidFill>
                    <w14:schemeClr w14:val="tx1"/>
                  </w14:solidFill>
                </w14:textFill>
              </w:rPr>
              <w:t>日</w:t>
            </w:r>
          </w:p>
        </w:tc>
        <w:tc>
          <w:tcPr>
            <w:tcW w:w="2149" w:type="dxa"/>
            <w:vMerge w:val="restart"/>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赛前培训</w:t>
            </w:r>
          </w:p>
        </w:tc>
        <w:tc>
          <w:tcPr>
            <w:tcW w:w="2931"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1.邀请资深网络工程师开展相关网络基础培训。</w:t>
            </w:r>
          </w:p>
        </w:tc>
        <w:tc>
          <w:tcPr>
            <w:tcW w:w="226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福建国科泉州分公司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58" w:hRule="atLeast"/>
          <w:jc w:val="center"/>
        </w:trPr>
        <w:tc>
          <w:tcPr>
            <w:tcW w:w="1820" w:type="dxa"/>
            <w:vMerge w:val="continue"/>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c>
          <w:tcPr>
            <w:tcW w:w="2149" w:type="dxa"/>
            <w:vMerge w:val="continue"/>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p>
        </w:tc>
        <w:tc>
          <w:tcPr>
            <w:tcW w:w="2931"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2.提供网络技术交流平台，就赛题进行相关探讨。培训教室让学校学生会解决，国科学生会人员负责与学校学生对接。</w:t>
            </w:r>
          </w:p>
        </w:tc>
        <w:tc>
          <w:tcPr>
            <w:tcW w:w="226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82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5月20日</w:t>
            </w:r>
          </w:p>
        </w:tc>
        <w:tc>
          <w:tcPr>
            <w:tcW w:w="2149"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初赛（团队考核）</w:t>
            </w:r>
          </w:p>
        </w:tc>
        <w:tc>
          <w:tcPr>
            <w:tcW w:w="2931"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参赛者分组由公司合理安排或者自由组队再交由国科公司审核后确定由国科科技技术部总监发布相关考题类型。</w:t>
            </w:r>
          </w:p>
        </w:tc>
        <w:tc>
          <w:tcPr>
            <w:tcW w:w="226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56" w:hRule="atLeast"/>
          <w:jc w:val="center"/>
        </w:trPr>
        <w:tc>
          <w:tcPr>
            <w:tcW w:w="182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5月21日</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5月22日</w:t>
            </w:r>
          </w:p>
        </w:tc>
        <w:tc>
          <w:tcPr>
            <w:tcW w:w="2149"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初赛成绩在校内公布，并开始决赛 </w:t>
            </w:r>
          </w:p>
        </w:tc>
        <w:tc>
          <w:tcPr>
            <w:tcW w:w="2931"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由国科技术部负责尽快确定初赛成绩</w:t>
            </w:r>
          </w:p>
        </w:tc>
        <w:tc>
          <w:tcPr>
            <w:tcW w:w="226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26" w:hRule="atLeast"/>
          <w:jc w:val="center"/>
        </w:trPr>
        <w:tc>
          <w:tcPr>
            <w:tcW w:w="182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5月25日</w:t>
            </w:r>
          </w:p>
        </w:tc>
        <w:tc>
          <w:tcPr>
            <w:tcW w:w="2149"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决赛+颁奖</w:t>
            </w:r>
          </w:p>
        </w:tc>
        <w:tc>
          <w:tcPr>
            <w:tcW w:w="2931"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完成最后的个人笔试，评委给分后颁发奖品</w:t>
            </w:r>
          </w:p>
        </w:tc>
        <w:tc>
          <w:tcPr>
            <w:tcW w:w="2260" w:type="dxa"/>
            <w:tcBorders>
              <w:tl2br w:val="nil"/>
              <w:tr2bl w:val="nil"/>
            </w:tcBorders>
            <w:noWrap w:val="0"/>
            <w:vAlign w:val="center"/>
          </w:tcPr>
          <w:p>
            <w:pPr>
              <w:spacing w:line="240" w:lineRule="atLeast"/>
              <w:jc w:val="center"/>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中山报告厅</w:t>
            </w:r>
          </w:p>
        </w:tc>
      </w:tr>
    </w:tbl>
    <w:p>
      <w:pPr>
        <w:spacing w:line="560" w:lineRule="exact"/>
        <w:ind w:firstLine="602" w:firstLineChars="200"/>
        <w:rPr>
          <w:rFonts w:ascii="楷体_GB2312" w:hAnsi="楷体_GB2312" w:eastAsia="楷体_GB2312" w:cs="楷体_GB2312"/>
          <w:b/>
          <w:bCs/>
          <w:color w:val="000000" w:themeColor="text1"/>
          <w:kern w:val="0"/>
          <w:sz w:val="30"/>
          <w:szCs w:val="30"/>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0"/>
          <w:sz w:val="30"/>
          <w:szCs w:val="30"/>
          <w:shd w:val="clear" w:color="auto" w:fill="FFFFFF"/>
          <w14:textFill>
            <w14:solidFill>
              <w14:schemeClr w14:val="tx1"/>
            </w14:solidFill>
          </w14:textFill>
        </w:rPr>
        <w:t>（</w:t>
      </w:r>
      <w:r>
        <w:rPr>
          <w:rFonts w:hint="eastAsia" w:ascii="楷体_GB2312" w:hAnsi="楷体_GB2312" w:eastAsia="楷体_GB2312" w:cs="楷体_GB2312"/>
          <w:b/>
          <w:bCs/>
          <w:color w:val="000000" w:themeColor="text1"/>
          <w:kern w:val="0"/>
          <w:sz w:val="30"/>
          <w:szCs w:val="30"/>
          <w:shd w:val="clear" w:color="auto" w:fill="FFFFFF"/>
          <w:lang w:val="en-US" w:eastAsia="zh-CN"/>
          <w14:textFill>
            <w14:solidFill>
              <w14:schemeClr w14:val="tx1"/>
            </w14:solidFill>
          </w14:textFill>
        </w:rPr>
        <w:t>四</w:t>
      </w:r>
      <w:r>
        <w:rPr>
          <w:rFonts w:hint="eastAsia" w:ascii="楷体_GB2312" w:hAnsi="楷体_GB2312" w:eastAsia="楷体_GB2312" w:cs="楷体_GB2312"/>
          <w:b/>
          <w:bCs/>
          <w:color w:val="000000" w:themeColor="text1"/>
          <w:kern w:val="0"/>
          <w:sz w:val="30"/>
          <w:szCs w:val="30"/>
          <w:shd w:val="clear" w:color="auto" w:fill="FFFFFF"/>
          <w14:textFill>
            <w14:solidFill>
              <w14:schemeClr w14:val="tx1"/>
            </w14:solidFill>
          </w14:textFill>
        </w:rPr>
        <w:t>）比赛时间</w:t>
      </w:r>
    </w:p>
    <w:p>
      <w:pPr>
        <w:spacing w:line="560" w:lineRule="exact"/>
        <w:ind w:firstLine="600" w:firstLineChars="200"/>
        <w:jc w:val="left"/>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1</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w:t>
      </w:r>
      <w:r>
        <w:rPr>
          <w:rFonts w:hint="eastAsia" w:ascii="仿宋" w:hAnsi="仿宋" w:eastAsia="仿宋" w:cs="仿宋"/>
          <w:color w:val="000000" w:themeColor="text1"/>
          <w:kern w:val="0"/>
          <w:sz w:val="30"/>
          <w:szCs w:val="30"/>
          <w:shd w:val="clear" w:color="auto" w:fill="FFFFFF"/>
          <w14:textFill>
            <w14:solidFill>
              <w14:schemeClr w14:val="tx1"/>
            </w14:solidFill>
          </w14:textFill>
        </w:rPr>
        <w:t>报名截止时间：2019年</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4</w:t>
      </w:r>
      <w:r>
        <w:rPr>
          <w:rFonts w:hint="eastAsia" w:ascii="仿宋" w:hAnsi="仿宋" w:eastAsia="仿宋" w:cs="仿宋"/>
          <w:color w:val="000000" w:themeColor="text1"/>
          <w:kern w:val="0"/>
          <w:sz w:val="30"/>
          <w:szCs w:val="30"/>
          <w:shd w:val="clear" w:color="auto" w:fill="FFFFFF"/>
          <w14:textFill>
            <w14:solidFill>
              <w14:schemeClr w14:val="tx1"/>
            </w14:solidFill>
          </w14:textFill>
        </w:rPr>
        <w:t>月</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15</w:t>
      </w:r>
      <w:r>
        <w:rPr>
          <w:rFonts w:hint="eastAsia" w:ascii="仿宋" w:hAnsi="仿宋" w:eastAsia="仿宋" w:cs="仿宋"/>
          <w:color w:val="000000" w:themeColor="text1"/>
          <w:kern w:val="0"/>
          <w:sz w:val="30"/>
          <w:szCs w:val="30"/>
          <w:shd w:val="clear" w:color="auto" w:fill="FFFFFF"/>
          <w14:textFill>
            <w14:solidFill>
              <w14:schemeClr w14:val="tx1"/>
            </w14:solidFill>
          </w14:textFill>
        </w:rPr>
        <w:t>日</w:t>
      </w:r>
    </w:p>
    <w:p>
      <w:pPr>
        <w:spacing w:line="560" w:lineRule="exact"/>
        <w:ind w:firstLine="600" w:firstLineChars="200"/>
        <w:jc w:val="left"/>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2</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w:t>
      </w:r>
      <w:r>
        <w:rPr>
          <w:rFonts w:hint="eastAsia" w:ascii="仿宋" w:hAnsi="仿宋" w:eastAsia="仿宋" w:cs="仿宋"/>
          <w:color w:val="000000" w:themeColor="text1"/>
          <w:kern w:val="0"/>
          <w:sz w:val="30"/>
          <w:szCs w:val="30"/>
          <w:shd w:val="clear" w:color="auto" w:fill="FFFFFF"/>
          <w14:textFill>
            <w14:solidFill>
              <w14:schemeClr w14:val="tx1"/>
            </w14:solidFill>
          </w14:textFill>
        </w:rPr>
        <w:t>报名方式：向各班班长报名，班长收齐后再统一发到邮箱653179639@qq.com，统一格式：年级班级+网络信息安全大赛报名</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表</w:t>
      </w:r>
      <w:r>
        <w:rPr>
          <w:rFonts w:hint="eastAsia" w:ascii="仿宋" w:hAnsi="仿宋" w:eastAsia="仿宋" w:cs="仿宋"/>
          <w:color w:val="000000" w:themeColor="text1"/>
          <w:kern w:val="0"/>
          <w:sz w:val="30"/>
          <w:szCs w:val="30"/>
          <w:shd w:val="clear" w:color="auto" w:fill="FFFFFF"/>
          <w14:textFill>
            <w14:solidFill>
              <w14:schemeClr w14:val="tx1"/>
            </w14:solidFill>
          </w14:textFill>
        </w:rPr>
        <w:t>（例如16计算机信息安全大赛报名表），表格见附录；</w:t>
      </w:r>
    </w:p>
    <w:p>
      <w:pPr>
        <w:spacing w:line="560" w:lineRule="exact"/>
        <w:ind w:firstLine="600" w:firstLineChars="200"/>
        <w:jc w:val="left"/>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3.决</w:t>
      </w:r>
      <w:r>
        <w:rPr>
          <w:rFonts w:hint="eastAsia" w:ascii="仿宋" w:hAnsi="仿宋" w:eastAsia="仿宋" w:cs="仿宋"/>
          <w:color w:val="000000" w:themeColor="text1"/>
          <w:kern w:val="0"/>
          <w:sz w:val="30"/>
          <w:szCs w:val="30"/>
          <w:shd w:val="clear" w:color="auto" w:fill="FFFFFF"/>
          <w14:textFill>
            <w14:solidFill>
              <w14:schemeClr w14:val="tx1"/>
            </w14:solidFill>
          </w14:textFill>
        </w:rPr>
        <w:t>赛时间：2019年5月</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25</w:t>
      </w:r>
      <w:r>
        <w:rPr>
          <w:rFonts w:hint="eastAsia" w:ascii="仿宋" w:hAnsi="仿宋" w:eastAsia="仿宋" w:cs="仿宋"/>
          <w:color w:val="000000" w:themeColor="text1"/>
          <w:kern w:val="0"/>
          <w:sz w:val="30"/>
          <w:szCs w:val="30"/>
          <w:shd w:val="clear" w:color="auto" w:fill="FFFFFF"/>
          <w14:textFill>
            <w14:solidFill>
              <w14:schemeClr w14:val="tx1"/>
            </w14:solidFill>
          </w14:textFill>
        </w:rPr>
        <w:t>日</w:t>
      </w:r>
    </w:p>
    <w:p>
      <w:pPr>
        <w:spacing w:line="560" w:lineRule="exact"/>
        <w:ind w:firstLine="600" w:firstLineChars="200"/>
        <w:jc w:val="left"/>
        <w:rPr>
          <w:rFonts w:hint="eastAsia" w:ascii="仿宋" w:hAnsi="仿宋" w:eastAsia="仿宋" w:cs="仿宋"/>
          <w:color w:val="000000" w:themeColor="text1"/>
          <w:kern w:val="0"/>
          <w:sz w:val="30"/>
          <w:szCs w:val="30"/>
          <w:shd w:val="clear" w:color="auto" w:fill="FFFFFF"/>
          <w:lang w:eastAsia="zh-CN"/>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4.</w:t>
      </w:r>
      <w:r>
        <w:rPr>
          <w:rFonts w:hint="eastAsia" w:ascii="仿宋" w:hAnsi="仿宋" w:eastAsia="仿宋" w:cs="仿宋"/>
          <w:color w:val="000000" w:themeColor="text1"/>
          <w:kern w:val="0"/>
          <w:sz w:val="30"/>
          <w:szCs w:val="30"/>
          <w:shd w:val="clear" w:color="auto" w:fill="FFFFFF"/>
          <w14:textFill>
            <w14:solidFill>
              <w14:schemeClr w14:val="tx1"/>
            </w14:solidFill>
          </w14:textFill>
        </w:rPr>
        <w:t>比赛地点：中山报告厅</w:t>
      </w:r>
      <w:r>
        <w:rPr>
          <w:rFonts w:hint="eastAsia" w:ascii="仿宋" w:hAnsi="仿宋" w:eastAsia="仿宋" w:cs="仿宋"/>
          <w:color w:val="000000" w:themeColor="text1"/>
          <w:kern w:val="0"/>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具体地点待定</w:t>
      </w:r>
      <w:r>
        <w:rPr>
          <w:rFonts w:hint="eastAsia" w:ascii="仿宋" w:hAnsi="仿宋" w:eastAsia="仿宋" w:cs="仿宋"/>
          <w:color w:val="000000" w:themeColor="text1"/>
          <w:kern w:val="0"/>
          <w:sz w:val="30"/>
          <w:szCs w:val="30"/>
          <w:shd w:val="clear" w:color="auto" w:fill="FFFFFF"/>
          <w:lang w:eastAsia="zh-CN"/>
          <w14:textFill>
            <w14:solidFill>
              <w14:schemeClr w14:val="tx1"/>
            </w14:solidFill>
          </w14:textFill>
        </w:rPr>
        <w:t>）</w:t>
      </w:r>
    </w:p>
    <w:p>
      <w:pPr>
        <w:pStyle w:val="4"/>
        <w:widowControl/>
        <w:shd w:val="clear" w:color="auto" w:fill="FFFFFF"/>
        <w:spacing w:before="0" w:beforeAutospacing="0" w:after="0" w:afterAutospacing="0" w:line="560" w:lineRule="exact"/>
        <w:ind w:firstLine="600" w:firstLineChars="200"/>
        <w:rPr>
          <w:rFonts w:ascii="微软雅黑" w:hAnsi="微软雅黑" w:eastAsia="微软雅黑" w:cs="微软雅黑"/>
          <w:color w:val="000000" w:themeColor="text1"/>
          <w:sz w:val="30"/>
          <w:szCs w:val="30"/>
          <w14:textFill>
            <w14:solidFill>
              <w14:schemeClr w14:val="tx1"/>
            </w14:solidFill>
          </w14:textFill>
        </w:rPr>
      </w:pPr>
      <w:r>
        <w:rPr>
          <w:rFonts w:hint="eastAsia" w:ascii="黑体" w:hAnsi="宋体" w:eastAsia="黑体" w:cs="黑体"/>
          <w:color w:val="000000" w:themeColor="text1"/>
          <w:sz w:val="30"/>
          <w:szCs w:val="30"/>
          <w:shd w:val="clear" w:color="auto" w:fill="FFFFFF"/>
          <w14:textFill>
            <w14:solidFill>
              <w14:schemeClr w14:val="tx1"/>
            </w14:solidFill>
          </w14:textFill>
        </w:rPr>
        <w:t>四、竞赛组委会联系方式：</w:t>
      </w:r>
    </w:p>
    <w:p>
      <w:pPr>
        <w:spacing w:line="560" w:lineRule="exact"/>
        <w:ind w:firstLine="600" w:firstLineChars="200"/>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联系人：</w:t>
      </w:r>
    </w:p>
    <w:p>
      <w:pPr>
        <w:spacing w:line="560" w:lineRule="exact"/>
        <w:ind w:firstLine="600" w:firstLineChars="200"/>
        <w:rPr>
          <w:rFonts w:hint="default" w:ascii="仿宋" w:hAnsi="仿宋" w:eastAsia="仿宋" w:cs="仿宋"/>
          <w:color w:val="000000" w:themeColor="text1"/>
          <w:kern w:val="0"/>
          <w:sz w:val="30"/>
          <w:szCs w:val="30"/>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黄炜（国科负责人）：</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 xml:space="preserve"> </w:t>
      </w:r>
      <w:r>
        <w:rPr>
          <w:rFonts w:hint="eastAsia" w:ascii="仿宋" w:hAnsi="仿宋" w:eastAsia="仿宋" w:cs="仿宋"/>
          <w:color w:val="000000" w:themeColor="text1"/>
          <w:kern w:val="0"/>
          <w:sz w:val="30"/>
          <w:szCs w:val="30"/>
          <w:shd w:val="clear" w:color="auto" w:fill="FFFFFF"/>
          <w14:textFill>
            <w14:solidFill>
              <w14:schemeClr w14:val="tx1"/>
            </w14:solidFill>
          </w14:textFill>
        </w:rPr>
        <w:t xml:space="preserve">13489254689 </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 xml:space="preserve">  </w:t>
      </w:r>
      <w:r>
        <w:rPr>
          <w:rFonts w:hint="eastAsia" w:ascii="仿宋" w:hAnsi="仿宋" w:eastAsia="仿宋" w:cs="仿宋"/>
          <w:color w:val="000000" w:themeColor="text1"/>
          <w:kern w:val="0"/>
          <w:sz w:val="30"/>
          <w:szCs w:val="30"/>
          <w:shd w:val="clear" w:color="auto" w:fill="FFFFFF"/>
          <w14:textFill>
            <w14:solidFill>
              <w14:schemeClr w14:val="tx1"/>
            </w14:solidFill>
          </w14:textFill>
        </w:rPr>
        <w:t>QQ：</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779896204</w:t>
      </w:r>
    </w:p>
    <w:p>
      <w:pPr>
        <w:spacing w:line="560" w:lineRule="exact"/>
        <w:ind w:firstLine="600" w:firstLineChars="200"/>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毛宁（</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数计</w:t>
      </w:r>
      <w:r>
        <w:rPr>
          <w:rFonts w:hint="eastAsia" w:ascii="仿宋" w:hAnsi="仿宋" w:eastAsia="仿宋" w:cs="仿宋"/>
          <w:color w:val="000000" w:themeColor="text1"/>
          <w:kern w:val="0"/>
          <w:sz w:val="30"/>
          <w:szCs w:val="30"/>
          <w:shd w:val="clear" w:color="auto" w:fill="FFFFFF"/>
          <w14:textFill>
            <w14:solidFill>
              <w14:schemeClr w14:val="tx1"/>
            </w14:solidFill>
          </w14:textFill>
        </w:rPr>
        <w:t>两委主席）：15860307201</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 xml:space="preserve"> </w:t>
      </w:r>
      <w:r>
        <w:rPr>
          <w:rFonts w:hint="eastAsia" w:ascii="仿宋" w:hAnsi="仿宋" w:eastAsia="仿宋" w:cs="仿宋"/>
          <w:color w:val="000000" w:themeColor="text1"/>
          <w:kern w:val="0"/>
          <w:sz w:val="30"/>
          <w:szCs w:val="30"/>
          <w:shd w:val="clear" w:color="auto" w:fill="FFFFFF"/>
          <w14:textFill>
            <w14:solidFill>
              <w14:schemeClr w14:val="tx1"/>
            </w14:solidFill>
          </w14:textFill>
        </w:rPr>
        <w:t xml:space="preserve"> QQ:</w:t>
      </w: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358124501</w:t>
      </w:r>
    </w:p>
    <w:p>
      <w:pPr>
        <w:spacing w:line="560" w:lineRule="exact"/>
        <w:ind w:firstLine="600" w:firstLineChars="200"/>
        <w:rPr>
          <w:rFonts w:hint="default" w:ascii="仿宋" w:hAnsi="仿宋" w:eastAsia="仿宋" w:cs="仿宋"/>
          <w:color w:val="000000" w:themeColor="text1"/>
          <w:kern w:val="0"/>
          <w:sz w:val="30"/>
          <w:szCs w:val="30"/>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王莲芳老师：13505004478</w:t>
      </w:r>
    </w:p>
    <w:p>
      <w:pPr>
        <w:pStyle w:val="4"/>
        <w:widowControl/>
        <w:numPr>
          <w:ilvl w:val="0"/>
          <w:numId w:val="1"/>
        </w:numPr>
        <w:shd w:val="clear" w:color="auto" w:fill="FFFFFF"/>
        <w:spacing w:before="0" w:beforeAutospacing="0" w:after="0" w:afterAutospacing="0" w:line="560" w:lineRule="exact"/>
        <w:ind w:firstLine="600" w:firstLineChars="200"/>
        <w:rPr>
          <w:rFonts w:hint="eastAsia" w:ascii="黑体" w:hAnsi="宋体" w:eastAsia="黑体" w:cs="黑体"/>
          <w:color w:val="000000" w:themeColor="text1"/>
          <w:sz w:val="30"/>
          <w:szCs w:val="30"/>
          <w:shd w:val="clear" w:color="auto" w:fill="FFFFFF"/>
          <w14:textFill>
            <w14:solidFill>
              <w14:schemeClr w14:val="tx1"/>
            </w14:solidFill>
          </w14:textFill>
        </w:rPr>
      </w:pPr>
      <w:r>
        <w:rPr>
          <w:rFonts w:hint="eastAsia" w:ascii="黑体" w:hAnsi="宋体" w:eastAsia="黑体" w:cs="黑体"/>
          <w:color w:val="000000" w:themeColor="text1"/>
          <w:sz w:val="30"/>
          <w:szCs w:val="30"/>
          <w:shd w:val="clear" w:color="auto" w:fill="FFFFFF"/>
          <w14:textFill>
            <w14:solidFill>
              <w14:schemeClr w14:val="tx1"/>
            </w14:solidFill>
          </w14:textFill>
        </w:rPr>
        <w:t>奖</w:t>
      </w:r>
      <w:r>
        <w:rPr>
          <w:rFonts w:hint="eastAsia" w:ascii="黑体" w:hAnsi="宋体" w:eastAsia="黑体" w:cs="黑体"/>
          <w:color w:val="000000" w:themeColor="text1"/>
          <w:sz w:val="30"/>
          <w:szCs w:val="30"/>
          <w:shd w:val="clear" w:color="auto" w:fill="FFFFFF"/>
          <w:lang w:val="en-US" w:eastAsia="zh-CN"/>
          <w14:textFill>
            <w14:solidFill>
              <w14:schemeClr w14:val="tx1"/>
            </w14:solidFill>
          </w14:textFill>
        </w:rPr>
        <w:t>项</w:t>
      </w:r>
      <w:r>
        <w:rPr>
          <w:rFonts w:hint="eastAsia" w:ascii="黑体" w:hAnsi="宋体" w:eastAsia="黑体" w:cs="黑体"/>
          <w:color w:val="000000" w:themeColor="text1"/>
          <w:sz w:val="30"/>
          <w:szCs w:val="30"/>
          <w:shd w:val="clear" w:color="auto" w:fill="FFFFFF"/>
          <w14:textFill>
            <w14:solidFill>
              <w14:schemeClr w14:val="tx1"/>
            </w14:solidFill>
          </w14:textFill>
        </w:rPr>
        <w:t>设置</w:t>
      </w:r>
    </w:p>
    <w:p>
      <w:pPr>
        <w:spacing w:line="560" w:lineRule="exact"/>
        <w:ind w:firstLine="600" w:firstLineChars="200"/>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一等奖(1名)</w:t>
      </w:r>
    </w:p>
    <w:p>
      <w:pPr>
        <w:spacing w:line="560" w:lineRule="exact"/>
        <w:ind w:firstLine="600" w:firstLineChars="200"/>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二等奖(3名)</w:t>
      </w:r>
    </w:p>
    <w:p>
      <w:pPr>
        <w:spacing w:line="560" w:lineRule="exact"/>
        <w:ind w:firstLine="600" w:firstLineChars="200"/>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三等奖(6名)</w:t>
      </w:r>
    </w:p>
    <w:p>
      <w:pPr>
        <w:spacing w:line="560" w:lineRule="exact"/>
        <w:ind w:firstLine="600" w:firstLineChars="200"/>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14:textFill>
            <w14:solidFill>
              <w14:schemeClr w14:val="tx1"/>
            </w14:solidFill>
          </w14:textFill>
        </w:rPr>
        <w:t>优秀</w:t>
      </w:r>
      <w:r>
        <w:rPr>
          <w:rFonts w:hint="eastAsia" w:ascii="仿宋" w:hAnsi="仿宋" w:eastAsia="仿宋" w:cs="仿宋"/>
          <w:color w:val="000000" w:themeColor="text1"/>
          <w:kern w:val="0"/>
          <w:sz w:val="30"/>
          <w:szCs w:val="30"/>
          <w:shd w:val="clear" w:color="auto" w:fill="FFFFFF"/>
          <w14:textFill>
            <w14:solidFill>
              <w14:schemeClr w14:val="tx1"/>
            </w14:solidFill>
          </w14:textFill>
        </w:rPr>
        <w:t>奖(8名)</w:t>
      </w:r>
    </w:p>
    <w:p>
      <w:pPr>
        <w:spacing w:line="560" w:lineRule="exact"/>
        <w:ind w:firstLine="600" w:firstLineChars="200"/>
        <w:rPr>
          <w:rFonts w:hint="eastAsia"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shd w:val="clear" w:color="auto" w:fill="FFFFFF"/>
          <w14:textFill>
            <w14:solidFill>
              <w14:schemeClr w14:val="tx1"/>
            </w14:solidFill>
          </w14:textFill>
        </w:rPr>
        <w:t>获得名次的队伍，将获得安全攻防课程；课程由百度安全技术专家</w:t>
      </w:r>
      <w:r>
        <w:rPr>
          <w:rFonts w:hint="eastAsia" w:ascii="仿宋" w:hAnsi="仿宋" w:eastAsia="仿宋" w:cs="仿宋"/>
          <w:color w:val="000000" w:themeColor="text1"/>
          <w:kern w:val="0"/>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0"/>
          <w:szCs w:val="30"/>
          <w:shd w:val="clear" w:color="auto" w:fill="FFFFFF"/>
          <w14:textFill>
            <w14:solidFill>
              <w14:schemeClr w14:val="tx1"/>
            </w14:solidFill>
          </w14:textFill>
        </w:rPr>
        <w:t>腾讯安全技术专家</w:t>
      </w:r>
      <w:r>
        <w:rPr>
          <w:rFonts w:hint="eastAsia" w:ascii="仿宋" w:hAnsi="仿宋" w:eastAsia="仿宋" w:cs="仿宋"/>
          <w:color w:val="000000" w:themeColor="text1"/>
          <w:kern w:val="0"/>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0"/>
          <w:szCs w:val="30"/>
          <w:shd w:val="clear" w:color="auto" w:fill="FFFFFF"/>
          <w14:textFill>
            <w14:solidFill>
              <w14:schemeClr w14:val="tx1"/>
            </w14:solidFill>
          </w14:textFill>
        </w:rPr>
        <w:t>国科资深安全讲师等网络安全专家联合授课；并指导获奖队伍，参加省级、国家级大型网络信息安全竞赛；竞赛获奖队伍将有机会直接进去百度，腾讯等公司进行实习。</w:t>
      </w:r>
    </w:p>
    <w:p>
      <w:pPr>
        <w:pStyle w:val="4"/>
        <w:widowControl/>
        <w:numPr>
          <w:ilvl w:val="0"/>
          <w:numId w:val="0"/>
        </w:numPr>
        <w:shd w:val="clear" w:color="auto" w:fill="FFFFFF"/>
        <w:spacing w:before="0" w:beforeAutospacing="0" w:after="0" w:afterAutospacing="0" w:line="560" w:lineRule="exact"/>
        <w:rPr>
          <w:rFonts w:hint="eastAsia" w:ascii="黑体" w:hAnsi="宋体" w:eastAsia="黑体" w:cs="黑体"/>
          <w:color w:val="000000" w:themeColor="text1"/>
          <w:sz w:val="30"/>
          <w:szCs w:val="30"/>
          <w:shd w:val="clear" w:color="auto" w:fill="FFFFFF"/>
          <w14:textFill>
            <w14:solidFill>
              <w14:schemeClr w14:val="tx1"/>
            </w14:solidFill>
          </w14:textFill>
        </w:rPr>
      </w:pPr>
    </w:p>
    <w:p>
      <w:pPr>
        <w:pStyle w:val="4"/>
        <w:widowControl/>
        <w:shd w:val="clear" w:color="auto" w:fill="FFFFFF"/>
        <w:spacing w:before="0" w:beforeAutospacing="0" w:after="0" w:afterAutospacing="0" w:line="560" w:lineRule="exact"/>
        <w:ind w:firstLine="600" w:firstLineChars="200"/>
        <w:rPr>
          <w:rFonts w:ascii="微软雅黑" w:hAnsi="微软雅黑" w:eastAsia="微软雅黑" w:cs="微软雅黑"/>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附件：第</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三</w:t>
      </w:r>
      <w:r>
        <w:rPr>
          <w:rFonts w:hint="eastAsia" w:ascii="仿宋" w:hAnsi="仿宋" w:eastAsia="仿宋" w:cs="仿宋"/>
          <w:color w:val="000000" w:themeColor="text1"/>
          <w:sz w:val="30"/>
          <w:szCs w:val="30"/>
          <w:shd w:val="clear" w:color="auto" w:fill="FFFFFF"/>
          <w14:textFill>
            <w14:solidFill>
              <w14:schemeClr w14:val="tx1"/>
            </w14:solidFill>
          </w14:textFill>
        </w:rPr>
        <w:t>届</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信息安全</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大赛</w:t>
      </w:r>
      <w:r>
        <w:rPr>
          <w:rFonts w:hint="eastAsia" w:ascii="仿宋" w:hAnsi="仿宋" w:eastAsia="仿宋" w:cs="仿宋"/>
          <w:color w:val="000000" w:themeColor="text1"/>
          <w:sz w:val="30"/>
          <w:szCs w:val="30"/>
          <w:shd w:val="clear" w:color="auto" w:fill="FFFFFF"/>
          <w14:textFill>
            <w14:solidFill>
              <w14:schemeClr w14:val="tx1"/>
            </w14:solidFill>
          </w14:textFill>
        </w:rPr>
        <w:t>报名表</w:t>
      </w:r>
    </w:p>
    <w:p>
      <w:pPr>
        <w:pStyle w:val="4"/>
        <w:widowControl/>
        <w:shd w:val="clear" w:color="auto" w:fill="FFFFFF"/>
        <w:spacing w:before="0" w:beforeAutospacing="0" w:after="0" w:afterAutospacing="0" w:line="560" w:lineRule="exact"/>
        <w:rPr>
          <w:rFonts w:ascii="仿宋" w:hAnsi="仿宋" w:eastAsia="仿宋" w:cs="仿宋"/>
          <w:color w:val="000000" w:themeColor="text1"/>
          <w:sz w:val="30"/>
          <w:szCs w:val="30"/>
          <w:shd w:val="clear" w:color="auto" w:fill="FFFFFF"/>
          <w14:textFill>
            <w14:solidFill>
              <w14:schemeClr w14:val="tx1"/>
            </w14:solidFill>
          </w14:textFill>
        </w:rPr>
      </w:pPr>
    </w:p>
    <w:p>
      <w:pPr>
        <w:pStyle w:val="4"/>
        <w:widowControl/>
        <w:shd w:val="clear" w:color="auto" w:fill="FFFFFF"/>
        <w:spacing w:before="0" w:beforeAutospacing="0" w:after="0" w:afterAutospacing="0" w:line="560" w:lineRule="exact"/>
        <w:rPr>
          <w:rFonts w:ascii="仿宋" w:hAnsi="仿宋" w:eastAsia="仿宋" w:cs="仿宋"/>
          <w:color w:val="000000" w:themeColor="text1"/>
          <w:sz w:val="30"/>
          <w:szCs w:val="30"/>
          <w:shd w:val="clear" w:color="auto" w:fill="FFFFFF"/>
          <w14:textFill>
            <w14:solidFill>
              <w14:schemeClr w14:val="tx1"/>
            </w14:solidFill>
          </w14:textFill>
        </w:rPr>
      </w:pPr>
    </w:p>
    <w:p>
      <w:pPr>
        <w:pStyle w:val="4"/>
        <w:widowControl/>
        <w:shd w:val="clear" w:color="auto" w:fill="FFFFFF"/>
        <w:spacing w:before="0" w:beforeAutospacing="0" w:after="0" w:afterAutospacing="0" w:line="560" w:lineRule="exact"/>
        <w:rPr>
          <w:rFonts w:ascii="仿宋" w:hAnsi="仿宋" w:eastAsia="仿宋" w:cs="仿宋"/>
          <w:color w:val="000000" w:themeColor="text1"/>
          <w:sz w:val="30"/>
          <w:szCs w:val="30"/>
          <w:shd w:val="clear" w:color="auto" w:fill="FFFFFF"/>
          <w14:textFill>
            <w14:solidFill>
              <w14:schemeClr w14:val="tx1"/>
            </w14:solidFill>
          </w14:textFill>
        </w:rPr>
      </w:pPr>
    </w:p>
    <w:p>
      <w:pPr>
        <w:pStyle w:val="4"/>
        <w:widowControl/>
        <w:shd w:val="clear" w:color="auto" w:fill="FFFFFF"/>
        <w:spacing w:before="0" w:beforeAutospacing="0" w:after="0" w:afterAutospacing="0" w:line="560" w:lineRule="exact"/>
        <w:ind w:firstLine="600" w:firstLineChars="200"/>
        <w:rPr>
          <w:rFonts w:ascii="仿宋" w:hAnsi="仿宋" w:eastAsia="仿宋" w:cs="仿宋"/>
          <w:color w:val="000000" w:themeColor="text1"/>
          <w:sz w:val="30"/>
          <w:szCs w:val="30"/>
          <w:shd w:val="clear" w:color="auto" w:fill="FFFFFF"/>
          <w14:textFill>
            <w14:solidFill>
              <w14:schemeClr w14:val="tx1"/>
            </w14:solidFill>
          </w14:textFill>
        </w:rPr>
      </w:pPr>
      <w:r>
        <w:rPr>
          <w:rFonts w:ascii="仿宋" w:hAnsi="仿宋" w:eastAsia="仿宋" w:cs="仿宋"/>
          <w:color w:val="000000" w:themeColor="text1"/>
          <w:sz w:val="30"/>
          <w:szCs w:val="30"/>
          <w:shd w:val="clear" w:color="auto" w:fill="FFFFFF"/>
          <w14:textFill>
            <w14:solidFill>
              <w14:schemeClr w14:val="tx1"/>
            </w14:solidFill>
          </w14:textFill>
        </w:rPr>
        <w:t xml:space="preserve">                             </w:t>
      </w:r>
      <w:r>
        <w:rPr>
          <w:rFonts w:hint="eastAsia" w:ascii="仿宋" w:hAnsi="仿宋" w:eastAsia="仿宋" w:cs="仿宋"/>
          <w:color w:val="000000" w:themeColor="text1"/>
          <w:sz w:val="30"/>
          <w:szCs w:val="30"/>
          <w:shd w:val="clear" w:color="auto" w:fill="FFFFFF"/>
          <w14:textFill>
            <w14:solidFill>
              <w14:schemeClr w14:val="tx1"/>
            </w14:solidFill>
          </w14:textFill>
        </w:rPr>
        <w:t>泉州师范学院教务处</w:t>
      </w:r>
    </w:p>
    <w:p>
      <w:pPr>
        <w:pStyle w:val="4"/>
        <w:widowControl/>
        <w:shd w:val="clear" w:color="auto" w:fill="FFFFFF"/>
        <w:spacing w:before="0" w:beforeAutospacing="0" w:after="0" w:afterAutospacing="0" w:line="560" w:lineRule="exact"/>
        <w:ind w:firstLine="600" w:firstLineChars="200"/>
        <w:rPr>
          <w:rFonts w:hint="default" w:ascii="仿宋" w:hAnsi="仿宋" w:eastAsia="仿宋" w:cs="仿宋"/>
          <w:color w:val="000000" w:themeColor="text1"/>
          <w:sz w:val="30"/>
          <w:szCs w:val="30"/>
          <w:shd w:val="clear" w:color="auto" w:fill="FFFFFF"/>
          <w:lang w:val="en-US"/>
          <w14:textFill>
            <w14:solidFill>
              <w14:schemeClr w14:val="tx1"/>
            </w14:solidFill>
          </w14:textFill>
        </w:rPr>
      </w:pPr>
      <w:r>
        <w:rPr>
          <w:rFonts w:ascii="仿宋" w:hAnsi="仿宋" w:eastAsia="仿宋" w:cs="仿宋"/>
          <w:color w:val="000000" w:themeColor="text1"/>
          <w:sz w:val="30"/>
          <w:szCs w:val="30"/>
          <w:shd w:val="clear" w:color="auto" w:fill="FFFFFF"/>
          <w14:textFill>
            <w14:solidFill>
              <w14:schemeClr w14:val="tx1"/>
            </w14:solidFill>
          </w14:textFill>
        </w:rPr>
        <w:t xml:space="preserve">                               2019</w:t>
      </w:r>
      <w:r>
        <w:rPr>
          <w:rFonts w:hint="eastAsia" w:ascii="仿宋" w:hAnsi="仿宋" w:eastAsia="仿宋" w:cs="仿宋"/>
          <w:color w:val="000000" w:themeColor="text1"/>
          <w:sz w:val="30"/>
          <w:szCs w:val="30"/>
          <w:shd w:val="clear" w:color="auto" w:fill="FFFFFF"/>
          <w14:textFill>
            <w14:solidFill>
              <w14:schemeClr w14:val="tx1"/>
            </w14:solidFill>
          </w14:textFill>
        </w:rPr>
        <w:t>年</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4</w:t>
      </w:r>
      <w:r>
        <w:rPr>
          <w:rFonts w:hint="eastAsia" w:ascii="仿宋" w:hAnsi="仿宋" w:eastAsia="仿宋" w:cs="仿宋"/>
          <w:color w:val="000000" w:themeColor="text1"/>
          <w:sz w:val="30"/>
          <w:szCs w:val="30"/>
          <w:shd w:val="clear" w:color="auto" w:fill="FFFFFF"/>
          <w14:textFill>
            <w14:solidFill>
              <w14:schemeClr w14:val="tx1"/>
            </w14:solidFill>
          </w14:textFill>
        </w:rPr>
        <w:t>月</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9日</w:t>
      </w:r>
    </w:p>
    <w:p>
      <w:pPr>
        <w:pStyle w:val="4"/>
        <w:widowControl/>
        <w:shd w:val="clear" w:color="auto" w:fill="FFFFFF"/>
        <w:spacing w:before="0" w:beforeAutospacing="0" w:after="0" w:afterAutospacing="0" w:line="560" w:lineRule="exact"/>
        <w:ind w:firstLine="600" w:firstLineChars="200"/>
        <w:rPr>
          <w:rFonts w:ascii="仿宋" w:hAnsi="仿宋" w:eastAsia="仿宋" w:cs="仿宋"/>
          <w:color w:val="000000" w:themeColor="text1"/>
          <w:sz w:val="30"/>
          <w:szCs w:val="30"/>
          <w:shd w:val="clear" w:color="auto" w:fill="FFFFFF"/>
          <w14:textFill>
            <w14:solidFill>
              <w14:schemeClr w14:val="tx1"/>
            </w14:solidFill>
          </w14:textFill>
        </w:rPr>
      </w:pPr>
    </w:p>
    <w:p>
      <w:pPr>
        <w:pStyle w:val="4"/>
        <w:widowControl/>
        <w:shd w:val="clear" w:color="auto" w:fill="FFFFFF"/>
        <w:spacing w:before="0" w:beforeAutospacing="0" w:after="0" w:afterAutospacing="0" w:line="560" w:lineRule="exact"/>
        <w:rPr>
          <w:rFonts w:ascii="仿宋" w:hAnsi="仿宋" w:eastAsia="仿宋" w:cs="仿宋"/>
          <w:color w:val="000000" w:themeColor="text1"/>
          <w:sz w:val="30"/>
          <w:szCs w:val="30"/>
          <w:shd w:val="clear" w:color="auto" w:fill="FFFFFF"/>
          <w14:textFill>
            <w14:solidFill>
              <w14:schemeClr w14:val="tx1"/>
            </w14:solidFill>
          </w14:textFill>
        </w:rPr>
      </w:pPr>
    </w:p>
    <w:p>
      <w:pPr>
        <w:pStyle w:val="4"/>
        <w:widowControl/>
        <w:shd w:val="clear" w:color="auto" w:fill="FFFFFF"/>
        <w:spacing w:before="0" w:beforeAutospacing="0" w:after="0" w:afterAutospacing="0" w:line="560" w:lineRule="exact"/>
        <w:ind w:firstLine="600" w:firstLineChars="200"/>
        <w:rPr>
          <w:rFonts w:ascii="仿宋" w:hAnsi="仿宋" w:eastAsia="仿宋" w:cs="仿宋"/>
          <w:color w:val="000000" w:themeColor="text1"/>
          <w:sz w:val="30"/>
          <w:szCs w:val="30"/>
          <w:shd w:val="clear" w:color="auto" w:fill="FFFFFF"/>
          <w14:textFill>
            <w14:solidFill>
              <w14:schemeClr w14:val="tx1"/>
            </w14:solidFill>
          </w14:textFill>
        </w:rPr>
      </w:pPr>
    </w:p>
    <w:tbl>
      <w:tblPr>
        <w:tblStyle w:val="5"/>
        <w:tblW w:w="8520"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52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498" w:hRule="atLeast"/>
        </w:trPr>
        <w:tc>
          <w:tcPr>
            <w:tcW w:w="8520" w:type="dxa"/>
            <w:tcBorders>
              <w:top w:val="single" w:color="auto" w:sz="12" w:space="0"/>
              <w:bottom w:val="single" w:color="auto" w:sz="12" w:space="0"/>
            </w:tcBorders>
          </w:tcPr>
          <w:p>
            <w:pPr>
              <w:widowControl/>
              <w:spacing w:line="500" w:lineRule="exact"/>
              <w:rPr>
                <w:rFonts w:ascii="仿宋_GB2312" w:hAnsi="仿宋_GB2312" w:eastAsia="仿宋_GB2312" w:cs="仿宋_GB2312"/>
                <w:color w:val="000000" w:themeColor="text1"/>
                <w:kern w:val="0"/>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泉州师范学院教务处</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ascii="仿宋_GB2312" w:hAnsi="仿宋_GB2312" w:eastAsia="仿宋_GB2312" w:cs="仿宋_GB2312"/>
                <w:color w:val="000000" w:themeColor="text1"/>
                <w:kern w:val="0"/>
                <w:sz w:val="28"/>
                <w:szCs w:val="28"/>
                <w14:textFill>
                  <w14:solidFill>
                    <w14:schemeClr w14:val="tx1"/>
                  </w14:solidFill>
                </w14:textFill>
              </w:rPr>
              <w:t>2019</w:t>
            </w:r>
            <w:r>
              <w:rPr>
                <w:rFonts w:hint="eastAsia" w:ascii="仿宋_GB2312" w:hAnsi="仿宋_GB2312" w:eastAsia="仿宋_GB2312" w:cs="仿宋_GB2312"/>
                <w:color w:val="000000" w:themeColor="text1"/>
                <w:kern w:val="0"/>
                <w:sz w:val="28"/>
                <w:szCs w:val="28"/>
                <w14:textFill>
                  <w14:solidFill>
                    <w14:schemeClr w14:val="tx1"/>
                  </w14:solidFill>
                </w14:textFill>
              </w:rPr>
              <w:t>年</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8"/>
                <w:szCs w:val="28"/>
                <w14:textFill>
                  <w14:solidFill>
                    <w14:schemeClr w14:val="tx1"/>
                  </w14:solidFill>
                </w14:textFill>
              </w:rPr>
              <w:t>月</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14:textFill>
                  <w14:solidFill>
                    <w14:schemeClr w14:val="tx1"/>
                  </w14:solidFill>
                </w14:textFill>
              </w:rPr>
              <w:t>印发</w:t>
            </w:r>
          </w:p>
        </w:tc>
      </w:tr>
    </w:tbl>
    <w:p>
      <w:pPr>
        <w:pStyle w:val="4"/>
        <w:widowControl/>
        <w:shd w:val="clear" w:color="auto" w:fill="FFFFFF"/>
        <w:spacing w:before="0" w:beforeAutospacing="0" w:after="0" w:afterAutospacing="0" w:line="560" w:lineRule="exact"/>
        <w:rPr>
          <w:rFonts w:ascii="黑体" w:hAnsi="宋体" w:eastAsia="黑体"/>
          <w:b/>
          <w:bCs/>
          <w:color w:val="000000" w:themeColor="text1"/>
          <w14:textFill>
            <w14:solidFill>
              <w14:schemeClr w14:val="tx1"/>
            </w14:solidFill>
          </w14:textFill>
        </w:rPr>
      </w:pPr>
      <w:r>
        <w:rPr>
          <w:rFonts w:ascii="仿宋" w:hAnsi="仿宋" w:eastAsia="仿宋" w:cs="仿宋"/>
          <w:color w:val="000000" w:themeColor="text1"/>
          <w:sz w:val="28"/>
          <w:szCs w:val="28"/>
          <w:shd w:val="clear" w:color="auto" w:fill="FFFFFF"/>
          <w14:textFill>
            <w14:solidFill>
              <w14:schemeClr w14:val="tx1"/>
            </w14:solidFill>
          </w14:textFill>
        </w:rPr>
        <w:br w:type="page"/>
      </w:r>
      <w:r>
        <w:rPr>
          <w:rFonts w:hint="eastAsia" w:ascii="黑体" w:hAnsi="宋体" w:eastAsia="黑体"/>
          <w:b/>
          <w:bCs/>
          <w:color w:val="000000" w:themeColor="text1"/>
          <w14:textFill>
            <w14:solidFill>
              <w14:schemeClr w14:val="tx1"/>
            </w14:solidFill>
          </w14:textFill>
        </w:rPr>
        <w:t>附件：</w:t>
      </w:r>
    </w:p>
    <w:p>
      <w:pPr>
        <w:jc w:val="center"/>
        <w:rPr>
          <w:rFonts w:hint="eastAsia" w:ascii="方正小标宋简体" w:hAnsi="方正小标宋简体" w:eastAsia="方正小标宋简体" w:cs="方正小标宋简体"/>
          <w:b/>
          <w:color w:val="000000" w:themeColor="text1"/>
          <w:kern w:val="0"/>
          <w:sz w:val="30"/>
          <w:szCs w:val="30"/>
          <w14:textFill>
            <w14:solidFill>
              <w14:schemeClr w14:val="tx1"/>
            </w14:solidFill>
          </w14:textFill>
        </w:rPr>
      </w:pPr>
      <w:r>
        <w:rPr>
          <w:rFonts w:hint="eastAsia" w:ascii="方正小标宋简体" w:hAnsi="方正小标宋简体" w:eastAsia="方正小标宋简体" w:cs="方正小标宋简体"/>
          <w:b/>
          <w:color w:val="000000" w:themeColor="text1"/>
          <w:kern w:val="0"/>
          <w:sz w:val="30"/>
          <w:szCs w:val="30"/>
          <w14:textFill>
            <w14:solidFill>
              <w14:schemeClr w14:val="tx1"/>
            </w14:solidFill>
          </w14:textFill>
        </w:rPr>
        <w:t>泉州师范学院第</w:t>
      </w:r>
      <w:r>
        <w:rPr>
          <w:rFonts w:hint="eastAsia" w:ascii="方正小标宋简体" w:hAnsi="方正小标宋简体" w:eastAsia="方正小标宋简体" w:cs="方正小标宋简体"/>
          <w:b/>
          <w:color w:val="000000" w:themeColor="text1"/>
          <w:kern w:val="0"/>
          <w:sz w:val="30"/>
          <w:szCs w:val="30"/>
          <w:lang w:val="en-US" w:eastAsia="zh-CN"/>
          <w14:textFill>
            <w14:solidFill>
              <w14:schemeClr w14:val="tx1"/>
            </w14:solidFill>
          </w14:textFill>
        </w:rPr>
        <w:t>三</w:t>
      </w:r>
      <w:r>
        <w:rPr>
          <w:rFonts w:hint="eastAsia" w:ascii="方正小标宋简体" w:hAnsi="方正小标宋简体" w:eastAsia="方正小标宋简体" w:cs="方正小标宋简体"/>
          <w:b/>
          <w:color w:val="000000" w:themeColor="text1"/>
          <w:kern w:val="0"/>
          <w:sz w:val="30"/>
          <w:szCs w:val="30"/>
          <w14:textFill>
            <w14:solidFill>
              <w14:schemeClr w14:val="tx1"/>
            </w14:solidFill>
          </w14:textFill>
        </w:rPr>
        <w:t>届</w:t>
      </w:r>
      <w:r>
        <w:rPr>
          <w:rFonts w:hint="eastAsia" w:ascii="方正小标宋简体" w:hAnsi="方正小标宋简体" w:eastAsia="方正小标宋简体" w:cs="方正小标宋简体"/>
          <w:b/>
          <w:color w:val="000000" w:themeColor="text1"/>
          <w:kern w:val="0"/>
          <w:sz w:val="30"/>
          <w:szCs w:val="30"/>
          <w:lang w:val="en-US" w:eastAsia="zh-CN"/>
          <w14:textFill>
            <w14:solidFill>
              <w14:schemeClr w14:val="tx1"/>
            </w14:solidFill>
          </w14:textFill>
        </w:rPr>
        <w:t>信息安全</w:t>
      </w:r>
      <w:r>
        <w:rPr>
          <w:rFonts w:hint="eastAsia" w:ascii="方正小标宋简体" w:hAnsi="方正小标宋简体" w:eastAsia="方正小标宋简体" w:cs="方正小标宋简体"/>
          <w:b/>
          <w:color w:val="000000" w:themeColor="text1"/>
          <w:kern w:val="0"/>
          <w:sz w:val="30"/>
          <w:szCs w:val="30"/>
          <w:lang w:eastAsia="zh-CN"/>
          <w14:textFill>
            <w14:solidFill>
              <w14:schemeClr w14:val="tx1"/>
            </w14:solidFill>
          </w14:textFill>
        </w:rPr>
        <w:t>大赛</w:t>
      </w:r>
      <w:r>
        <w:rPr>
          <w:rFonts w:hint="eastAsia" w:ascii="方正小标宋简体" w:hAnsi="方正小标宋简体" w:eastAsia="方正小标宋简体" w:cs="方正小标宋简体"/>
          <w:b/>
          <w:color w:val="000000" w:themeColor="text1"/>
          <w:kern w:val="0"/>
          <w:sz w:val="30"/>
          <w:szCs w:val="30"/>
          <w14:textFill>
            <w14:solidFill>
              <w14:schemeClr w14:val="tx1"/>
            </w14:solidFill>
          </w14:textFill>
        </w:rPr>
        <w:t>报名表</w:t>
      </w:r>
    </w:p>
    <w:p>
      <w:pPr>
        <w:widowControl/>
        <w:jc w:val="center"/>
        <w:rPr>
          <w:rFonts w:ascii="Courier New" w:hAnsi="Courier New" w:cs="宋体"/>
          <w:color w:val="000000" w:themeColor="text1"/>
          <w:kern w:val="0"/>
          <w:sz w:val="24"/>
          <w14:textFill>
            <w14:solidFill>
              <w14:schemeClr w14:val="tx1"/>
            </w14:solidFill>
          </w14:textFill>
        </w:rPr>
      </w:pPr>
      <w:r>
        <w:rPr>
          <w:rFonts w:ascii="Courier New" w:hAnsi="Courier New" w:cs="宋体"/>
          <w:color w:val="000000" w:themeColor="text1"/>
          <w:kern w:val="0"/>
          <w:sz w:val="24"/>
          <w14:textFill>
            <w14:solidFill>
              <w14:schemeClr w14:val="tx1"/>
            </w14:solidFill>
          </w14:textFill>
        </w:rPr>
        <w:t xml:space="preserve">                                                   年    月    日</w:t>
      </w:r>
    </w:p>
    <w:tbl>
      <w:tblPr>
        <w:tblStyle w:val="5"/>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415"/>
        <w:gridCol w:w="1428"/>
        <w:gridCol w:w="1570"/>
        <w:gridCol w:w="1285"/>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姓名</w:t>
            </w: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年级专业</w:t>
            </w: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学号</w:t>
            </w: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手机</w:t>
            </w: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QQ</w:t>
            </w: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12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1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28"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570"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285"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141" w:type="dxa"/>
            <w:noWrap w:val="0"/>
            <w:vAlign w:val="center"/>
          </w:tcPr>
          <w:p>
            <w:pPr>
              <w:tabs>
                <w:tab w:val="left" w:pos="420"/>
              </w:tabs>
              <w:spacing w:line="240" w:lineRule="atLeast"/>
              <w:jc w:val="center"/>
              <w:rPr>
                <w:rFonts w:hint="eastAsia" w:ascii="仿宋_GB2312" w:hAnsi="仿宋_GB2312" w:eastAsia="仿宋_GB2312" w:cs="仿宋_GB2312"/>
                <w:color w:val="000000" w:themeColor="text1"/>
                <w:sz w:val="24"/>
                <w:szCs w:val="24"/>
                <w14:textFill>
                  <w14:solidFill>
                    <w14:schemeClr w14:val="tx1"/>
                  </w14:solidFill>
                </w14:textFill>
              </w:rPr>
            </w:pPr>
          </w:p>
        </w:tc>
      </w:tr>
    </w:tbl>
    <w:p>
      <w:pPr>
        <w:rPr>
          <w:color w:val="000000" w:themeColor="text1"/>
          <w14:textFill>
            <w14:solidFill>
              <w14:schemeClr w14:val="tx1"/>
            </w14:solidFill>
          </w14:textFill>
        </w:rPr>
      </w:pPr>
    </w:p>
    <w:p>
      <w:pPr>
        <w:widowControl/>
        <w:rPr>
          <w:rFonts w:ascii="Courier New" w:hAnsi="Courier New" w:cs="宋体"/>
          <w:color w:val="000000" w:themeColor="text1"/>
          <w:kern w:val="0"/>
          <w:sz w:val="24"/>
          <w14:textFill>
            <w14:solidFill>
              <w14:schemeClr w14:val="tx1"/>
            </w14:solidFill>
          </w14:textFill>
        </w:rPr>
      </w:pPr>
      <w:r>
        <w:rPr>
          <w:rFonts w:hint="eastAsia" w:ascii="Courier New" w:hAnsi="Courier New" w:cs="宋体"/>
          <w:color w:val="000000" w:themeColor="text1"/>
          <w:kern w:val="0"/>
          <w:sz w:val="24"/>
          <w14:textFill>
            <w14:solidFill>
              <w14:schemeClr w14:val="tx1"/>
            </w14:solidFill>
          </w14:textFill>
        </w:rPr>
        <w:t>注：本表复制有效。</w:t>
      </w:r>
    </w:p>
    <w:p>
      <w:pPr>
        <w:spacing w:line="500" w:lineRule="exact"/>
        <w:rPr>
          <w:rFonts w:ascii="黑体" w:hAnsi="宋体" w:eastAsia="黑体" w:cs="黑体"/>
          <w:b/>
          <w:color w:val="000000" w:themeColor="text1"/>
          <w:kern w:val="0"/>
          <w:sz w:val="32"/>
          <w:szCs w:val="32"/>
          <w14:textFill>
            <w14:solidFill>
              <w14:schemeClr w14:val="tx1"/>
            </w14:solidFill>
          </w14:textFill>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- 8 -</w:t>
                          </w:r>
                          <w:r>
                            <w:rPr>
                              <w:rStyle w:val="8"/>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Jkl07IB&#10;AABOAwAADgAAAAAAAAABACAAAAAeAQAAZHJzL2Uyb0RvYy54bWxQSwUGAAAAAAYABgBZAQAAQgUA&#10;AAAA&#10;">
              <v:fill on="f" focussize="0,0"/>
              <v:stroke on="f"/>
              <v:imagedata o:title=""/>
              <o:lock v:ext="edit" aspectratio="f"/>
              <v:textbox inset="0mm,0mm,0mm,0mm" style="mso-fit-shape-to-text:t;">
                <w:txbxContent>
                  <w:p>
                    <w:pPr>
                      <w:pStyle w:val="2"/>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- 8 -</w:t>
                    </w:r>
                    <w:r>
                      <w:rPr>
                        <w:rStyle w:val="8"/>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E136A"/>
    <w:multiLevelType w:val="singleLevel"/>
    <w:tmpl w:val="BA8E136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ED"/>
    <w:rsid w:val="0000555D"/>
    <w:rsid w:val="00007742"/>
    <w:rsid w:val="00012B66"/>
    <w:rsid w:val="00020ECE"/>
    <w:rsid w:val="00021700"/>
    <w:rsid w:val="000364CA"/>
    <w:rsid w:val="0004637F"/>
    <w:rsid w:val="000931BD"/>
    <w:rsid w:val="000975ED"/>
    <w:rsid w:val="000A2ABA"/>
    <w:rsid w:val="000A39D8"/>
    <w:rsid w:val="000D3C76"/>
    <w:rsid w:val="000F43E8"/>
    <w:rsid w:val="0011194A"/>
    <w:rsid w:val="00123AFD"/>
    <w:rsid w:val="0013198F"/>
    <w:rsid w:val="00136D5E"/>
    <w:rsid w:val="00141D57"/>
    <w:rsid w:val="00154E36"/>
    <w:rsid w:val="00180CE7"/>
    <w:rsid w:val="0018209A"/>
    <w:rsid w:val="00193B2D"/>
    <w:rsid w:val="001B62D6"/>
    <w:rsid w:val="001C6B38"/>
    <w:rsid w:val="001C720A"/>
    <w:rsid w:val="001D6AD8"/>
    <w:rsid w:val="001E68C2"/>
    <w:rsid w:val="00200242"/>
    <w:rsid w:val="0020732C"/>
    <w:rsid w:val="00220BCF"/>
    <w:rsid w:val="00233B06"/>
    <w:rsid w:val="00240916"/>
    <w:rsid w:val="00243A14"/>
    <w:rsid w:val="00256963"/>
    <w:rsid w:val="00260E85"/>
    <w:rsid w:val="00261BEF"/>
    <w:rsid w:val="00270C67"/>
    <w:rsid w:val="002714F3"/>
    <w:rsid w:val="00272A92"/>
    <w:rsid w:val="002B2C42"/>
    <w:rsid w:val="002B762E"/>
    <w:rsid w:val="002C494D"/>
    <w:rsid w:val="002D715A"/>
    <w:rsid w:val="002F0BA9"/>
    <w:rsid w:val="002F26EE"/>
    <w:rsid w:val="002F2DA3"/>
    <w:rsid w:val="00301853"/>
    <w:rsid w:val="00301DAF"/>
    <w:rsid w:val="00305EBB"/>
    <w:rsid w:val="00322672"/>
    <w:rsid w:val="003350CF"/>
    <w:rsid w:val="00340BAB"/>
    <w:rsid w:val="003575CC"/>
    <w:rsid w:val="00361DF7"/>
    <w:rsid w:val="0036765C"/>
    <w:rsid w:val="003756AA"/>
    <w:rsid w:val="00384B64"/>
    <w:rsid w:val="00384EB4"/>
    <w:rsid w:val="0039077C"/>
    <w:rsid w:val="00392EB3"/>
    <w:rsid w:val="003A3D9C"/>
    <w:rsid w:val="003D3A1A"/>
    <w:rsid w:val="0040547D"/>
    <w:rsid w:val="004165CE"/>
    <w:rsid w:val="004440E4"/>
    <w:rsid w:val="004457C8"/>
    <w:rsid w:val="00463C70"/>
    <w:rsid w:val="00467C26"/>
    <w:rsid w:val="00474CAE"/>
    <w:rsid w:val="004838DD"/>
    <w:rsid w:val="00487E24"/>
    <w:rsid w:val="00493C93"/>
    <w:rsid w:val="00495A20"/>
    <w:rsid w:val="004A32FE"/>
    <w:rsid w:val="004B112E"/>
    <w:rsid w:val="004C10AE"/>
    <w:rsid w:val="004D63CC"/>
    <w:rsid w:val="004E0B0E"/>
    <w:rsid w:val="004F12F3"/>
    <w:rsid w:val="004F7CC1"/>
    <w:rsid w:val="00503512"/>
    <w:rsid w:val="00511CED"/>
    <w:rsid w:val="00523DF7"/>
    <w:rsid w:val="00551382"/>
    <w:rsid w:val="005656BB"/>
    <w:rsid w:val="005816D9"/>
    <w:rsid w:val="005A165F"/>
    <w:rsid w:val="005C10E1"/>
    <w:rsid w:val="005E5807"/>
    <w:rsid w:val="005F6BAD"/>
    <w:rsid w:val="00611011"/>
    <w:rsid w:val="0062286D"/>
    <w:rsid w:val="00634F12"/>
    <w:rsid w:val="0065010E"/>
    <w:rsid w:val="0065226C"/>
    <w:rsid w:val="00667F05"/>
    <w:rsid w:val="00672A70"/>
    <w:rsid w:val="0067752B"/>
    <w:rsid w:val="006929F2"/>
    <w:rsid w:val="006939A6"/>
    <w:rsid w:val="00696EEB"/>
    <w:rsid w:val="006A4B9E"/>
    <w:rsid w:val="006B0EB5"/>
    <w:rsid w:val="006C4914"/>
    <w:rsid w:val="006C7BBF"/>
    <w:rsid w:val="006D0905"/>
    <w:rsid w:val="006D0E77"/>
    <w:rsid w:val="006D7462"/>
    <w:rsid w:val="006D7F6E"/>
    <w:rsid w:val="006F42B1"/>
    <w:rsid w:val="00704754"/>
    <w:rsid w:val="00712667"/>
    <w:rsid w:val="00736AA1"/>
    <w:rsid w:val="00746C08"/>
    <w:rsid w:val="007479AE"/>
    <w:rsid w:val="00753BCD"/>
    <w:rsid w:val="00753D0B"/>
    <w:rsid w:val="00760694"/>
    <w:rsid w:val="00780D85"/>
    <w:rsid w:val="00794DB0"/>
    <w:rsid w:val="007A7D20"/>
    <w:rsid w:val="007B4AFB"/>
    <w:rsid w:val="007D5A8F"/>
    <w:rsid w:val="007D741A"/>
    <w:rsid w:val="007F34B2"/>
    <w:rsid w:val="0080287E"/>
    <w:rsid w:val="008223CA"/>
    <w:rsid w:val="008321AB"/>
    <w:rsid w:val="00842F15"/>
    <w:rsid w:val="0084769A"/>
    <w:rsid w:val="0088735C"/>
    <w:rsid w:val="008A1E1C"/>
    <w:rsid w:val="008A4D4E"/>
    <w:rsid w:val="008B2F5C"/>
    <w:rsid w:val="008C1F5B"/>
    <w:rsid w:val="008D5229"/>
    <w:rsid w:val="008E4C51"/>
    <w:rsid w:val="008E6553"/>
    <w:rsid w:val="008F45F8"/>
    <w:rsid w:val="0090082E"/>
    <w:rsid w:val="00907148"/>
    <w:rsid w:val="00910C98"/>
    <w:rsid w:val="009447D8"/>
    <w:rsid w:val="0094497A"/>
    <w:rsid w:val="00947569"/>
    <w:rsid w:val="0095498B"/>
    <w:rsid w:val="0096552F"/>
    <w:rsid w:val="00973019"/>
    <w:rsid w:val="0097377D"/>
    <w:rsid w:val="00986EE0"/>
    <w:rsid w:val="0098738A"/>
    <w:rsid w:val="009942F4"/>
    <w:rsid w:val="009A4512"/>
    <w:rsid w:val="009B24E7"/>
    <w:rsid w:val="009D4C87"/>
    <w:rsid w:val="009E437A"/>
    <w:rsid w:val="009F07A0"/>
    <w:rsid w:val="00A06820"/>
    <w:rsid w:val="00A069CE"/>
    <w:rsid w:val="00A25B99"/>
    <w:rsid w:val="00A27EBB"/>
    <w:rsid w:val="00A3063A"/>
    <w:rsid w:val="00A31EED"/>
    <w:rsid w:val="00A37652"/>
    <w:rsid w:val="00A4233C"/>
    <w:rsid w:val="00A471A0"/>
    <w:rsid w:val="00A56A00"/>
    <w:rsid w:val="00A6223A"/>
    <w:rsid w:val="00A65BAE"/>
    <w:rsid w:val="00A72485"/>
    <w:rsid w:val="00AA2CFB"/>
    <w:rsid w:val="00AB37A4"/>
    <w:rsid w:val="00AB6F8B"/>
    <w:rsid w:val="00AC0EF4"/>
    <w:rsid w:val="00AC7C3E"/>
    <w:rsid w:val="00AD1955"/>
    <w:rsid w:val="00AD78D8"/>
    <w:rsid w:val="00AE1D0C"/>
    <w:rsid w:val="00AE7841"/>
    <w:rsid w:val="00B03480"/>
    <w:rsid w:val="00B0756C"/>
    <w:rsid w:val="00B31912"/>
    <w:rsid w:val="00B354E3"/>
    <w:rsid w:val="00B35DCC"/>
    <w:rsid w:val="00B47F57"/>
    <w:rsid w:val="00B62873"/>
    <w:rsid w:val="00B6354D"/>
    <w:rsid w:val="00B67FE8"/>
    <w:rsid w:val="00B819A4"/>
    <w:rsid w:val="00BB31EA"/>
    <w:rsid w:val="00BD1A2B"/>
    <w:rsid w:val="00BF7EF7"/>
    <w:rsid w:val="00C05D09"/>
    <w:rsid w:val="00C14460"/>
    <w:rsid w:val="00C27FD8"/>
    <w:rsid w:val="00C35E98"/>
    <w:rsid w:val="00C411A5"/>
    <w:rsid w:val="00C564EA"/>
    <w:rsid w:val="00C643FD"/>
    <w:rsid w:val="00C666EA"/>
    <w:rsid w:val="00C674E9"/>
    <w:rsid w:val="00C7453D"/>
    <w:rsid w:val="00C932D1"/>
    <w:rsid w:val="00C9702A"/>
    <w:rsid w:val="00CA4E52"/>
    <w:rsid w:val="00CB4743"/>
    <w:rsid w:val="00CB612A"/>
    <w:rsid w:val="00CD588C"/>
    <w:rsid w:val="00CE05B5"/>
    <w:rsid w:val="00CE2C97"/>
    <w:rsid w:val="00D052B0"/>
    <w:rsid w:val="00D217C6"/>
    <w:rsid w:val="00D24105"/>
    <w:rsid w:val="00D26326"/>
    <w:rsid w:val="00D30F22"/>
    <w:rsid w:val="00D67F23"/>
    <w:rsid w:val="00D71CBD"/>
    <w:rsid w:val="00D75036"/>
    <w:rsid w:val="00D7776B"/>
    <w:rsid w:val="00D84EA4"/>
    <w:rsid w:val="00D87DE7"/>
    <w:rsid w:val="00DA37D6"/>
    <w:rsid w:val="00DA7734"/>
    <w:rsid w:val="00DB6A8D"/>
    <w:rsid w:val="00DB6F09"/>
    <w:rsid w:val="00DC210A"/>
    <w:rsid w:val="00DF5B56"/>
    <w:rsid w:val="00DF733E"/>
    <w:rsid w:val="00E05092"/>
    <w:rsid w:val="00E14656"/>
    <w:rsid w:val="00E16984"/>
    <w:rsid w:val="00E2070E"/>
    <w:rsid w:val="00E2609E"/>
    <w:rsid w:val="00E32E37"/>
    <w:rsid w:val="00E67727"/>
    <w:rsid w:val="00E72582"/>
    <w:rsid w:val="00E8045E"/>
    <w:rsid w:val="00E83231"/>
    <w:rsid w:val="00ED392B"/>
    <w:rsid w:val="00ED67B1"/>
    <w:rsid w:val="00EE5D68"/>
    <w:rsid w:val="00EE773E"/>
    <w:rsid w:val="00F0078F"/>
    <w:rsid w:val="00F103C4"/>
    <w:rsid w:val="00F11799"/>
    <w:rsid w:val="00F170D5"/>
    <w:rsid w:val="00F3074F"/>
    <w:rsid w:val="00F33A26"/>
    <w:rsid w:val="00F36D43"/>
    <w:rsid w:val="00F50162"/>
    <w:rsid w:val="00F65BAC"/>
    <w:rsid w:val="00F716A2"/>
    <w:rsid w:val="00F72A71"/>
    <w:rsid w:val="00F76665"/>
    <w:rsid w:val="00F85D77"/>
    <w:rsid w:val="00FB38C7"/>
    <w:rsid w:val="00FB7F84"/>
    <w:rsid w:val="00FC0E45"/>
    <w:rsid w:val="00FC334D"/>
    <w:rsid w:val="00FC469E"/>
    <w:rsid w:val="00FC7A40"/>
    <w:rsid w:val="00FF1BA3"/>
    <w:rsid w:val="0230281F"/>
    <w:rsid w:val="02D90307"/>
    <w:rsid w:val="03973279"/>
    <w:rsid w:val="04074A9C"/>
    <w:rsid w:val="045867C7"/>
    <w:rsid w:val="04736F06"/>
    <w:rsid w:val="06B432C8"/>
    <w:rsid w:val="090B354B"/>
    <w:rsid w:val="0A0A3DA0"/>
    <w:rsid w:val="0A683033"/>
    <w:rsid w:val="0B9C290F"/>
    <w:rsid w:val="0BF60A00"/>
    <w:rsid w:val="0CEB0111"/>
    <w:rsid w:val="0E3F0F68"/>
    <w:rsid w:val="10376DCC"/>
    <w:rsid w:val="109F15F9"/>
    <w:rsid w:val="11170220"/>
    <w:rsid w:val="11466C18"/>
    <w:rsid w:val="11FA074C"/>
    <w:rsid w:val="12632B06"/>
    <w:rsid w:val="128823BD"/>
    <w:rsid w:val="128B079F"/>
    <w:rsid w:val="12D51A5F"/>
    <w:rsid w:val="12FB5B98"/>
    <w:rsid w:val="14226686"/>
    <w:rsid w:val="15314C0F"/>
    <w:rsid w:val="15656B92"/>
    <w:rsid w:val="15BB094F"/>
    <w:rsid w:val="15EB704D"/>
    <w:rsid w:val="15F34EBE"/>
    <w:rsid w:val="165266E6"/>
    <w:rsid w:val="167A0DA6"/>
    <w:rsid w:val="16877E65"/>
    <w:rsid w:val="18012DBF"/>
    <w:rsid w:val="19DB696F"/>
    <w:rsid w:val="1CC24AE4"/>
    <w:rsid w:val="1D437D39"/>
    <w:rsid w:val="1F070C3E"/>
    <w:rsid w:val="1FFC170E"/>
    <w:rsid w:val="210A1F53"/>
    <w:rsid w:val="21215A71"/>
    <w:rsid w:val="21362A4F"/>
    <w:rsid w:val="22382A28"/>
    <w:rsid w:val="23436EA9"/>
    <w:rsid w:val="23C756D6"/>
    <w:rsid w:val="243B6153"/>
    <w:rsid w:val="24D81457"/>
    <w:rsid w:val="25A70F44"/>
    <w:rsid w:val="2605218E"/>
    <w:rsid w:val="260B6541"/>
    <w:rsid w:val="26306F77"/>
    <w:rsid w:val="26461502"/>
    <w:rsid w:val="27391491"/>
    <w:rsid w:val="29134FFA"/>
    <w:rsid w:val="2AAB3D12"/>
    <w:rsid w:val="2B592D32"/>
    <w:rsid w:val="2B96463E"/>
    <w:rsid w:val="2C161849"/>
    <w:rsid w:val="2C7C5CCB"/>
    <w:rsid w:val="2D8B4501"/>
    <w:rsid w:val="2DD221B6"/>
    <w:rsid w:val="3063205A"/>
    <w:rsid w:val="311B4D6A"/>
    <w:rsid w:val="31CF2D64"/>
    <w:rsid w:val="31FB6F9C"/>
    <w:rsid w:val="323104BD"/>
    <w:rsid w:val="323557B3"/>
    <w:rsid w:val="330B304F"/>
    <w:rsid w:val="336362CC"/>
    <w:rsid w:val="33A232C3"/>
    <w:rsid w:val="33E565DC"/>
    <w:rsid w:val="34D367DE"/>
    <w:rsid w:val="37596AB1"/>
    <w:rsid w:val="37D11965"/>
    <w:rsid w:val="37DE4D9B"/>
    <w:rsid w:val="38857243"/>
    <w:rsid w:val="3A315432"/>
    <w:rsid w:val="3AAD0240"/>
    <w:rsid w:val="3B8F3D54"/>
    <w:rsid w:val="3D2933A8"/>
    <w:rsid w:val="3D590155"/>
    <w:rsid w:val="3D952386"/>
    <w:rsid w:val="3EFA41F7"/>
    <w:rsid w:val="3F1D70F7"/>
    <w:rsid w:val="40FF6880"/>
    <w:rsid w:val="42575739"/>
    <w:rsid w:val="427B25AD"/>
    <w:rsid w:val="42B15ED0"/>
    <w:rsid w:val="42BF4905"/>
    <w:rsid w:val="436110C8"/>
    <w:rsid w:val="43666D15"/>
    <w:rsid w:val="437F5FEA"/>
    <w:rsid w:val="43CD63F6"/>
    <w:rsid w:val="44287613"/>
    <w:rsid w:val="44F35C33"/>
    <w:rsid w:val="45E82A33"/>
    <w:rsid w:val="46401681"/>
    <w:rsid w:val="470949B1"/>
    <w:rsid w:val="475F4B56"/>
    <w:rsid w:val="47C4475B"/>
    <w:rsid w:val="47C8550A"/>
    <w:rsid w:val="480627D7"/>
    <w:rsid w:val="48277849"/>
    <w:rsid w:val="4A660ED5"/>
    <w:rsid w:val="4A970EC4"/>
    <w:rsid w:val="4B1E2ED2"/>
    <w:rsid w:val="4BE82F1F"/>
    <w:rsid w:val="4CCD770D"/>
    <w:rsid w:val="4E8E515A"/>
    <w:rsid w:val="4EE26215"/>
    <w:rsid w:val="4F024795"/>
    <w:rsid w:val="4FAA5FAA"/>
    <w:rsid w:val="4FAF0B9B"/>
    <w:rsid w:val="51554EF6"/>
    <w:rsid w:val="52B027CC"/>
    <w:rsid w:val="52B8338D"/>
    <w:rsid w:val="53E921FD"/>
    <w:rsid w:val="53EB25C1"/>
    <w:rsid w:val="542F5335"/>
    <w:rsid w:val="547F3866"/>
    <w:rsid w:val="55145A1D"/>
    <w:rsid w:val="55592AC7"/>
    <w:rsid w:val="556B54E0"/>
    <w:rsid w:val="55C671B8"/>
    <w:rsid w:val="55E22C7C"/>
    <w:rsid w:val="564A0AE1"/>
    <w:rsid w:val="570D2C1D"/>
    <w:rsid w:val="585F1409"/>
    <w:rsid w:val="58BA61AF"/>
    <w:rsid w:val="5A2A209A"/>
    <w:rsid w:val="5A5D7F07"/>
    <w:rsid w:val="5B3475D8"/>
    <w:rsid w:val="5B7220D0"/>
    <w:rsid w:val="5B7F5F19"/>
    <w:rsid w:val="5C0B7F3C"/>
    <w:rsid w:val="5CB046D5"/>
    <w:rsid w:val="5DAF199E"/>
    <w:rsid w:val="5DC654A7"/>
    <w:rsid w:val="5E653680"/>
    <w:rsid w:val="5ECB6B15"/>
    <w:rsid w:val="5F841F91"/>
    <w:rsid w:val="60B11E09"/>
    <w:rsid w:val="60E61A03"/>
    <w:rsid w:val="628846D9"/>
    <w:rsid w:val="62973CE3"/>
    <w:rsid w:val="62A02648"/>
    <w:rsid w:val="632F3686"/>
    <w:rsid w:val="63D627F8"/>
    <w:rsid w:val="64B942F3"/>
    <w:rsid w:val="64D815CC"/>
    <w:rsid w:val="659C70C8"/>
    <w:rsid w:val="66086F11"/>
    <w:rsid w:val="66500223"/>
    <w:rsid w:val="666314D3"/>
    <w:rsid w:val="6741209E"/>
    <w:rsid w:val="6777629A"/>
    <w:rsid w:val="68394313"/>
    <w:rsid w:val="69277D1D"/>
    <w:rsid w:val="6A0E1566"/>
    <w:rsid w:val="6B591D79"/>
    <w:rsid w:val="6B925AD1"/>
    <w:rsid w:val="6BEC23C5"/>
    <w:rsid w:val="6C9B3795"/>
    <w:rsid w:val="6F097A9F"/>
    <w:rsid w:val="70976D62"/>
    <w:rsid w:val="71993B5F"/>
    <w:rsid w:val="729031F8"/>
    <w:rsid w:val="745640FA"/>
    <w:rsid w:val="74816146"/>
    <w:rsid w:val="75C23858"/>
    <w:rsid w:val="77B47972"/>
    <w:rsid w:val="78406DA4"/>
    <w:rsid w:val="78950920"/>
    <w:rsid w:val="79412AD4"/>
    <w:rsid w:val="79EB05E4"/>
    <w:rsid w:val="7A526435"/>
    <w:rsid w:val="7A6B30E0"/>
    <w:rsid w:val="7AB627A0"/>
    <w:rsid w:val="7C165B61"/>
    <w:rsid w:val="7D1C1A9B"/>
    <w:rsid w:val="7D2105E9"/>
    <w:rsid w:val="7DCC4078"/>
    <w:rsid w:val="7DE54003"/>
    <w:rsid w:val="7E3D2CDC"/>
    <w:rsid w:val="7F123FF2"/>
    <w:rsid w:val="7FE47E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Calibri" w:hAnsi="Calibri"/>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styleId="9">
    <w:name w:val="FollowedHyperlink"/>
    <w:basedOn w:val="7"/>
    <w:qFormat/>
    <w:uiPriority w:val="99"/>
    <w:rPr>
      <w:rFonts w:ascii="Verdana" w:hAnsi="Verdana" w:cs="Verdana"/>
      <w:color w:val="505050"/>
      <w:sz w:val="18"/>
      <w:szCs w:val="18"/>
      <w:u w:val="none"/>
    </w:rPr>
  </w:style>
  <w:style w:type="character" w:styleId="10">
    <w:name w:val="Hyperlink"/>
    <w:basedOn w:val="7"/>
    <w:qFormat/>
    <w:uiPriority w:val="99"/>
    <w:rPr>
      <w:rFonts w:ascii="Verdana" w:hAnsi="Verdana" w:cs="Verdana"/>
      <w:color w:val="505050"/>
      <w:sz w:val="18"/>
      <w:szCs w:val="18"/>
      <w:u w:val="none"/>
    </w:rPr>
  </w:style>
  <w:style w:type="character" w:customStyle="1" w:styleId="11">
    <w:name w:val="Footer Char"/>
    <w:basedOn w:val="7"/>
    <w:link w:val="2"/>
    <w:semiHidden/>
    <w:qFormat/>
    <w:locked/>
    <w:uiPriority w:val="99"/>
    <w:rPr>
      <w:rFonts w:cs="Times New Roman"/>
      <w:sz w:val="18"/>
      <w:szCs w:val="18"/>
    </w:rPr>
  </w:style>
  <w:style w:type="character" w:customStyle="1" w:styleId="12">
    <w:name w:val="Header Char"/>
    <w:basedOn w:val="7"/>
    <w:link w:val="3"/>
    <w:semiHidden/>
    <w:qFormat/>
    <w:locked/>
    <w:uiPriority w:val="99"/>
    <w:rPr>
      <w:rFonts w:cs="Times New Roman"/>
      <w:sz w:val="18"/>
      <w:szCs w:val="18"/>
    </w:rPr>
  </w:style>
  <w:style w:type="character" w:customStyle="1" w:styleId="13">
    <w:name w:val="font01"/>
    <w:basedOn w:val="7"/>
    <w:qFormat/>
    <w:uiPriority w:val="99"/>
    <w:rPr>
      <w:rFonts w:ascii="宋体" w:hAnsi="宋体" w:eastAsia="宋体" w:cs="宋体"/>
      <w:color w:val="000000"/>
      <w:sz w:val="22"/>
      <w:szCs w:val="22"/>
      <w:u w:val="none"/>
    </w:rPr>
  </w:style>
  <w:style w:type="character" w:customStyle="1" w:styleId="14">
    <w:name w:val="item-name1"/>
    <w:basedOn w:val="7"/>
    <w:qFormat/>
    <w:uiPriority w:val="99"/>
    <w:rPr>
      <w:rFonts w:cs="Times New Roman"/>
    </w:rPr>
  </w:style>
  <w:style w:type="character" w:customStyle="1" w:styleId="15">
    <w:name w:val="item-name"/>
    <w:basedOn w:val="7"/>
    <w:qFormat/>
    <w:uiPriority w:val="99"/>
    <w:rPr>
      <w:rFonts w:cs="Times New Roman"/>
    </w:rPr>
  </w:style>
  <w:style w:type="character" w:customStyle="1" w:styleId="16">
    <w:name w:val="font61"/>
    <w:basedOn w:val="7"/>
    <w:qFormat/>
    <w:uiPriority w:val="99"/>
    <w:rPr>
      <w:rFonts w:ascii="Arial" w:hAnsi="Arial" w:cs="Arial"/>
      <w:color w:val="000000"/>
      <w:sz w:val="22"/>
      <w:szCs w:val="22"/>
      <w:u w:val="none"/>
    </w:rPr>
  </w:style>
  <w:style w:type="character" w:customStyle="1" w:styleId="17">
    <w:name w:val="font91"/>
    <w:basedOn w:val="7"/>
    <w:qFormat/>
    <w:uiPriority w:val="99"/>
    <w:rPr>
      <w:rFonts w:ascii="仿宋_GB2312" w:eastAsia="仿宋_GB2312" w:cs="仿宋_GB2312"/>
      <w:color w:val="000000"/>
      <w:sz w:val="22"/>
      <w:szCs w:val="22"/>
      <w:u w:val="none"/>
    </w:rPr>
  </w:style>
  <w:style w:type="character" w:customStyle="1" w:styleId="18">
    <w:name w:val="font41"/>
    <w:basedOn w:val="7"/>
    <w:qFormat/>
    <w:uiPriority w:val="99"/>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8</Pages>
  <Words>434</Words>
  <Characters>2474</Characters>
  <Lines>0</Lines>
  <Paragraphs>0</Paragraphs>
  <TotalTime>126</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2017-09-07T02:26:00Z</dcterms:created>
  <dc:creator>MC SYSTEM</dc:creator>
  <cp:lastModifiedBy>Administrator</cp:lastModifiedBy>
  <cp:lastPrinted>2019-03-13T07:18:00Z</cp:lastPrinted>
  <dcterms:modified xsi:type="dcterms:W3CDTF">2019-04-10T00:42:59Z</dcterms:modified>
  <dc:title>一、理科组，</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