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5F" w:rsidRPr="00A4765F" w:rsidRDefault="00A4765F" w:rsidP="00A4765F">
      <w:pPr>
        <w:widowControl/>
        <w:spacing w:before="100" w:beforeAutospacing="1" w:after="100" w:afterAutospacing="1" w:line="750" w:lineRule="atLeast"/>
        <w:jc w:val="center"/>
        <w:outlineLvl w:val="0"/>
        <w:rPr>
          <w:rFonts w:ascii="微软雅黑" w:eastAsia="微软雅黑" w:hAnsi="微软雅黑" w:cs="宋体"/>
          <w:color w:val="157492"/>
          <w:kern w:val="36"/>
          <w:sz w:val="42"/>
          <w:szCs w:val="42"/>
        </w:rPr>
      </w:pPr>
      <w:r w:rsidRPr="00A4765F">
        <w:rPr>
          <w:rFonts w:ascii="微软雅黑" w:eastAsia="微软雅黑" w:hAnsi="微软雅黑" w:cs="宋体" w:hint="eastAsia"/>
          <w:color w:val="157492"/>
          <w:kern w:val="36"/>
          <w:sz w:val="42"/>
          <w:szCs w:val="42"/>
        </w:rPr>
        <w:t>关于做好第十七届“6.18”筹备工作的预通知</w:t>
      </w:r>
    </w:p>
    <w:p w:rsidR="00A4765F" w:rsidRPr="00A4765F" w:rsidRDefault="00A4765F" w:rsidP="00A4765F">
      <w:pPr>
        <w:widowControl/>
        <w:spacing w:line="555" w:lineRule="exact"/>
        <w:ind w:firstLine="30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各有关学院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0"/>
          <w:szCs w:val="30"/>
        </w:rPr>
        <w:t>：</w:t>
      </w:r>
    </w:p>
    <w:p w:rsidR="00A4765F" w:rsidRPr="00A4765F" w:rsidRDefault="00A4765F" w:rsidP="00A4765F">
      <w:pPr>
        <w:widowControl/>
        <w:spacing w:line="555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第十七届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中国·海峡项目成果交易会（简称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“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6·18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”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将于6月18日在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福州海峡国际会展中心举行，本届“6·18”我校预计将有150</w:t>
      </w:r>
      <w:r w:rsidRPr="00A476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㎡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独立展区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。为做好我校项目成果推介、宣传和展示工作，现将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科技成果征集工作通知如下：</w:t>
      </w:r>
    </w:p>
    <w:p w:rsidR="00A4765F" w:rsidRPr="00A4765F" w:rsidRDefault="00A4765F" w:rsidP="00A4765F">
      <w:pPr>
        <w:widowControl/>
        <w:spacing w:line="525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1、做好</w:t>
      </w:r>
      <w:r w:rsidRPr="00A4765F">
        <w:rPr>
          <w:rFonts w:ascii="仿宋_GB2312" w:eastAsia="仿宋_GB2312" w:hAnsi="仿宋_GB2312" w:cs="宋体" w:hint="eastAsia"/>
          <w:b/>
          <w:color w:val="333333"/>
          <w:kern w:val="0"/>
          <w:sz w:val="32"/>
        </w:rPr>
        <w:t>科技成果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（近五年验收的未入册的科技类项目都要补充）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</w:t>
      </w:r>
      <w:r w:rsidRPr="00A4765F">
        <w:rPr>
          <w:rFonts w:ascii="仿宋_GB2312" w:eastAsia="仿宋_GB2312" w:hAnsi="宋体" w:cs="宋体" w:hint="eastAsia"/>
          <w:b/>
          <w:color w:val="333333"/>
          <w:kern w:val="0"/>
          <w:sz w:val="32"/>
        </w:rPr>
        <w:t>科研平台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征集工作；</w:t>
      </w:r>
    </w:p>
    <w:p w:rsidR="00A4765F" w:rsidRPr="00A4765F" w:rsidRDefault="00A4765F" w:rsidP="00A4765F">
      <w:pPr>
        <w:widowControl/>
        <w:spacing w:line="525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2、做好2019年入册科技成果网络版制作工作。为更直观有效展示相应成果，请各学院务必提供成果原图（2-3张）；</w:t>
      </w:r>
    </w:p>
    <w:p w:rsidR="00A4765F" w:rsidRPr="00A4765F" w:rsidRDefault="00A4765F" w:rsidP="00A4765F">
      <w:pPr>
        <w:widowControl/>
        <w:spacing w:line="525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3、做好将在6</w:t>
      </w:r>
      <w:r w:rsidRPr="00A4765F">
        <w:rPr>
          <w:rFonts w:ascii="仿宋_GB2312" w:eastAsia="仿宋_GB2312" w:hAnsi="仿宋_GB2312" w:cs="宋体"/>
          <w:color w:val="333333"/>
          <w:kern w:val="0"/>
          <w:sz w:val="32"/>
          <w:szCs w:val="32"/>
        </w:rPr>
        <w:sym w:font="Wingdings 2" w:char="002E"/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18成果展厅展示的实物征集工作。各理工科学院展示的实物不少于4项，拟参展成果请在成果名称后用黄色底色标识；</w:t>
      </w:r>
      <w:r w:rsidRPr="00A4765F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A4765F" w:rsidRPr="00A4765F" w:rsidRDefault="00A4765F" w:rsidP="00A4765F">
      <w:pPr>
        <w:widowControl/>
        <w:spacing w:line="555" w:lineRule="exact"/>
        <w:ind w:firstLineChars="221" w:firstLine="707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4、具体成果提供形式参照附件示例，请各学院将上述材料收集齐后于4月18日前发到科研处邮箱（qztc</w:t>
      </w:r>
      <w:r w:rsidRPr="00A4765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kyc@qztc.edu.cn</w:t>
      </w: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）。</w:t>
      </w:r>
    </w:p>
    <w:p w:rsidR="00A4765F" w:rsidRPr="00A4765F" w:rsidRDefault="00A4765F" w:rsidP="00A4765F">
      <w:pPr>
        <w:widowControl/>
        <w:spacing w:line="555" w:lineRule="exact"/>
        <w:ind w:firstLineChars="221" w:firstLine="707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5、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proofErr w:type="gramStart"/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翁祖英</w:t>
      </w:r>
      <w:proofErr w:type="gramEnd"/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联系电话：22900016，13599112348</w:t>
      </w:r>
    </w:p>
    <w:p w:rsidR="00A4765F" w:rsidRPr="00A4765F" w:rsidRDefault="00A4765F" w:rsidP="00A4765F">
      <w:pPr>
        <w:widowControl/>
        <w:spacing w:line="525" w:lineRule="exac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4765F" w:rsidRPr="00A4765F" w:rsidRDefault="00A4765F" w:rsidP="00A4765F">
      <w:pPr>
        <w:widowControl/>
        <w:spacing w:line="525" w:lineRule="exact"/>
        <w:ind w:firstLine="30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图片 1" descr="http://www.qztc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ztc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A4765F">
          <w:rPr>
            <w:rFonts w:ascii="仿宋_GB2312" w:eastAsia="仿宋_GB2312" w:hAnsi="宋体" w:cs="宋体" w:hint="eastAsia"/>
            <w:color w:val="414141"/>
            <w:kern w:val="0"/>
            <w:sz w:val="32"/>
          </w:rPr>
          <w:t>参考示例.</w:t>
        </w:r>
        <w:proofErr w:type="gramStart"/>
        <w:r w:rsidRPr="00A4765F">
          <w:rPr>
            <w:rFonts w:ascii="仿宋_GB2312" w:eastAsia="仿宋_GB2312" w:hAnsi="宋体" w:cs="宋体" w:hint="eastAsia"/>
            <w:color w:val="414141"/>
            <w:kern w:val="0"/>
            <w:sz w:val="32"/>
          </w:rPr>
          <w:t>docx</w:t>
        </w:r>
        <w:proofErr w:type="gramEnd"/>
      </w:hyperlink>
    </w:p>
    <w:p w:rsidR="00A4765F" w:rsidRPr="00A4765F" w:rsidRDefault="00A4765F" w:rsidP="00A4765F">
      <w:pPr>
        <w:widowControl/>
        <w:spacing w:line="480" w:lineRule="auto"/>
        <w:ind w:firstLine="420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宋体" w:eastAsia="宋体" w:hAnsi="宋体" w:cs="宋体" w:hint="eastAsia"/>
          <w:color w:val="333333"/>
          <w:kern w:val="0"/>
          <w:sz w:val="18"/>
          <w:szCs w:val="21"/>
        </w:rPr>
        <w:t> </w:t>
      </w: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科研处</w:t>
      </w:r>
    </w:p>
    <w:p w:rsidR="00A4765F" w:rsidRPr="00A4765F" w:rsidRDefault="00A4765F" w:rsidP="00A4765F">
      <w:pPr>
        <w:widowControl/>
        <w:spacing w:line="525" w:lineRule="exact"/>
        <w:ind w:firstLineChars="1700" w:firstLine="544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476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2018年4月1日</w:t>
      </w:r>
    </w:p>
    <w:p w:rsidR="00BD6F32" w:rsidRDefault="00BD6F32">
      <w:pPr>
        <w:rPr>
          <w:rFonts w:hint="eastAsia"/>
        </w:rPr>
      </w:pPr>
    </w:p>
    <w:sectPr w:rsidR="00BD6F32" w:rsidSect="00BD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65F"/>
    <w:rsid w:val="00A4765F"/>
    <w:rsid w:val="00B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6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765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4765F"/>
    <w:rPr>
      <w:strike w:val="0"/>
      <w:dstrike w:val="0"/>
      <w:color w:val="414141"/>
      <w:u w:val="none"/>
      <w:effect w:val="none"/>
    </w:rPr>
  </w:style>
  <w:style w:type="paragraph" w:customStyle="1" w:styleId="artimetas1">
    <w:name w:val="arti_metas1"/>
    <w:basedOn w:val="a"/>
    <w:rsid w:val="00A4765F"/>
    <w:pPr>
      <w:widowControl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A4765F"/>
    <w:rPr>
      <w:vanish/>
      <w:webHidden w:val="0"/>
      <w:color w:val="767373"/>
      <w:sz w:val="21"/>
      <w:szCs w:val="21"/>
      <w:specVanish w:val="0"/>
    </w:rPr>
  </w:style>
  <w:style w:type="character" w:styleId="a4">
    <w:name w:val="Strong"/>
    <w:basedOn w:val="a0"/>
    <w:uiPriority w:val="22"/>
    <w:qFormat/>
    <w:rsid w:val="00A4765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476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47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ztc.edu.cn/_upload/article/files/96/09/0951986043f0b39fb8417e069e5e/537f4ec8-c0ab-43a0-a2b8-e5a6f29cc60a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2019-04-03T01:38:00Z</dcterms:created>
  <dcterms:modified xsi:type="dcterms:W3CDTF">2019-04-03T01:40:00Z</dcterms:modified>
</cp:coreProperties>
</file>