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098AF">
      <w:pPr>
        <w:rPr>
          <w:rFonts w:hint="eastAsia" w:ascii="方正黑体_GBK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 w14:paraId="08F1C0E9">
      <w:pPr>
        <w:rPr>
          <w:rFonts w:ascii="方正黑体_GBK" w:eastAsia="方正黑体_GBK"/>
          <w:sz w:val="32"/>
          <w:szCs w:val="32"/>
        </w:rPr>
      </w:pPr>
    </w:p>
    <w:p w14:paraId="432E7CB6">
      <w:pPr>
        <w:jc w:val="center"/>
        <w:rPr>
          <w:rFonts w:eastAsia="方正小标宋简体"/>
          <w:color w:val="auto"/>
          <w:sz w:val="44"/>
          <w:szCs w:val="44"/>
          <w:u w:val="none"/>
        </w:rPr>
      </w:pPr>
      <w:r>
        <w:rPr>
          <w:rFonts w:hint="eastAsia" w:eastAsia="方正小标宋简体"/>
          <w:color w:val="auto"/>
          <w:sz w:val="44"/>
          <w:szCs w:val="44"/>
          <w:u w:val="none"/>
          <w:lang w:eastAsia="zh-CN"/>
        </w:rPr>
        <w:t>福建省工信厅制造业</w:t>
      </w:r>
      <w:r>
        <w:rPr>
          <w:rFonts w:eastAsia="方正小标宋简体"/>
          <w:color w:val="auto"/>
          <w:sz w:val="44"/>
          <w:szCs w:val="44"/>
          <w:u w:val="none"/>
        </w:rPr>
        <w:t>中试</w:t>
      </w:r>
      <w:r>
        <w:rPr>
          <w:rFonts w:hint="eastAsia" w:eastAsia="方正小标宋简体"/>
          <w:color w:val="auto"/>
          <w:sz w:val="44"/>
          <w:szCs w:val="44"/>
          <w:u w:val="none"/>
          <w:lang w:eastAsia="zh-CN"/>
        </w:rPr>
        <w:t>服务</w:t>
      </w:r>
      <w:r>
        <w:rPr>
          <w:rFonts w:eastAsia="方正小标宋简体"/>
          <w:color w:val="auto"/>
          <w:sz w:val="44"/>
          <w:szCs w:val="44"/>
          <w:u w:val="none"/>
        </w:rPr>
        <w:t>平台</w:t>
      </w:r>
    </w:p>
    <w:p w14:paraId="6E98A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center"/>
        <w:textAlignment w:val="auto"/>
        <w:rPr>
          <w:rFonts w:eastAsia="方正小标宋简体"/>
          <w:color w:val="auto"/>
          <w:sz w:val="52"/>
          <w:szCs w:val="52"/>
          <w:u w:val="none"/>
        </w:rPr>
      </w:pPr>
      <w:r>
        <w:rPr>
          <w:rFonts w:eastAsia="方正小标宋简体"/>
          <w:color w:val="auto"/>
          <w:sz w:val="52"/>
          <w:szCs w:val="52"/>
          <w:u w:val="none"/>
        </w:rPr>
        <w:t>申</w:t>
      </w:r>
    </w:p>
    <w:p w14:paraId="7604C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center"/>
        <w:textAlignment w:val="auto"/>
        <w:rPr>
          <w:rFonts w:hint="eastAsia" w:eastAsia="方正小标宋简体"/>
          <w:color w:val="auto"/>
          <w:sz w:val="52"/>
          <w:szCs w:val="52"/>
          <w:u w:val="none"/>
          <w:lang w:eastAsia="zh-CN"/>
        </w:rPr>
      </w:pPr>
      <w:r>
        <w:rPr>
          <w:rFonts w:hint="eastAsia" w:eastAsia="方正小标宋简体"/>
          <w:color w:val="auto"/>
          <w:sz w:val="52"/>
          <w:szCs w:val="52"/>
          <w:u w:val="none"/>
          <w:lang w:eastAsia="zh-CN"/>
        </w:rPr>
        <w:t>报</w:t>
      </w:r>
    </w:p>
    <w:p w14:paraId="0614D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center"/>
        <w:textAlignment w:val="auto"/>
        <w:rPr>
          <w:rFonts w:hint="eastAsia" w:eastAsia="方正小标宋简体"/>
          <w:color w:val="auto"/>
          <w:sz w:val="52"/>
          <w:szCs w:val="52"/>
          <w:u w:val="none"/>
          <w:lang w:eastAsia="zh-CN"/>
        </w:rPr>
      </w:pPr>
      <w:r>
        <w:rPr>
          <w:rFonts w:hint="eastAsia" w:eastAsia="方正小标宋简体"/>
          <w:color w:val="auto"/>
          <w:sz w:val="52"/>
          <w:szCs w:val="52"/>
          <w:u w:val="none"/>
          <w:lang w:eastAsia="zh-CN"/>
        </w:rPr>
        <w:t>书</w:t>
      </w:r>
    </w:p>
    <w:p w14:paraId="17015C1B">
      <w:pPr>
        <w:spacing w:line="560" w:lineRule="exact"/>
        <w:rPr>
          <w:rFonts w:ascii="方正小标宋简体" w:hAnsi="方正小标宋简体" w:eastAsia="方正小标宋简体"/>
          <w:sz w:val="44"/>
        </w:rPr>
      </w:pPr>
    </w:p>
    <w:p w14:paraId="18E45F36">
      <w:pPr>
        <w:pStyle w:val="6"/>
      </w:pPr>
    </w:p>
    <w:p w14:paraId="7294411A">
      <w:pPr>
        <w:spacing w:line="560" w:lineRule="exact"/>
        <w:rPr>
          <w:rFonts w:ascii="方正小标宋简体" w:hAnsi="方正小标宋简体" w:eastAsia="方正小标宋简体"/>
          <w:sz w:val="44"/>
        </w:rPr>
      </w:pPr>
    </w:p>
    <w:p w14:paraId="034B87E2">
      <w:pPr>
        <w:spacing w:line="560" w:lineRule="exact"/>
        <w:rPr>
          <w:rFonts w:ascii="方正小标宋简体" w:hAnsi="方正小标宋简体" w:eastAsia="方正小标宋简体"/>
          <w:sz w:val="44"/>
        </w:rPr>
      </w:pPr>
    </w:p>
    <w:p w14:paraId="1C252A15">
      <w:pPr>
        <w:tabs>
          <w:tab w:val="left" w:pos="6804"/>
        </w:tabs>
        <w:spacing w:line="700" w:lineRule="exact"/>
        <w:ind w:firstLine="640" w:firstLineChars="200"/>
        <w:rPr>
          <w:rFonts w:hint="eastAsia" w:asciiTheme="majorEastAsia" w:hAnsiTheme="majorEastAsia" w:eastAsiaTheme="majorEastAsia" w:cstheme="majorEastAsia"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平台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</w:rPr>
        <w:t>名称：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                 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</w:t>
      </w:r>
    </w:p>
    <w:p w14:paraId="4B50B38D">
      <w:pPr>
        <w:tabs>
          <w:tab w:val="left" w:pos="6804"/>
        </w:tabs>
        <w:spacing w:line="700" w:lineRule="exact"/>
        <w:ind w:firstLine="640" w:firstLineChars="200"/>
        <w:rPr>
          <w:rFonts w:hint="eastAsia" w:asciiTheme="majorEastAsia" w:hAnsiTheme="majorEastAsia" w:eastAsiaTheme="majorEastAsia" w:cstheme="majorEastAsia"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申报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</w:rPr>
        <w:t>单位（盖章）：</w:t>
      </w:r>
      <w:bookmarkStart w:id="0" w:name="_Hlk97540319"/>
      <w:bookmarkEnd w:id="0"/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</w:t>
      </w:r>
    </w:p>
    <w:p w14:paraId="35CA3359">
      <w:pPr>
        <w:tabs>
          <w:tab w:val="left" w:pos="6804"/>
        </w:tabs>
        <w:spacing w:line="700" w:lineRule="exact"/>
        <w:ind w:firstLine="640" w:firstLineChars="200"/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</w:rPr>
        <w:t>联系人及电话：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             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</w:t>
      </w:r>
    </w:p>
    <w:p w14:paraId="7B0FE5FB">
      <w:pPr>
        <w:tabs>
          <w:tab w:val="left" w:pos="6804"/>
        </w:tabs>
        <w:spacing w:line="700" w:lineRule="exact"/>
        <w:ind w:firstLine="640" w:firstLineChars="200"/>
        <w:rPr>
          <w:rFonts w:hint="eastAsia" w:asciiTheme="majorEastAsia" w:hAnsiTheme="majorEastAsia" w:eastAsiaTheme="majorEastAsia" w:cstheme="majorEastAsia"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</w:rPr>
        <w:t>推荐单位（盖章）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</w:t>
      </w:r>
    </w:p>
    <w:p w14:paraId="3783A3F1">
      <w:pPr>
        <w:tabs>
          <w:tab w:val="left" w:pos="6804"/>
        </w:tabs>
        <w:spacing w:line="700" w:lineRule="exact"/>
        <w:ind w:firstLine="640" w:firstLineChars="200"/>
        <w:rPr>
          <w:rFonts w:hint="eastAsia" w:asciiTheme="majorEastAsia" w:hAnsiTheme="majorEastAsia" w:eastAsiaTheme="majorEastAsia" w:cstheme="majorEastAsia"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填报日期：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月    日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</w:rPr>
        <w:t xml:space="preserve"> </w:t>
      </w:r>
    </w:p>
    <w:p w14:paraId="2DF1A6A5"/>
    <w:p w14:paraId="5C4F65A5"/>
    <w:p w14:paraId="5B052874">
      <w:pPr>
        <w:rPr>
          <w:b/>
          <w:bCs/>
          <w:sz w:val="36"/>
        </w:rPr>
      </w:pPr>
    </w:p>
    <w:p w14:paraId="1AF907E8">
      <w:pPr>
        <w:pStyle w:val="6"/>
        <w:ind w:left="0" w:leftChars="0" w:firstLine="0" w:firstLineChars="0"/>
        <w:jc w:val="center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</w:p>
    <w:p w14:paraId="24218245">
      <w:pPr>
        <w:pStyle w:val="7"/>
        <w:rPr>
          <w:rFonts w:hint="eastAsia"/>
          <w:lang w:eastAsia="zh-CN"/>
        </w:rPr>
      </w:pPr>
    </w:p>
    <w:p w14:paraId="3259D7CF">
      <w:pPr>
        <w:pStyle w:val="6"/>
        <w:ind w:left="0" w:leftChars="0" w:firstLine="0" w:firstLineChars="0"/>
        <w:jc w:val="center"/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</w:p>
    <w:p w14:paraId="57EB99CB">
      <w:pPr>
        <w:pStyle w:val="6"/>
        <w:ind w:left="0" w:leftChars="0" w:firstLine="0" w:firstLineChars="0"/>
        <w:jc w:val="center"/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-SA"/>
        </w:rPr>
        <w:t>填报说明</w:t>
      </w:r>
    </w:p>
    <w:p w14:paraId="67775AF7">
      <w:pPr>
        <w:pStyle w:val="7"/>
        <w:rPr>
          <w:rFonts w:hint="eastAsia"/>
          <w:sz w:val="32"/>
          <w:szCs w:val="32"/>
          <w:lang w:val="en-US" w:eastAsia="zh-CN"/>
        </w:rPr>
      </w:pPr>
    </w:p>
    <w:p w14:paraId="4A02FD5E">
      <w:pPr>
        <w:pStyle w:val="11"/>
        <w:ind w:firstLine="60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一、福建省工信厅制造业中试服务平台申报书由申请表、佐证材料和其他证明材料组成，材料内容不得涉及国家秘密。</w:t>
      </w:r>
    </w:p>
    <w:p w14:paraId="5F5DCE6B">
      <w:pPr>
        <w:pStyle w:val="11"/>
        <w:ind w:firstLine="60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二、应选择申请认定或入库培育。</w:t>
      </w:r>
    </w:p>
    <w:p w14:paraId="07854541">
      <w:pPr>
        <w:pStyle w:val="11"/>
        <w:ind w:firstLine="600"/>
        <w:jc w:val="both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三、平台名称按“服务领域+中试服务平台”填写。</w:t>
      </w:r>
    </w:p>
    <w:p w14:paraId="29D7CB25">
      <w:pPr>
        <w:pStyle w:val="11"/>
        <w:ind w:firstLine="60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四、所属行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业领域：请按《制造业中试服务平台重点产业领域》</w:t>
      </w:r>
      <w:r>
        <w:rPr>
          <w:rFonts w:hint="eastAsia" w:ascii="仿宋_GB2312" w:hAnsi="仿宋_GB2312" w:eastAsia="仿宋_GB2312" w:cs="仿宋_GB2312"/>
          <w:sz w:val="30"/>
          <w:szCs w:val="30"/>
          <w:lang w:eastAsia="zh"/>
          <w:woUserID w:val="1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重点产业链</w:t>
      </w:r>
      <w:r>
        <w:rPr>
          <w:rFonts w:hint="eastAsia" w:ascii="仿宋_GB2312" w:hAnsi="仿宋_GB2312" w:eastAsia="仿宋_GB2312" w:cs="仿宋_GB2312"/>
          <w:sz w:val="30"/>
          <w:szCs w:val="30"/>
          <w:lang w:eastAsia="zh"/>
          <w:woUserID w:val="1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填写，其中：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电子信息包括集成电路、新型显示、新型储能电池；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软件和信息技术服务；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机械装备包括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智能制造装备、汽车、工程机械、农机装备、海工装备、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能源装备、新型电力装备；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石油化工包括精炼石油产品制造、基础化学原料制造</w:t>
      </w:r>
      <w:r>
        <w:rPr>
          <w:rFonts w:hint="eastAsia" w:ascii="仿宋_GB2312" w:hAnsi="仿宋_GB2312" w:eastAsia="仿宋_GB2312" w:cs="仿宋_GB2312"/>
          <w:sz w:val="30"/>
          <w:szCs w:val="30"/>
        </w:rPr>
        <w:t>和合成材料制造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、精细化学品制造、橡胶制品和塑料制品制造；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</w:rPr>
        <w:t>纺织鞋服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包括纺织、</w:t>
      </w:r>
      <w:r>
        <w:rPr>
          <w:rFonts w:hint="eastAsia" w:ascii="仿宋_GB2312" w:hAnsi="仿宋_GB2312" w:eastAsia="仿宋_GB2312" w:cs="仿宋_GB2312"/>
          <w:sz w:val="30"/>
          <w:szCs w:val="30"/>
        </w:rPr>
        <w:t>服装制鞋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</w:rPr>
        <w:t>生物医药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包括创新药、高端医疗器械；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农副食品加工及食品制造；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.冶金包括钢铁、有色金属；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新型储能技术。</w:t>
      </w:r>
    </w:p>
    <w:p w14:paraId="3FDA95FB">
      <w:pPr>
        <w:ind w:firstLine="60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五、申报单位承诺由法人代表签字并加盖公章。</w:t>
      </w:r>
    </w:p>
    <w:p w14:paraId="2A275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六、申报书纸质版请使用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A4纸双面印刷、标注页码、装订平整。</w:t>
      </w:r>
    </w:p>
    <w:p w14:paraId="02887AA4">
      <w:pPr>
        <w:pStyle w:val="6"/>
        <w:rPr>
          <w:rFonts w:hint="eastAsia"/>
        </w:rPr>
      </w:pPr>
    </w:p>
    <w:p w14:paraId="4A33F709">
      <w:pPr>
        <w:pStyle w:val="7"/>
        <w:rPr>
          <w:rFonts w:hint="eastAsia"/>
        </w:rPr>
      </w:pPr>
    </w:p>
    <w:p w14:paraId="51D27CA4">
      <w:pPr>
        <w:rPr>
          <w:rFonts w:hint="eastAsia"/>
        </w:rPr>
      </w:pPr>
    </w:p>
    <w:p w14:paraId="45FBF5A6">
      <w:pPr>
        <w:pStyle w:val="11"/>
        <w:rPr>
          <w:rFonts w:hint="eastAsia"/>
        </w:rPr>
      </w:pPr>
    </w:p>
    <w:p w14:paraId="43E68A61">
      <w:pPr>
        <w:rPr>
          <w:rFonts w:hint="eastAsia"/>
        </w:rPr>
      </w:pPr>
    </w:p>
    <w:p w14:paraId="5404BA78">
      <w:pPr>
        <w:pStyle w:val="11"/>
        <w:rPr>
          <w:rFonts w:hint="eastAsia"/>
        </w:rPr>
      </w:pPr>
    </w:p>
    <w:p w14:paraId="40DDFB39">
      <w:pPr>
        <w:rPr>
          <w:rFonts w:hint="eastAsia"/>
        </w:rPr>
      </w:pPr>
    </w:p>
    <w:p w14:paraId="652C18B3">
      <w:pPr>
        <w:jc w:val="both"/>
        <w:rPr>
          <w:color w:val="auto"/>
          <w:sz w:val="36"/>
          <w:szCs w:val="36"/>
          <w:u w:val="none"/>
        </w:rPr>
      </w:pPr>
      <w:r>
        <w:rPr>
          <w:rFonts w:hint="eastAsia" w:eastAsia="方正小标宋简体"/>
          <w:color w:val="auto"/>
          <w:sz w:val="36"/>
          <w:szCs w:val="36"/>
          <w:u w:val="none"/>
          <w:lang w:eastAsia="zh-CN"/>
        </w:rPr>
        <w:t>福建省工信厅制造业</w:t>
      </w:r>
      <w:r>
        <w:rPr>
          <w:rFonts w:eastAsia="方正小标宋简体"/>
          <w:color w:val="auto"/>
          <w:sz w:val="36"/>
          <w:szCs w:val="36"/>
          <w:u w:val="none"/>
        </w:rPr>
        <w:t>中试</w:t>
      </w:r>
      <w:r>
        <w:rPr>
          <w:rFonts w:hint="eastAsia" w:eastAsia="方正小标宋简体"/>
          <w:color w:val="auto"/>
          <w:sz w:val="36"/>
          <w:szCs w:val="36"/>
          <w:u w:val="none"/>
          <w:lang w:eastAsia="zh-CN"/>
        </w:rPr>
        <w:t>服务</w:t>
      </w:r>
      <w:r>
        <w:rPr>
          <w:rFonts w:eastAsia="方正小标宋简体"/>
          <w:color w:val="auto"/>
          <w:sz w:val="36"/>
          <w:szCs w:val="36"/>
          <w:u w:val="none"/>
        </w:rPr>
        <w:t>平台认定</w:t>
      </w:r>
      <w:r>
        <w:rPr>
          <w:rFonts w:hint="eastAsia" w:eastAsia="方正小标宋简体"/>
          <w:color w:val="auto"/>
          <w:sz w:val="36"/>
          <w:szCs w:val="36"/>
          <w:u w:val="none"/>
          <w:lang w:eastAsia="zh-CN"/>
        </w:rPr>
        <w:t>（培育）</w:t>
      </w:r>
      <w:r>
        <w:rPr>
          <w:rFonts w:eastAsia="方正小标宋简体"/>
          <w:color w:val="auto"/>
          <w:sz w:val="36"/>
          <w:szCs w:val="36"/>
          <w:u w:val="none"/>
        </w:rPr>
        <w:t>申请表</w:t>
      </w:r>
    </w:p>
    <w:tbl>
      <w:tblPr>
        <w:tblStyle w:val="13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336"/>
        <w:gridCol w:w="87"/>
        <w:gridCol w:w="850"/>
        <w:gridCol w:w="479"/>
        <w:gridCol w:w="854"/>
        <w:gridCol w:w="831"/>
        <w:gridCol w:w="1362"/>
        <w:gridCol w:w="374"/>
        <w:gridCol w:w="808"/>
        <w:gridCol w:w="74"/>
        <w:gridCol w:w="197"/>
        <w:gridCol w:w="1298"/>
      </w:tblGrid>
      <w:tr w14:paraId="3AC55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92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FFDD5">
            <w:pPr>
              <w:adjustRightInd w:val="0"/>
              <w:snapToGrid w:val="0"/>
              <w:spacing w:line="340" w:lineRule="exact"/>
              <w:rPr>
                <w:rFonts w:hint="eastAsia" w:eastAsia="黑体"/>
                <w:b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eastAsia="黑体"/>
                <w:bCs/>
                <w:color w:val="auto"/>
                <w:kern w:val="21"/>
                <w:sz w:val="28"/>
                <w:szCs w:val="28"/>
                <w:u w:val="none"/>
              </w:rPr>
              <w:t>一、</w:t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平台</w:t>
            </w:r>
            <w:r>
              <w:rPr>
                <w:rFonts w:eastAsia="黑体"/>
                <w:bCs/>
                <w:color w:val="auto"/>
                <w:kern w:val="21"/>
                <w:sz w:val="28"/>
                <w:szCs w:val="28"/>
                <w:u w:val="none"/>
              </w:rPr>
              <w:t>基本情况</w:t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（申请认定</w:t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sym w:font="Wingdings 2" w:char="00A3"/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val="en-US" w:eastAsia="zh-CN"/>
              </w:rPr>
              <w:t xml:space="preserve">    申请入库培育</w:t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sym w:font="Wingdings 2" w:char="00A3"/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）</w:t>
            </w:r>
          </w:p>
        </w:tc>
      </w:tr>
      <w:tr w14:paraId="665B8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50CC1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平台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名称</w:t>
            </w:r>
          </w:p>
        </w:tc>
        <w:tc>
          <w:tcPr>
            <w:tcW w:w="71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9D04A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3A708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1DE44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平台地址</w:t>
            </w:r>
          </w:p>
        </w:tc>
        <w:tc>
          <w:tcPr>
            <w:tcW w:w="71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9F03F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399FA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16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CD770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平台负责人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8899C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姓名</w:t>
            </w:r>
          </w:p>
        </w:tc>
        <w:tc>
          <w:tcPr>
            <w:tcW w:w="2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B9351">
            <w:pPr>
              <w:adjustRightInd w:val="0"/>
              <w:snapToGrid w:val="0"/>
              <w:spacing w:line="340" w:lineRule="exact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A95C6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联系方式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830B0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6D101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16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21663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2B2F0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单位</w:t>
            </w:r>
          </w:p>
        </w:tc>
        <w:tc>
          <w:tcPr>
            <w:tcW w:w="2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9F1C6">
            <w:pPr>
              <w:adjustRightInd w:val="0"/>
              <w:snapToGrid w:val="0"/>
              <w:spacing w:line="340" w:lineRule="exact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F0AAD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职务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32F96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0E598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467EC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b/>
                <w:bCs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平台</w:t>
            </w:r>
            <w:r>
              <w:rPr>
                <w:rFonts w:hint="eastAsia" w:ascii="Times New Roman" w:hAnsi="Times New Roman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  <w:t>联系人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88111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姓名</w:t>
            </w:r>
          </w:p>
        </w:tc>
        <w:tc>
          <w:tcPr>
            <w:tcW w:w="2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3398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41857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联系方式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9E9B9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50F68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34E0B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所属行业领域</w:t>
            </w:r>
          </w:p>
        </w:tc>
        <w:tc>
          <w:tcPr>
            <w:tcW w:w="30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E5D4E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8479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color w:val="auto"/>
                <w:kern w:val="21"/>
                <w:sz w:val="24"/>
                <w:szCs w:val="20"/>
                <w:u w:val="none"/>
              </w:rPr>
              <w:t>建设时间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7A0D4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27789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5F0C6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依托单位名称</w:t>
            </w:r>
          </w:p>
        </w:tc>
        <w:tc>
          <w:tcPr>
            <w:tcW w:w="30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E5C4BE">
            <w:pPr>
              <w:adjustRightInd w:val="0"/>
              <w:snapToGrid w:val="0"/>
              <w:spacing w:line="340" w:lineRule="exact"/>
              <w:jc w:val="lef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2656D5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统一社会</w:t>
            </w:r>
          </w:p>
          <w:p w14:paraId="2D5C505B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信用代码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60C02">
            <w:pPr>
              <w:adjustRightInd w:val="0"/>
              <w:snapToGrid w:val="0"/>
              <w:spacing w:line="340" w:lineRule="exact"/>
              <w:jc w:val="lef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057EC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7" w:hRule="atLeast"/>
          <w:jc w:val="center"/>
        </w:trPr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7E9AC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合作单位名称</w:t>
            </w:r>
          </w:p>
        </w:tc>
        <w:tc>
          <w:tcPr>
            <w:tcW w:w="71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A8E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  <w:t>1.</w:t>
            </w:r>
          </w:p>
          <w:p w14:paraId="75F6D758">
            <w:pPr>
              <w:spacing w:line="400" w:lineRule="exact"/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  <w:t>2.</w:t>
            </w:r>
          </w:p>
          <w:p w14:paraId="37D79E92">
            <w:pPr>
              <w:spacing w:line="400" w:lineRule="exact"/>
              <w:rPr>
                <w:rFonts w:hint="default"/>
                <w:color w:val="auto"/>
                <w:u w:val="none"/>
                <w:lang w:val="en-US"/>
              </w:rPr>
            </w:pPr>
            <w:r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  <w:t>3.</w:t>
            </w:r>
          </w:p>
        </w:tc>
      </w:tr>
      <w:tr w14:paraId="33F20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B1703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中试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基础条件</w:t>
            </w:r>
          </w:p>
        </w:tc>
        <w:tc>
          <w:tcPr>
            <w:tcW w:w="14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58CF2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color w:val="auto"/>
                <w:kern w:val="21"/>
                <w:sz w:val="24"/>
                <w:szCs w:val="20"/>
                <w:u w:val="none"/>
              </w:rPr>
              <w:t>场地面积</w:t>
            </w:r>
          </w:p>
        </w:tc>
        <w:tc>
          <w:tcPr>
            <w:tcW w:w="30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4E08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color w:val="auto"/>
                <w:kern w:val="21"/>
                <w:sz w:val="24"/>
                <w:szCs w:val="20"/>
                <w:u w:val="none"/>
              </w:rPr>
              <w:t>自有面积（平方米）</w:t>
            </w:r>
          </w:p>
        </w:tc>
        <w:tc>
          <w:tcPr>
            <w:tcW w:w="41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E7224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651D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31DA8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4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27C4D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30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668C5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1"/>
                <w:u w:val="none"/>
              </w:rPr>
            </w:pPr>
            <w:r>
              <w:rPr>
                <w:color w:val="auto"/>
                <w:kern w:val="21"/>
                <w:sz w:val="24"/>
                <w:szCs w:val="21"/>
                <w:u w:val="none"/>
              </w:rPr>
              <w:t>租用面积（平方米）</w:t>
            </w:r>
          </w:p>
        </w:tc>
        <w:tc>
          <w:tcPr>
            <w:tcW w:w="41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AB46C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06882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6FD09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F7459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中试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设备数</w:t>
            </w:r>
          </w:p>
          <w:p w14:paraId="651987BF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color w:val="auto"/>
                <w:kern w:val="21"/>
                <w:sz w:val="24"/>
                <w:szCs w:val="20"/>
                <w:u w:val="none"/>
              </w:rPr>
              <w:t>（台/套）</w:t>
            </w:r>
          </w:p>
        </w:tc>
        <w:tc>
          <w:tcPr>
            <w:tcW w:w="30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EFAE8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17A09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中试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设备</w:t>
            </w: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原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值（万元）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EC71F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3113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68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5982F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E148B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color w:val="auto"/>
                <w:kern w:val="21"/>
                <w:sz w:val="24"/>
                <w:szCs w:val="20"/>
                <w:u w:val="none"/>
              </w:rPr>
              <w:t>已</w:t>
            </w: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建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中试生产线</w:t>
            </w:r>
          </w:p>
        </w:tc>
        <w:tc>
          <w:tcPr>
            <w:tcW w:w="71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F0979">
            <w:pPr>
              <w:adjustRightInd w:val="0"/>
              <w:snapToGrid w:val="0"/>
              <w:spacing w:line="400" w:lineRule="exact"/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  <w:t>1.</w:t>
            </w:r>
          </w:p>
          <w:p w14:paraId="405A60EB">
            <w:pPr>
              <w:adjustRightInd w:val="0"/>
              <w:snapToGrid w:val="0"/>
              <w:spacing w:line="400" w:lineRule="exact"/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  <w:t>2.</w:t>
            </w:r>
          </w:p>
          <w:p w14:paraId="05494A6B">
            <w:pPr>
              <w:adjustRightInd w:val="0"/>
              <w:snapToGrid w:val="0"/>
              <w:spacing w:line="400" w:lineRule="exact"/>
              <w:rPr>
                <w:rFonts w:hint="default"/>
                <w:color w:val="auto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.</w:t>
            </w:r>
          </w:p>
        </w:tc>
      </w:tr>
      <w:tr w14:paraId="6A794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9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00169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86B9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行业资质</w:t>
            </w:r>
          </w:p>
          <w:p w14:paraId="3687A6CF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1"/>
                <w:szCs w:val="21"/>
                <w:u w:val="none"/>
                <w:lang w:eastAsia="zh-CN"/>
              </w:rPr>
              <w:t>（与中试服务相关的工程设计、试验检测等资质）</w:t>
            </w:r>
          </w:p>
        </w:tc>
        <w:tc>
          <w:tcPr>
            <w:tcW w:w="71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828744">
            <w:pPr>
              <w:adjustRightInd w:val="0"/>
              <w:snapToGrid w:val="0"/>
              <w:spacing w:afterLines="0" w:line="400" w:lineRule="exact"/>
              <w:jc w:val="left"/>
              <w:rPr>
                <w:rFonts w:hint="default"/>
                <w:color w:val="auto"/>
                <w:u w:val="none"/>
                <w:lang w:val="en-US" w:eastAsia="zh-CN"/>
              </w:rPr>
            </w:pPr>
          </w:p>
          <w:p w14:paraId="7CD1CEA4">
            <w:pPr>
              <w:pStyle w:val="2"/>
              <w:rPr>
                <w:rFonts w:hint="default"/>
                <w:color w:val="auto"/>
                <w:u w:val="none"/>
                <w:lang w:val="en-US" w:eastAsia="zh-CN"/>
              </w:rPr>
            </w:pPr>
          </w:p>
          <w:p w14:paraId="209E2A09">
            <w:pPr>
              <w:pStyle w:val="4"/>
              <w:rPr>
                <w:rFonts w:hint="default"/>
                <w:color w:val="auto"/>
                <w:u w:val="none"/>
                <w:lang w:val="en-US" w:eastAsia="zh-CN"/>
              </w:rPr>
            </w:pPr>
          </w:p>
          <w:p w14:paraId="58BC7923">
            <w:pPr>
              <w:rPr>
                <w:rFonts w:hint="default"/>
                <w:color w:val="auto"/>
                <w:u w:val="none"/>
                <w:lang w:val="en-US" w:eastAsia="zh-CN"/>
              </w:rPr>
            </w:pPr>
          </w:p>
          <w:p w14:paraId="7FD97C96">
            <w:pPr>
              <w:pStyle w:val="2"/>
              <w:rPr>
                <w:rFonts w:hint="default"/>
                <w:color w:val="auto"/>
                <w:u w:val="none"/>
                <w:lang w:val="en-US" w:eastAsia="zh-CN"/>
              </w:rPr>
            </w:pPr>
          </w:p>
          <w:p w14:paraId="2AA207EF">
            <w:pPr>
              <w:pStyle w:val="4"/>
              <w:rPr>
                <w:rFonts w:hint="default"/>
                <w:lang w:val="en-US" w:eastAsia="zh-CN"/>
              </w:rPr>
            </w:pPr>
            <w:bookmarkStart w:id="1" w:name="_GoBack"/>
            <w:bookmarkEnd w:id="1"/>
          </w:p>
        </w:tc>
      </w:tr>
      <w:tr w14:paraId="09AC8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6" w:hRule="atLeast"/>
          <w:jc w:val="center"/>
        </w:trPr>
        <w:tc>
          <w:tcPr>
            <w:tcW w:w="73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80F07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人才队伍情况</w:t>
            </w:r>
          </w:p>
        </w:tc>
        <w:tc>
          <w:tcPr>
            <w:tcW w:w="14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122B9"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  <w:t>工程技术</w:t>
            </w:r>
          </w:p>
          <w:p w14:paraId="5EA72560"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  <w:t>带头人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56335"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D3882"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1BC86"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  <w:t>专业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0D014"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30C6D"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职务</w:t>
            </w:r>
            <w:r>
              <w:rPr>
                <w:rFonts w:hint="default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职称</w:t>
            </w:r>
          </w:p>
        </w:tc>
        <w:tc>
          <w:tcPr>
            <w:tcW w:w="1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FBA3B"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</w:p>
        </w:tc>
      </w:tr>
      <w:tr w14:paraId="64D60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1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5596C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4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88A7C">
            <w:pPr>
              <w:adjustRightInd w:val="0"/>
              <w:snapToGrid w:val="0"/>
              <w:spacing w:line="340" w:lineRule="exact"/>
              <w:jc w:val="center"/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B1D74">
            <w:pPr>
              <w:adjustRightInd w:val="0"/>
              <w:snapToGrid w:val="0"/>
              <w:spacing w:line="340" w:lineRule="exact"/>
              <w:jc w:val="center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主要业绩</w:t>
            </w:r>
          </w:p>
        </w:tc>
        <w:tc>
          <w:tcPr>
            <w:tcW w:w="62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F31CA">
            <w:pPr>
              <w:adjustRightInd w:val="0"/>
              <w:snapToGrid w:val="0"/>
              <w:spacing w:line="340" w:lineRule="exact"/>
              <w:rPr>
                <w:rFonts w:hint="eastAsia"/>
                <w:color w:val="auto"/>
                <w:u w:val="none"/>
                <w:lang w:val="en-US" w:eastAsia="zh-CN"/>
              </w:rPr>
            </w:pPr>
          </w:p>
        </w:tc>
      </w:tr>
      <w:tr w14:paraId="732E4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6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0DE76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2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A9F78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color w:val="auto"/>
                <w:kern w:val="21"/>
                <w:sz w:val="24"/>
                <w:szCs w:val="20"/>
                <w:u w:val="none"/>
              </w:rPr>
              <w:t>从事中试</w:t>
            </w: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服务的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专业技术人员数（人）</w:t>
            </w:r>
          </w:p>
        </w:tc>
        <w:tc>
          <w:tcPr>
            <w:tcW w:w="2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E3313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D66E2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其中本科（含）以上学历及中级（含）以上技术职称的人员占比（%）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C4384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392E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1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57931">
            <w:pPr>
              <w:adjustRightInd w:val="0"/>
              <w:snapToGrid w:val="0"/>
              <w:spacing w:line="340" w:lineRule="exact"/>
              <w:jc w:val="center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2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4AB75">
            <w:pPr>
              <w:adjustRightInd w:val="0"/>
              <w:snapToGrid w:val="0"/>
              <w:spacing w:line="340" w:lineRule="exact"/>
              <w:jc w:val="both"/>
              <w:rPr>
                <w:rFonts w:hint="eastAsia" w:eastAsia="宋体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安全管理人员数</w:t>
            </w:r>
            <w:r>
              <w:rPr>
                <w:color w:val="auto"/>
                <w:kern w:val="21"/>
                <w:sz w:val="24"/>
                <w:szCs w:val="20"/>
                <w:u w:val="none"/>
              </w:rPr>
              <w:t>（人）</w:t>
            </w:r>
          </w:p>
        </w:tc>
        <w:tc>
          <w:tcPr>
            <w:tcW w:w="62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D2615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63390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88" w:hRule="atLeast"/>
          <w:jc w:val="center"/>
        </w:trPr>
        <w:tc>
          <w:tcPr>
            <w:tcW w:w="7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8D2A3">
            <w:pPr>
              <w:adjustRightInd w:val="0"/>
              <w:snapToGrid w:val="0"/>
              <w:spacing w:line="340" w:lineRule="exact"/>
              <w:jc w:val="center"/>
              <w:rPr>
                <w:rFonts w:hint="eastAsia" w:eastAsiaTheme="minor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中试服务情况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51964">
            <w:pPr>
              <w:adjustRightInd w:val="0"/>
              <w:snapToGrid w:val="0"/>
              <w:spacing w:line="340" w:lineRule="exact"/>
              <w:rPr>
                <w:rFonts w:hint="eastAsia" w:eastAsiaTheme="minor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上年度中试服务收入（万元）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A9AB5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367">
            <w:pPr>
              <w:adjustRightInd w:val="0"/>
              <w:snapToGrid w:val="0"/>
              <w:spacing w:line="340" w:lineRule="exact"/>
              <w:rPr>
                <w:rFonts w:hint="eastAsia" w:eastAsiaTheme="minor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上年度服务企业数量（个）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6922F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  <w:tc>
          <w:tcPr>
            <w:tcW w:w="1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7BBE1">
            <w:pPr>
              <w:adjustRightInd w:val="0"/>
              <w:snapToGrid w:val="0"/>
              <w:spacing w:line="340" w:lineRule="exact"/>
              <w:rPr>
                <w:rFonts w:hint="eastAsia" w:eastAsiaTheme="minorEastAsia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/>
                <w:color w:val="auto"/>
                <w:kern w:val="21"/>
                <w:sz w:val="24"/>
                <w:szCs w:val="20"/>
                <w:u w:val="none"/>
                <w:lang w:eastAsia="zh-CN"/>
              </w:rPr>
              <w:t>上年度中试服务项目数量（个）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20179">
            <w:pPr>
              <w:adjustRightInd w:val="0"/>
              <w:snapToGrid w:val="0"/>
              <w:spacing w:line="340" w:lineRule="exact"/>
              <w:rPr>
                <w:color w:val="auto"/>
                <w:kern w:val="21"/>
                <w:sz w:val="24"/>
                <w:szCs w:val="20"/>
                <w:u w:val="none"/>
              </w:rPr>
            </w:pPr>
          </w:p>
        </w:tc>
      </w:tr>
      <w:tr w14:paraId="03B6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92" w:hRule="atLeast"/>
          <w:jc w:val="center"/>
        </w:trPr>
        <w:tc>
          <w:tcPr>
            <w:tcW w:w="92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9D94C">
            <w:pPr>
              <w:adjustRightInd w:val="0"/>
              <w:snapToGrid w:val="0"/>
              <w:spacing w:line="340" w:lineRule="exact"/>
              <w:jc w:val="both"/>
              <w:rPr>
                <w:b/>
                <w:color w:val="auto"/>
                <w:kern w:val="21"/>
                <w:sz w:val="28"/>
                <w:szCs w:val="28"/>
                <w:u w:val="none"/>
              </w:rPr>
            </w:pPr>
            <w:r>
              <w:rPr>
                <w:rFonts w:eastAsia="黑体"/>
                <w:bCs/>
                <w:color w:val="auto"/>
                <w:kern w:val="21"/>
                <w:sz w:val="28"/>
                <w:szCs w:val="28"/>
                <w:u w:val="none"/>
              </w:rPr>
              <w:t>二、</w:t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平台组织架构及运营模式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（包括机构设置与职责、建设单位支撑作用、建设运营模式等，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500字以内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）</w:t>
            </w:r>
          </w:p>
        </w:tc>
      </w:tr>
      <w:tr w14:paraId="19E6B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28" w:hRule="atLeast"/>
          <w:jc w:val="center"/>
        </w:trPr>
        <w:tc>
          <w:tcPr>
            <w:tcW w:w="92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33F3B0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三、平台建设目标及内容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（包括建设方向、目标、服务内容、行业或区域技术资源整合能力、行业推动作用等，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800字以内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）</w:t>
            </w:r>
          </w:p>
          <w:p w14:paraId="501A5167">
            <w:pPr>
              <w:pStyle w:val="2"/>
              <w:widowControl w:val="0"/>
              <w:numPr>
                <w:ilvl w:val="0"/>
                <w:numId w:val="0"/>
              </w:numPr>
              <w:spacing w:after="120" w:afterLines="0"/>
              <w:jc w:val="both"/>
              <w:rPr>
                <w:color w:val="auto"/>
                <w:u w:val="none"/>
              </w:rPr>
            </w:pPr>
          </w:p>
          <w:p w14:paraId="42E7005E">
            <w:pPr>
              <w:pStyle w:val="4"/>
              <w:rPr>
                <w:color w:val="auto"/>
                <w:u w:val="none"/>
              </w:rPr>
            </w:pPr>
          </w:p>
          <w:p w14:paraId="654F8C91">
            <w:pPr>
              <w:rPr>
                <w:color w:val="auto"/>
                <w:u w:val="none"/>
              </w:rPr>
            </w:pPr>
          </w:p>
          <w:p w14:paraId="7A483E2B">
            <w:pPr>
              <w:pStyle w:val="2"/>
              <w:rPr>
                <w:color w:val="auto"/>
                <w:u w:val="none"/>
              </w:rPr>
            </w:pPr>
          </w:p>
          <w:p w14:paraId="5A8C46DD">
            <w:pPr>
              <w:pStyle w:val="4"/>
              <w:rPr>
                <w:color w:val="auto"/>
                <w:u w:val="none"/>
              </w:rPr>
            </w:pPr>
          </w:p>
          <w:p w14:paraId="13125CF0">
            <w:pPr>
              <w:rPr>
                <w:color w:val="auto"/>
                <w:u w:val="none"/>
              </w:rPr>
            </w:pPr>
          </w:p>
          <w:p w14:paraId="2E607CB1">
            <w:pPr>
              <w:pStyle w:val="2"/>
              <w:rPr>
                <w:color w:val="auto"/>
                <w:u w:val="none"/>
              </w:rPr>
            </w:pPr>
          </w:p>
          <w:p w14:paraId="0218CC80">
            <w:pPr>
              <w:rPr>
                <w:color w:val="auto"/>
                <w:u w:val="none"/>
              </w:rPr>
            </w:pPr>
          </w:p>
          <w:p w14:paraId="2A09915A">
            <w:pPr>
              <w:pStyle w:val="6"/>
              <w:rPr>
                <w:color w:val="auto"/>
                <w:u w:val="none"/>
              </w:rPr>
            </w:pPr>
          </w:p>
          <w:p w14:paraId="100D1A04">
            <w:pPr>
              <w:pStyle w:val="7"/>
              <w:rPr>
                <w:color w:val="auto"/>
                <w:u w:val="none"/>
              </w:rPr>
            </w:pPr>
          </w:p>
          <w:p w14:paraId="1270B09E">
            <w:pPr>
              <w:rPr>
                <w:color w:val="auto"/>
                <w:u w:val="none"/>
              </w:rPr>
            </w:pPr>
          </w:p>
          <w:p w14:paraId="49E0BB0C">
            <w:pPr>
              <w:pStyle w:val="6"/>
              <w:rPr>
                <w:color w:val="auto"/>
                <w:u w:val="none"/>
              </w:rPr>
            </w:pPr>
          </w:p>
          <w:p w14:paraId="15152BD7">
            <w:pPr>
              <w:pStyle w:val="7"/>
              <w:rPr>
                <w:color w:val="auto"/>
                <w:u w:val="none"/>
              </w:rPr>
            </w:pPr>
          </w:p>
          <w:p w14:paraId="23D11645">
            <w:pPr>
              <w:rPr>
                <w:color w:val="auto"/>
                <w:u w:val="none"/>
              </w:rPr>
            </w:pPr>
          </w:p>
          <w:p w14:paraId="77C7CD9C">
            <w:pPr>
              <w:pStyle w:val="6"/>
              <w:rPr>
                <w:color w:val="auto"/>
                <w:u w:val="none"/>
              </w:rPr>
            </w:pPr>
          </w:p>
          <w:p w14:paraId="4AE9F280">
            <w:pPr>
              <w:pStyle w:val="7"/>
              <w:rPr>
                <w:color w:val="auto"/>
                <w:u w:val="none"/>
              </w:rPr>
            </w:pPr>
          </w:p>
          <w:p w14:paraId="00A6441B">
            <w:pPr>
              <w:rPr>
                <w:color w:val="auto"/>
                <w:u w:val="none"/>
              </w:rPr>
            </w:pPr>
          </w:p>
          <w:p w14:paraId="5BB034AA">
            <w:pPr>
              <w:pStyle w:val="6"/>
              <w:rPr>
                <w:color w:val="auto"/>
                <w:u w:val="none"/>
              </w:rPr>
            </w:pPr>
          </w:p>
          <w:p w14:paraId="7D55CD33">
            <w:pPr>
              <w:pStyle w:val="7"/>
              <w:rPr>
                <w:color w:val="auto"/>
              </w:rPr>
            </w:pPr>
          </w:p>
          <w:p w14:paraId="24F264E7">
            <w:pPr>
              <w:pStyle w:val="2"/>
              <w:ind w:firstLine="0"/>
              <w:rPr>
                <w:color w:val="auto"/>
                <w:u w:val="none"/>
              </w:rPr>
            </w:pPr>
          </w:p>
          <w:p w14:paraId="794D23A7">
            <w:pPr>
              <w:pStyle w:val="4"/>
              <w:rPr>
                <w:color w:val="auto"/>
              </w:rPr>
            </w:pPr>
          </w:p>
          <w:p w14:paraId="5FC03D55">
            <w:pPr>
              <w:pStyle w:val="2"/>
              <w:ind w:firstLine="0"/>
              <w:rPr>
                <w:color w:val="auto"/>
                <w:u w:val="none"/>
              </w:rPr>
            </w:pPr>
          </w:p>
          <w:p w14:paraId="6E453B25">
            <w:pPr>
              <w:pStyle w:val="2"/>
              <w:ind w:firstLine="0"/>
              <w:rPr>
                <w:color w:val="auto"/>
                <w:u w:val="none"/>
              </w:rPr>
            </w:pPr>
          </w:p>
          <w:p w14:paraId="6AB96DE9">
            <w:pPr>
              <w:pStyle w:val="4"/>
              <w:rPr>
                <w:color w:val="auto"/>
                <w:u w:val="none"/>
              </w:rPr>
            </w:pPr>
          </w:p>
          <w:p w14:paraId="6C7D5CB7">
            <w:pPr>
              <w:rPr>
                <w:color w:val="auto"/>
              </w:rPr>
            </w:pPr>
          </w:p>
          <w:p w14:paraId="19273757">
            <w:pPr>
              <w:rPr>
                <w:color w:val="auto"/>
                <w:u w:val="none"/>
              </w:rPr>
            </w:pPr>
          </w:p>
          <w:p w14:paraId="236DA9EE">
            <w:pPr>
              <w:pStyle w:val="2"/>
              <w:ind w:left="0" w:leftChars="0" w:firstLine="0" w:firstLineChars="0"/>
              <w:rPr>
                <w:color w:val="auto"/>
                <w:u w:val="none"/>
              </w:rPr>
            </w:pPr>
          </w:p>
          <w:p w14:paraId="2397011F">
            <w:pPr>
              <w:pStyle w:val="4"/>
              <w:rPr>
                <w:color w:val="auto"/>
                <w:u w:val="none"/>
              </w:rPr>
            </w:pPr>
          </w:p>
        </w:tc>
      </w:tr>
      <w:tr w14:paraId="761C6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928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1C7F7FD">
            <w:pPr>
              <w:adjustRightInd w:val="0"/>
              <w:snapToGrid w:val="0"/>
              <w:spacing w:line="340" w:lineRule="exact"/>
              <w:jc w:val="both"/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四</w:t>
            </w:r>
            <w:r>
              <w:rPr>
                <w:rFonts w:eastAsia="黑体"/>
                <w:bCs/>
                <w:color w:val="auto"/>
                <w:kern w:val="21"/>
                <w:sz w:val="28"/>
                <w:szCs w:val="28"/>
                <w:u w:val="none"/>
              </w:rPr>
              <w:t>、</w:t>
            </w:r>
            <w:r>
              <w:rPr>
                <w:rFonts w:hint="eastAsia" w:eastAsia="黑体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核心技术能力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（包括平台具备的中试相关核心技术、中试数字化智能化绿色化水平等，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800字以内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）</w:t>
            </w:r>
          </w:p>
          <w:p w14:paraId="26A5E275">
            <w:pPr>
              <w:adjustRightInd w:val="0"/>
              <w:snapToGrid w:val="0"/>
              <w:spacing w:line="340" w:lineRule="exact"/>
              <w:jc w:val="both"/>
              <w:rPr>
                <w:color w:val="auto"/>
                <w:u w:val="none"/>
              </w:rPr>
            </w:pPr>
          </w:p>
          <w:p w14:paraId="262FEFC9">
            <w:pPr>
              <w:pStyle w:val="6"/>
              <w:jc w:val="both"/>
              <w:rPr>
                <w:color w:val="auto"/>
                <w:u w:val="none"/>
              </w:rPr>
            </w:pPr>
          </w:p>
          <w:p w14:paraId="6D7303FF">
            <w:pPr>
              <w:jc w:val="both"/>
              <w:rPr>
                <w:color w:val="auto"/>
                <w:u w:val="none"/>
              </w:rPr>
            </w:pPr>
          </w:p>
          <w:p w14:paraId="44E2B481">
            <w:pPr>
              <w:pStyle w:val="6"/>
              <w:jc w:val="both"/>
              <w:rPr>
                <w:color w:val="auto"/>
                <w:u w:val="none"/>
              </w:rPr>
            </w:pPr>
          </w:p>
          <w:p w14:paraId="6F17956F">
            <w:pPr>
              <w:rPr>
                <w:color w:val="auto"/>
                <w:u w:val="none"/>
              </w:rPr>
            </w:pPr>
          </w:p>
          <w:p w14:paraId="37D7C019">
            <w:pPr>
              <w:pStyle w:val="2"/>
              <w:rPr>
                <w:color w:val="auto"/>
                <w:u w:val="none"/>
              </w:rPr>
            </w:pPr>
          </w:p>
          <w:p w14:paraId="73D8DE5E">
            <w:pPr>
              <w:pStyle w:val="4"/>
              <w:rPr>
                <w:color w:val="auto"/>
                <w:u w:val="none"/>
              </w:rPr>
            </w:pPr>
          </w:p>
          <w:p w14:paraId="77771D64">
            <w:pPr>
              <w:rPr>
                <w:color w:val="auto"/>
                <w:u w:val="none"/>
              </w:rPr>
            </w:pPr>
          </w:p>
          <w:p w14:paraId="247A3DD7">
            <w:pPr>
              <w:pStyle w:val="2"/>
              <w:rPr>
                <w:color w:val="auto"/>
                <w:u w:val="none"/>
              </w:rPr>
            </w:pPr>
          </w:p>
          <w:p w14:paraId="7AE1E9D5">
            <w:pPr>
              <w:rPr>
                <w:color w:val="auto"/>
                <w:u w:val="none"/>
              </w:rPr>
            </w:pPr>
          </w:p>
          <w:p w14:paraId="078ECBB1">
            <w:pPr>
              <w:pStyle w:val="6"/>
              <w:rPr>
                <w:color w:val="auto"/>
                <w:u w:val="none"/>
              </w:rPr>
            </w:pPr>
          </w:p>
          <w:p w14:paraId="2E098C59">
            <w:pPr>
              <w:pStyle w:val="7"/>
              <w:rPr>
                <w:color w:val="auto"/>
                <w:u w:val="none"/>
              </w:rPr>
            </w:pPr>
          </w:p>
          <w:p w14:paraId="4B87E23E">
            <w:pPr>
              <w:rPr>
                <w:color w:val="auto"/>
                <w:u w:val="none"/>
              </w:rPr>
            </w:pPr>
          </w:p>
          <w:p w14:paraId="62AA7E3C">
            <w:pPr>
              <w:pStyle w:val="6"/>
              <w:rPr>
                <w:color w:val="auto"/>
                <w:u w:val="none"/>
              </w:rPr>
            </w:pPr>
          </w:p>
          <w:p w14:paraId="34CCAAEE">
            <w:pPr>
              <w:pStyle w:val="7"/>
              <w:rPr>
                <w:color w:val="auto"/>
                <w:u w:val="none"/>
              </w:rPr>
            </w:pPr>
          </w:p>
          <w:p w14:paraId="256E0DC7">
            <w:pPr>
              <w:rPr>
                <w:color w:val="auto"/>
                <w:u w:val="none"/>
              </w:rPr>
            </w:pPr>
          </w:p>
          <w:p w14:paraId="115828C8">
            <w:pPr>
              <w:pStyle w:val="6"/>
              <w:rPr>
                <w:color w:val="auto"/>
                <w:u w:val="none"/>
              </w:rPr>
            </w:pPr>
          </w:p>
          <w:p w14:paraId="2910E604">
            <w:pPr>
              <w:pStyle w:val="7"/>
              <w:rPr>
                <w:color w:val="auto"/>
                <w:u w:val="none"/>
              </w:rPr>
            </w:pPr>
          </w:p>
          <w:p w14:paraId="4DF99791">
            <w:pPr>
              <w:pStyle w:val="7"/>
              <w:jc w:val="both"/>
              <w:rPr>
                <w:color w:val="auto"/>
              </w:rPr>
            </w:pPr>
          </w:p>
          <w:p w14:paraId="04658C58">
            <w:pPr>
              <w:pStyle w:val="4"/>
              <w:rPr>
                <w:color w:val="auto"/>
                <w:u w:val="none"/>
              </w:rPr>
            </w:pPr>
          </w:p>
          <w:p w14:paraId="05E8EC26">
            <w:pPr>
              <w:rPr>
                <w:color w:val="auto"/>
                <w:u w:val="none"/>
              </w:rPr>
            </w:pPr>
          </w:p>
          <w:p w14:paraId="297DE11A">
            <w:pPr>
              <w:pStyle w:val="4"/>
              <w:ind w:left="0" w:leftChars="0" w:firstLine="0" w:firstLineChars="0"/>
              <w:rPr>
                <w:color w:val="auto"/>
                <w:u w:val="none"/>
              </w:rPr>
            </w:pPr>
          </w:p>
          <w:p w14:paraId="78FF3D30">
            <w:pPr>
              <w:rPr>
                <w:color w:val="auto"/>
                <w:u w:val="none"/>
              </w:rPr>
            </w:pPr>
          </w:p>
          <w:p w14:paraId="48DEEFC6">
            <w:pPr>
              <w:pStyle w:val="2"/>
              <w:rPr>
                <w:color w:val="auto"/>
                <w:u w:val="none"/>
              </w:rPr>
            </w:pPr>
          </w:p>
          <w:p w14:paraId="58B1CE13">
            <w:pPr>
              <w:pStyle w:val="4"/>
              <w:rPr>
                <w:color w:val="auto"/>
                <w:u w:val="none"/>
              </w:rPr>
            </w:pPr>
          </w:p>
          <w:p w14:paraId="187A62BB">
            <w:pPr>
              <w:rPr>
                <w:color w:val="auto"/>
                <w:u w:val="none"/>
              </w:rPr>
            </w:pPr>
          </w:p>
          <w:p w14:paraId="60328E6B">
            <w:pPr>
              <w:pStyle w:val="6"/>
              <w:ind w:firstLine="0" w:firstLineChars="0"/>
              <w:jc w:val="both"/>
              <w:rPr>
                <w:color w:val="auto"/>
                <w:u w:val="none"/>
              </w:rPr>
            </w:pPr>
          </w:p>
        </w:tc>
      </w:tr>
      <w:tr w14:paraId="0449A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99" w:hRule="atLeast"/>
          <w:jc w:val="center"/>
        </w:trPr>
        <w:tc>
          <w:tcPr>
            <w:tcW w:w="92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B6B7E9">
            <w:p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五、中试服务开展情况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（列举近年来开展的重点中试服务项目，包括项目服务内容、服务收入、技术创新点、主要成效、成果转化等情况，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800字以内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）</w:t>
            </w:r>
          </w:p>
          <w:p w14:paraId="62ECB0AA">
            <w:pPr>
              <w:adjustRightInd w:val="0"/>
              <w:snapToGrid w:val="0"/>
              <w:spacing w:line="340" w:lineRule="exact"/>
              <w:jc w:val="both"/>
              <w:rPr>
                <w:color w:val="auto"/>
                <w:u w:val="none"/>
              </w:rPr>
            </w:pPr>
          </w:p>
          <w:p w14:paraId="52EBD480">
            <w:pPr>
              <w:pStyle w:val="6"/>
              <w:jc w:val="both"/>
              <w:rPr>
                <w:color w:val="auto"/>
                <w:u w:val="none"/>
              </w:rPr>
            </w:pPr>
          </w:p>
          <w:p w14:paraId="75523B81">
            <w:pPr>
              <w:rPr>
                <w:color w:val="auto"/>
                <w:u w:val="none"/>
              </w:rPr>
            </w:pPr>
          </w:p>
          <w:p w14:paraId="7554C265">
            <w:pPr>
              <w:pStyle w:val="2"/>
              <w:rPr>
                <w:color w:val="auto"/>
                <w:u w:val="none"/>
              </w:rPr>
            </w:pPr>
          </w:p>
          <w:p w14:paraId="642EFCEE">
            <w:pPr>
              <w:pStyle w:val="4"/>
              <w:rPr>
                <w:color w:val="auto"/>
                <w:u w:val="none"/>
              </w:rPr>
            </w:pPr>
          </w:p>
          <w:p w14:paraId="4080E0EE">
            <w:pPr>
              <w:rPr>
                <w:color w:val="auto"/>
                <w:u w:val="none"/>
              </w:rPr>
            </w:pPr>
          </w:p>
          <w:p w14:paraId="15679661">
            <w:pPr>
              <w:pStyle w:val="2"/>
              <w:rPr>
                <w:color w:val="auto"/>
                <w:u w:val="none"/>
              </w:rPr>
            </w:pPr>
          </w:p>
          <w:p w14:paraId="4B5EC7D1">
            <w:pPr>
              <w:pStyle w:val="4"/>
              <w:rPr>
                <w:color w:val="auto"/>
                <w:u w:val="none"/>
              </w:rPr>
            </w:pPr>
          </w:p>
          <w:p w14:paraId="19D423B1">
            <w:pPr>
              <w:rPr>
                <w:color w:val="auto"/>
                <w:u w:val="none"/>
              </w:rPr>
            </w:pPr>
          </w:p>
          <w:p w14:paraId="1B07E3B1">
            <w:pPr>
              <w:pStyle w:val="2"/>
              <w:rPr>
                <w:color w:val="auto"/>
                <w:u w:val="none"/>
              </w:rPr>
            </w:pPr>
          </w:p>
          <w:p w14:paraId="0CF3FAD9">
            <w:pPr>
              <w:pStyle w:val="4"/>
              <w:rPr>
                <w:color w:val="auto"/>
                <w:u w:val="none"/>
              </w:rPr>
            </w:pPr>
          </w:p>
          <w:p w14:paraId="25FBC491">
            <w:pPr>
              <w:rPr>
                <w:color w:val="auto"/>
                <w:u w:val="none"/>
              </w:rPr>
            </w:pPr>
          </w:p>
          <w:p w14:paraId="7B1EADFD">
            <w:pPr>
              <w:pStyle w:val="2"/>
              <w:rPr>
                <w:color w:val="auto"/>
                <w:u w:val="none"/>
              </w:rPr>
            </w:pPr>
          </w:p>
          <w:p w14:paraId="404C9A63">
            <w:pPr>
              <w:pStyle w:val="4"/>
              <w:rPr>
                <w:color w:val="auto"/>
                <w:u w:val="none"/>
              </w:rPr>
            </w:pPr>
          </w:p>
          <w:p w14:paraId="3DF52AED">
            <w:pPr>
              <w:rPr>
                <w:color w:val="auto"/>
                <w:u w:val="none"/>
              </w:rPr>
            </w:pPr>
          </w:p>
          <w:p w14:paraId="26F0CC0C">
            <w:pPr>
              <w:pStyle w:val="2"/>
              <w:rPr>
                <w:color w:val="auto"/>
                <w:u w:val="none"/>
              </w:rPr>
            </w:pPr>
          </w:p>
          <w:p w14:paraId="314D1CBD">
            <w:pPr>
              <w:pStyle w:val="4"/>
              <w:rPr>
                <w:color w:val="auto"/>
                <w:u w:val="none"/>
              </w:rPr>
            </w:pPr>
          </w:p>
          <w:p w14:paraId="0E8A60DB">
            <w:pPr>
              <w:rPr>
                <w:color w:val="auto"/>
                <w:u w:val="none"/>
              </w:rPr>
            </w:pPr>
          </w:p>
          <w:p w14:paraId="376F71CC">
            <w:pPr>
              <w:pStyle w:val="2"/>
              <w:rPr>
                <w:color w:val="auto"/>
                <w:u w:val="none"/>
              </w:rPr>
            </w:pPr>
          </w:p>
          <w:p w14:paraId="531F53B0">
            <w:pPr>
              <w:pStyle w:val="4"/>
              <w:rPr>
                <w:color w:val="auto"/>
                <w:u w:val="none"/>
              </w:rPr>
            </w:pPr>
          </w:p>
          <w:p w14:paraId="1694E481">
            <w:pPr>
              <w:rPr>
                <w:color w:val="auto"/>
                <w:u w:val="none"/>
              </w:rPr>
            </w:pPr>
          </w:p>
          <w:p w14:paraId="1262A145">
            <w:pPr>
              <w:pStyle w:val="2"/>
              <w:rPr>
                <w:color w:val="auto"/>
                <w:u w:val="none"/>
              </w:rPr>
            </w:pPr>
          </w:p>
          <w:p w14:paraId="5F4E50DD">
            <w:pPr>
              <w:pStyle w:val="4"/>
              <w:rPr>
                <w:color w:val="auto"/>
                <w:u w:val="none"/>
              </w:rPr>
            </w:pPr>
          </w:p>
          <w:p w14:paraId="14511342">
            <w:pPr>
              <w:rPr>
                <w:color w:val="auto"/>
                <w:u w:val="none"/>
              </w:rPr>
            </w:pPr>
          </w:p>
          <w:p w14:paraId="71C2FB42">
            <w:pPr>
              <w:pStyle w:val="2"/>
              <w:rPr>
                <w:color w:val="auto"/>
                <w:u w:val="none"/>
              </w:rPr>
            </w:pPr>
          </w:p>
          <w:p w14:paraId="57762224">
            <w:pPr>
              <w:pStyle w:val="4"/>
              <w:rPr>
                <w:color w:val="auto"/>
                <w:u w:val="none"/>
              </w:rPr>
            </w:pPr>
          </w:p>
          <w:p w14:paraId="76C71480">
            <w:pPr>
              <w:rPr>
                <w:color w:val="auto"/>
                <w:u w:val="none"/>
              </w:rPr>
            </w:pPr>
          </w:p>
          <w:p w14:paraId="6A34665E">
            <w:pPr>
              <w:pStyle w:val="2"/>
              <w:rPr>
                <w:color w:val="auto"/>
                <w:u w:val="none"/>
              </w:rPr>
            </w:pPr>
          </w:p>
          <w:p w14:paraId="0E1AE7C1">
            <w:pPr>
              <w:pStyle w:val="4"/>
              <w:rPr>
                <w:color w:val="auto"/>
                <w:u w:val="none"/>
              </w:rPr>
            </w:pPr>
          </w:p>
          <w:p w14:paraId="130E1B83">
            <w:pPr>
              <w:rPr>
                <w:color w:val="auto"/>
                <w:u w:val="none"/>
              </w:rPr>
            </w:pPr>
          </w:p>
          <w:p w14:paraId="1BF54220">
            <w:pPr>
              <w:pStyle w:val="2"/>
              <w:rPr>
                <w:color w:val="auto"/>
                <w:u w:val="none"/>
              </w:rPr>
            </w:pPr>
          </w:p>
          <w:p w14:paraId="5D9AE7A1">
            <w:pPr>
              <w:pStyle w:val="4"/>
              <w:rPr>
                <w:color w:val="auto"/>
                <w:u w:val="none"/>
              </w:rPr>
            </w:pPr>
          </w:p>
          <w:p w14:paraId="3182A33A">
            <w:pPr>
              <w:rPr>
                <w:color w:val="auto"/>
                <w:u w:val="none"/>
              </w:rPr>
            </w:pPr>
          </w:p>
          <w:p w14:paraId="00654AB4">
            <w:pPr>
              <w:pStyle w:val="2"/>
              <w:rPr>
                <w:color w:val="auto"/>
                <w:u w:val="none"/>
              </w:rPr>
            </w:pPr>
          </w:p>
          <w:p w14:paraId="14DC0937">
            <w:pPr>
              <w:pStyle w:val="4"/>
              <w:rPr>
                <w:color w:val="auto"/>
                <w:u w:val="none"/>
              </w:rPr>
            </w:pPr>
          </w:p>
          <w:p w14:paraId="05D4235A">
            <w:pPr>
              <w:rPr>
                <w:color w:val="auto"/>
                <w:u w:val="none"/>
              </w:rPr>
            </w:pPr>
          </w:p>
          <w:p w14:paraId="45F08C75">
            <w:pPr>
              <w:pStyle w:val="2"/>
              <w:rPr>
                <w:color w:val="auto"/>
                <w:u w:val="none"/>
              </w:rPr>
            </w:pPr>
          </w:p>
        </w:tc>
      </w:tr>
      <w:tr w14:paraId="6B527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51" w:hRule="atLeast"/>
          <w:jc w:val="center"/>
        </w:trPr>
        <w:tc>
          <w:tcPr>
            <w:tcW w:w="92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A88516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六、内部管理制度运行情况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（包括对外服务程序、知识产权保护、安全环保等制度的建设及运行情况，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500字以内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 xml:space="preserve">  </w:t>
            </w:r>
          </w:p>
          <w:p w14:paraId="02424F84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17C3910B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55C80C51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6E32D2B4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737C1ECA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271E34D8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69F49C0F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6F441D98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1AE2C900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38FB48FE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55A387C6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</w:p>
          <w:p w14:paraId="46E7FA9B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jc w:val="both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 xml:space="preserve"> </w:t>
            </w:r>
          </w:p>
        </w:tc>
      </w:tr>
      <w:tr w14:paraId="361E9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69" w:hRule="atLeast"/>
          <w:jc w:val="center"/>
        </w:trPr>
        <w:tc>
          <w:tcPr>
            <w:tcW w:w="92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20CFD">
            <w:pPr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eastAsia="zh-CN"/>
              </w:rPr>
              <w:t>七、符合安全、环保等要求情况说明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（主要说明是否具备必须的安全、环保设施设备，是否符合国家和我省安全、环保等方面法律法规和政策要求，中试环境和工艺流程等是否符合国家和省相关标准要求，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>300字以内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  <w:t xml:space="preserve">  </w:t>
            </w:r>
          </w:p>
          <w:p w14:paraId="77C5DCEF">
            <w:pPr>
              <w:pStyle w:val="2"/>
              <w:ind w:firstLine="0"/>
              <w:rPr>
                <w:color w:val="auto"/>
              </w:rPr>
            </w:pPr>
          </w:p>
          <w:p w14:paraId="7D948CD4">
            <w:pPr>
              <w:pStyle w:val="4"/>
              <w:rPr>
                <w:color w:val="auto"/>
              </w:rPr>
            </w:pPr>
          </w:p>
          <w:p w14:paraId="448FDA07">
            <w:pPr>
              <w:rPr>
                <w:color w:val="auto"/>
              </w:rPr>
            </w:pPr>
          </w:p>
          <w:p w14:paraId="00BF1FEC">
            <w:pPr>
              <w:rPr>
                <w:color w:val="auto"/>
              </w:rPr>
            </w:pPr>
          </w:p>
          <w:p w14:paraId="12233CCC">
            <w:pPr>
              <w:pStyle w:val="4"/>
              <w:rPr>
                <w:color w:val="auto"/>
              </w:rPr>
            </w:pPr>
          </w:p>
          <w:p w14:paraId="0BABE234">
            <w:pPr>
              <w:pStyle w:val="2"/>
              <w:ind w:left="0" w:leftChars="0" w:firstLine="0" w:firstLineChars="0"/>
              <w:rPr>
                <w:color w:val="auto"/>
              </w:rPr>
            </w:pPr>
          </w:p>
          <w:p w14:paraId="526B97FA">
            <w:pPr>
              <w:rPr>
                <w:color w:val="auto"/>
              </w:rPr>
            </w:pPr>
          </w:p>
          <w:p w14:paraId="0841A1B8">
            <w:pPr>
              <w:pStyle w:val="2"/>
              <w:ind w:firstLine="0"/>
              <w:rPr>
                <w:color w:val="auto"/>
              </w:rPr>
            </w:pPr>
          </w:p>
          <w:p w14:paraId="2AD77C89">
            <w:pPr>
              <w:pStyle w:val="2"/>
              <w:ind w:firstLine="0"/>
              <w:rPr>
                <w:color w:val="auto"/>
              </w:rPr>
            </w:pPr>
          </w:p>
          <w:p w14:paraId="52F1E3F4">
            <w:pPr>
              <w:pStyle w:val="4"/>
              <w:rPr>
                <w:color w:val="auto"/>
              </w:rPr>
            </w:pPr>
          </w:p>
          <w:p w14:paraId="5EA6D4EE">
            <w:pPr>
              <w:rPr>
                <w:color w:val="auto"/>
              </w:rPr>
            </w:pPr>
          </w:p>
          <w:p w14:paraId="65481AE6">
            <w:pPr>
              <w:pStyle w:val="2"/>
              <w:rPr>
                <w:color w:val="auto"/>
              </w:rPr>
            </w:pPr>
          </w:p>
          <w:p w14:paraId="67C5B2C4">
            <w:pPr>
              <w:pStyle w:val="4"/>
              <w:rPr>
                <w:color w:val="auto"/>
              </w:rPr>
            </w:pPr>
          </w:p>
        </w:tc>
      </w:tr>
      <w:tr w14:paraId="4D4C3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46" w:hRule="atLeast"/>
          <w:jc w:val="center"/>
        </w:trPr>
        <w:tc>
          <w:tcPr>
            <w:tcW w:w="2161" w:type="dxa"/>
            <w:gridSpan w:val="3"/>
            <w:noWrap w:val="0"/>
            <w:vAlign w:val="center"/>
          </w:tcPr>
          <w:p w14:paraId="17355553">
            <w:pPr>
              <w:pStyle w:val="8"/>
              <w:adjustRightInd w:val="0"/>
              <w:snapToGrid w:val="0"/>
              <w:spacing w:line="340" w:lineRule="exact"/>
              <w:ind w:left="0" w:right="0"/>
              <w:rPr>
                <w:rFonts w:ascii="Times New Roman" w:eastAsia="仿宋"/>
                <w:color w:val="auto"/>
                <w:kern w:val="21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val="en-US" w:eastAsia="zh-CN"/>
              </w:rPr>
              <w:t>申报单位承诺</w:t>
            </w:r>
          </w:p>
        </w:tc>
        <w:tc>
          <w:tcPr>
            <w:tcW w:w="7127" w:type="dxa"/>
            <w:gridSpan w:val="10"/>
            <w:noWrap w:val="0"/>
            <w:vAlign w:val="center"/>
          </w:tcPr>
          <w:p w14:paraId="23E82D2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500" w:lineRule="exact"/>
              <w:ind w:left="0" w:right="0" w:firstLine="560" w:firstLineChars="200"/>
              <w:rPr>
                <w:rFonts w:hint="default" w:eastAsia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eastAsia="仿宋_GB2312"/>
                <w:color w:val="auto"/>
                <w:sz w:val="28"/>
                <w:szCs w:val="28"/>
                <w:u w:val="none"/>
                <w:lang w:bidi="ar"/>
              </w:rPr>
              <w:t>本单位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承诺：</w:t>
            </w:r>
          </w:p>
          <w:p w14:paraId="406D769A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 w:line="500" w:lineRule="exact"/>
              <w:ind w:left="0" w:right="0" w:firstLine="560" w:firstLineChars="200"/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val="en-US" w:eastAsia="zh-CN" w:bidi="ar"/>
              </w:rPr>
              <w:t>1.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申报书中所填写的内容真实、合法、有效。</w:t>
            </w:r>
          </w:p>
          <w:p w14:paraId="364FF539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 w:line="500" w:lineRule="exact"/>
              <w:ind w:left="0" w:right="0" w:firstLine="560" w:firstLineChars="200"/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val="en-US" w:eastAsia="zh-CN" w:bidi="ar"/>
              </w:rPr>
              <w:t>2.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提供的申报资料和文件内容真实、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eastAsia="zh-CN" w:bidi="ar"/>
              </w:rPr>
              <w:t>准确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、完整，事实存在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eastAsia="zh-CN" w:bidi="ar"/>
              </w:rPr>
              <w:t>，来源合法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。</w:t>
            </w:r>
          </w:p>
          <w:p w14:paraId="0B2EB2C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500" w:lineRule="exact"/>
              <w:ind w:left="0" w:right="0" w:firstLine="560" w:firstLineChars="200"/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3</w:t>
            </w:r>
            <w:r>
              <w:rPr>
                <w:rFonts w:hint="default" w:eastAsia="仿宋_GB2312"/>
                <w:color w:val="auto"/>
                <w:sz w:val="28"/>
                <w:szCs w:val="28"/>
                <w:u w:val="none"/>
                <w:lang w:bidi="ar"/>
              </w:rPr>
              <w:t>.所报送的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材料</w:t>
            </w:r>
            <w:r>
              <w:rPr>
                <w:rFonts w:hint="default" w:eastAsia="仿宋_GB2312"/>
                <w:color w:val="auto"/>
                <w:sz w:val="28"/>
                <w:szCs w:val="28"/>
                <w:u w:val="none"/>
                <w:lang w:bidi="ar"/>
              </w:rPr>
              <w:t>符合国家保密规定，未涉及国家秘密和其他敏感信息。</w:t>
            </w:r>
          </w:p>
          <w:p w14:paraId="69F8952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500" w:lineRule="exact"/>
              <w:ind w:left="0" w:right="0" w:firstLine="560" w:firstLineChars="200"/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4.涉及的知识产权（商业秘密）明晰完整，归属本单位或技术来源正当合法，未剽窃他人成果，未侵犯他人的知识产权或商业秘密。</w:t>
            </w:r>
          </w:p>
          <w:p w14:paraId="05F3096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500" w:lineRule="exact"/>
              <w:ind w:left="0" w:right="0" w:firstLine="560" w:firstLineChars="200"/>
              <w:rPr>
                <w:rFonts w:hint="default" w:eastAsia="仿宋_GB2312"/>
                <w:color w:val="auto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val="en-US" w:eastAsia="zh-CN" w:bidi="ar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 w:bidi="ar"/>
              </w:rPr>
              <w:t>近两年未发生重大安全、质量、环保等事故及违法违规行为，无不良信用记录。</w:t>
            </w:r>
          </w:p>
          <w:p w14:paraId="7EC0228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500" w:lineRule="exact"/>
              <w:ind w:left="0" w:right="0" w:firstLine="601"/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若发生与上述承诺相违背的事实，由本单位承担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eastAsia="zh-CN" w:bidi="ar"/>
              </w:rPr>
              <w:t>一切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/>
                <w:lang w:bidi="ar"/>
              </w:rPr>
              <w:t>责任。</w:t>
            </w:r>
          </w:p>
          <w:p w14:paraId="62E7984E">
            <w:pPr>
              <w:pStyle w:val="6"/>
              <w:rPr>
                <w:rFonts w:hint="eastAsia"/>
                <w:color w:val="auto"/>
              </w:rPr>
            </w:pPr>
          </w:p>
          <w:p w14:paraId="3FE17EEB">
            <w:pPr>
              <w:pStyle w:val="7"/>
              <w:rPr>
                <w:rFonts w:hint="eastAsia"/>
                <w:color w:val="auto"/>
              </w:rPr>
            </w:pPr>
          </w:p>
          <w:p w14:paraId="45634BA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600" w:lineRule="exact"/>
              <w:ind w:right="0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eastAsia="zh-CN"/>
              </w:rPr>
              <w:t>申报单位（盖章）：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eastAsia="zh-CN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  <w:t>（签字）：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</w:t>
            </w:r>
          </w:p>
          <w:p w14:paraId="330D0AC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600" w:lineRule="exact"/>
              <w:ind w:right="0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   </w:t>
            </w:r>
          </w:p>
          <w:p w14:paraId="6D1A09AA">
            <w:pPr>
              <w:pStyle w:val="2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</w:rPr>
              <w:t xml:space="preserve">                       日期：     年   月   日</w:t>
            </w:r>
          </w:p>
        </w:tc>
      </w:tr>
      <w:tr w14:paraId="232A8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46" w:hRule="atLeast"/>
          <w:jc w:val="center"/>
        </w:trPr>
        <w:tc>
          <w:tcPr>
            <w:tcW w:w="2161" w:type="dxa"/>
            <w:gridSpan w:val="3"/>
            <w:noWrap w:val="0"/>
            <w:vAlign w:val="center"/>
          </w:tcPr>
          <w:p w14:paraId="4F931FC3">
            <w:pPr>
              <w:pStyle w:val="8"/>
              <w:adjustRightInd w:val="0"/>
              <w:snapToGrid w:val="0"/>
              <w:spacing w:line="340" w:lineRule="exact"/>
              <w:ind w:left="0" w:right="0"/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val="en-US" w:eastAsia="zh-CN"/>
              </w:rPr>
              <w:t>推荐单位</w:t>
            </w:r>
          </w:p>
          <w:p w14:paraId="323C5C60">
            <w:pPr>
              <w:pStyle w:val="8"/>
              <w:adjustRightInd w:val="0"/>
              <w:snapToGrid w:val="0"/>
              <w:spacing w:line="340" w:lineRule="exact"/>
              <w:ind w:left="0" w:right="0"/>
              <w:rPr>
                <w:rFonts w:hint="eastAsia" w:ascii="Times New Roman" w:hAnsi="Times New Roman" w:eastAsia="宋体" w:cs="Times New Roman"/>
                <w:color w:val="auto"/>
                <w:kern w:val="21"/>
                <w:sz w:val="24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21"/>
                <w:sz w:val="28"/>
                <w:szCs w:val="28"/>
                <w:u w:val="none"/>
                <w:lang w:val="en-US" w:eastAsia="zh-CN"/>
              </w:rPr>
              <w:t>初审意见</w:t>
            </w:r>
          </w:p>
        </w:tc>
        <w:tc>
          <w:tcPr>
            <w:tcW w:w="7127" w:type="dxa"/>
            <w:gridSpan w:val="10"/>
            <w:noWrap w:val="0"/>
            <w:vAlign w:val="center"/>
          </w:tcPr>
          <w:p w14:paraId="080C7BBA">
            <w:pPr>
              <w:spacing w:line="500" w:lineRule="exact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 w:bidi="ar"/>
              </w:rPr>
              <w:t>初审及推荐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bidi="ar"/>
              </w:rPr>
              <w:t>意见：</w:t>
            </w:r>
          </w:p>
          <w:p w14:paraId="4518FEB2">
            <w:pPr>
              <w:spacing w:line="500" w:lineRule="exact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bidi="ar"/>
              </w:rPr>
            </w:pPr>
          </w:p>
          <w:p w14:paraId="1989CA2E">
            <w:pPr>
              <w:pStyle w:val="6"/>
              <w:ind w:left="0" w:leftChars="0" w:firstLine="0" w:firstLineChars="0"/>
              <w:rPr>
                <w:rFonts w:hint="eastAsia"/>
                <w:color w:val="auto"/>
              </w:rPr>
            </w:pPr>
          </w:p>
          <w:p w14:paraId="46DD7929">
            <w:pPr>
              <w:pStyle w:val="4"/>
              <w:ind w:left="0" w:leftChars="0" w:firstLine="0" w:firstLineChars="0"/>
              <w:rPr>
                <w:rFonts w:hint="eastAsia"/>
                <w:color w:val="auto"/>
              </w:rPr>
            </w:pPr>
          </w:p>
          <w:p w14:paraId="286FBA19">
            <w:pPr>
              <w:spacing w:line="500" w:lineRule="exact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 w:bidi="ar"/>
              </w:rPr>
              <w:t xml:space="preserve">经办人：        签发人：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 w:bidi="ar"/>
              </w:rPr>
              <w:t>推荐单位（盖章）：</w:t>
            </w:r>
          </w:p>
          <w:p w14:paraId="219D7EA0">
            <w:pPr>
              <w:pStyle w:val="2"/>
              <w:ind w:left="0" w:leftChars="0" w:firstLine="0" w:firstLineChars="0"/>
              <w:rPr>
                <w:rFonts w:hint="eastAsia"/>
                <w:color w:val="auto"/>
                <w:u w:val="none"/>
                <w:lang w:eastAsia="zh-CN"/>
              </w:rPr>
            </w:pPr>
          </w:p>
          <w:p w14:paraId="587814BD">
            <w:pPr>
              <w:spacing w:line="500" w:lineRule="exact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bidi="ar"/>
              </w:rPr>
              <w:t xml:space="preserve">            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 w:bidi="ar"/>
              </w:rPr>
              <w:t xml:space="preserve">日期：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 w:bidi="ar"/>
              </w:rPr>
              <w:t>年   月   日</w:t>
            </w:r>
          </w:p>
          <w:p w14:paraId="41B33619">
            <w:pPr>
              <w:spacing w:line="500" w:lineRule="exact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bidi="ar"/>
              </w:rPr>
              <w:t xml:space="preserve">      </w:t>
            </w:r>
          </w:p>
        </w:tc>
      </w:tr>
    </w:tbl>
    <w:p w14:paraId="2030233B">
      <w:pPr>
        <w:jc w:val="center"/>
        <w:rPr>
          <w:rFonts w:hint="eastAsia" w:eastAsia="方正小标宋简体"/>
          <w:color w:val="auto"/>
          <w:sz w:val="36"/>
          <w:szCs w:val="36"/>
          <w:u w:val="none"/>
          <w:lang w:val="en-US" w:eastAsia="zh-CN"/>
        </w:rPr>
      </w:pPr>
    </w:p>
    <w:p w14:paraId="2AEA7041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方正小标宋简体"/>
          <w:color w:val="auto"/>
          <w:sz w:val="36"/>
          <w:szCs w:val="36"/>
          <w:u w:val="none"/>
          <w:lang w:val="en-US" w:eastAsia="zh-CN"/>
        </w:rPr>
        <w:t>佐证材料清单</w:t>
      </w:r>
    </w:p>
    <w:p w14:paraId="426102A5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1.营业执照及信用报告（联合体需提交牵头单位及成员单位）；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2.联合体合作协议（联合体申报需提供）；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  <w:t>中试场地相关证明材料（产权证或租赁合同等）；</w:t>
      </w:r>
    </w:p>
    <w:p w14:paraId="774A25A2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  <w:t>4.中试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  <w:t>设备清单（名称、数量、品牌、产地、原值）：包括设备、仪器、软件等；</w:t>
      </w:r>
    </w:p>
    <w:p w14:paraId="77B8CA19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  <w:t>中试平台专业人员名单（姓名、出生年月、所在部门、职称职务、技术领域、学历、联系电话），人员劳动合同、社保缴纳证明及相关资质证明等；</w:t>
      </w:r>
    </w:p>
    <w:p w14:paraId="7A915E15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  <w:t>6.近三年开展的对外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  <w:t>中试服务项目列表（项目名称、委托单位、项目合同金额、项目实际到账金额、到账时间），及中试服务合同、发票等；</w:t>
      </w:r>
    </w:p>
    <w:p w14:paraId="61A7FF6B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  <w:t>其他有关服务能力、取得成效的证明材料（包括但不限于资质、奖励等证书，对中试项目投资证明等）；</w:t>
      </w:r>
    </w:p>
    <w:p w14:paraId="06D0079C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  <w:t>8.提供应急、环保等部门认可的安评、环评报告，中试环境、工艺流程符合国家相关标准的证明；</w:t>
      </w:r>
    </w:p>
    <w:p w14:paraId="01BC796D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内部管理规章制度（含保护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产品知识产权和商业秘密的相关措施及制度）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 w14:paraId="66AA4E72"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  <w:lang w:val="en-US" w:eastAsia="zh-CN"/>
        </w:rPr>
        <w:t>其他相关证明材料。</w:t>
      </w:r>
    </w:p>
    <w:p w14:paraId="20EEB9B5">
      <w:pPr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line="57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</w:pPr>
    </w:p>
    <w:p w14:paraId="7B98BFC7"/>
    <w:p w14:paraId="3356DAD8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531" w:right="1474" w:bottom="141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altName w:val="汉仪君黑KW 55J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君黑KW 55J">
    <w:panose1 w:val="00020600040101010101"/>
    <w:charset w:val="86"/>
    <w:family w:val="auto"/>
    <w:pitch w:val="default"/>
    <w:sig w:usb0="A00002BF" w:usb1="0ACF7CFA" w:usb2="00000016" w:usb3="00000000" w:csb0="0004000F" w:csb1="00000000"/>
  </w:font>
  <w:font w:name="方正仿宋_GBK">
    <w:altName w:val="汉仪仿宋KW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汉仪仿宋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Kingsoft UE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D60DAA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81D434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81D434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F8115"/>
    <w:rsid w:val="0ECF8A54"/>
    <w:rsid w:val="0F1BD33F"/>
    <w:rsid w:val="0FFDD71E"/>
    <w:rsid w:val="19CE127A"/>
    <w:rsid w:val="1B7982F2"/>
    <w:rsid w:val="1EFBE366"/>
    <w:rsid w:val="24FFEC10"/>
    <w:rsid w:val="25DF4F94"/>
    <w:rsid w:val="271B09CF"/>
    <w:rsid w:val="27AB07C4"/>
    <w:rsid w:val="29BD21B6"/>
    <w:rsid w:val="29FC3305"/>
    <w:rsid w:val="2BDF9908"/>
    <w:rsid w:val="2F7F6C47"/>
    <w:rsid w:val="2FBD4162"/>
    <w:rsid w:val="2FBF4682"/>
    <w:rsid w:val="2FE6DE1D"/>
    <w:rsid w:val="2FF8CAA0"/>
    <w:rsid w:val="32BA9C9F"/>
    <w:rsid w:val="3733855E"/>
    <w:rsid w:val="377F112D"/>
    <w:rsid w:val="378F9E38"/>
    <w:rsid w:val="37DC259B"/>
    <w:rsid w:val="37DE5CC3"/>
    <w:rsid w:val="37DF2E93"/>
    <w:rsid w:val="37FFC17A"/>
    <w:rsid w:val="38B7BF98"/>
    <w:rsid w:val="39767E36"/>
    <w:rsid w:val="3AFBB9EA"/>
    <w:rsid w:val="3AFF618D"/>
    <w:rsid w:val="3B5F8E7D"/>
    <w:rsid w:val="3E4ADFDE"/>
    <w:rsid w:val="3E53000A"/>
    <w:rsid w:val="3EEE94B3"/>
    <w:rsid w:val="3EF0A0B4"/>
    <w:rsid w:val="3EFE4FA8"/>
    <w:rsid w:val="3F3ABB1E"/>
    <w:rsid w:val="3F4D09C6"/>
    <w:rsid w:val="3FBDE267"/>
    <w:rsid w:val="3FDF8364"/>
    <w:rsid w:val="3FEF3786"/>
    <w:rsid w:val="3FEF8115"/>
    <w:rsid w:val="3FEFF712"/>
    <w:rsid w:val="3FF3FB93"/>
    <w:rsid w:val="3FFF07AD"/>
    <w:rsid w:val="46D17DDD"/>
    <w:rsid w:val="49F9AD72"/>
    <w:rsid w:val="4DA7CCC2"/>
    <w:rsid w:val="4DE5E562"/>
    <w:rsid w:val="4DFD64EF"/>
    <w:rsid w:val="4EEF2B11"/>
    <w:rsid w:val="4FF7F02F"/>
    <w:rsid w:val="51BF2950"/>
    <w:rsid w:val="54E6DB49"/>
    <w:rsid w:val="5755DC37"/>
    <w:rsid w:val="578F8D0A"/>
    <w:rsid w:val="59BF31C2"/>
    <w:rsid w:val="59BF9BC1"/>
    <w:rsid w:val="5AED93C5"/>
    <w:rsid w:val="5BBB3AEF"/>
    <w:rsid w:val="5BBFF0C3"/>
    <w:rsid w:val="5BDEDB4D"/>
    <w:rsid w:val="5BDF9E9F"/>
    <w:rsid w:val="5BF3544C"/>
    <w:rsid w:val="5CDB298C"/>
    <w:rsid w:val="5DAF212A"/>
    <w:rsid w:val="5DED3DC8"/>
    <w:rsid w:val="5DF99F9F"/>
    <w:rsid w:val="5E774E21"/>
    <w:rsid w:val="5EED7316"/>
    <w:rsid w:val="5EFD36CB"/>
    <w:rsid w:val="5EFF239B"/>
    <w:rsid w:val="5EFF88F1"/>
    <w:rsid w:val="5F7EF2F6"/>
    <w:rsid w:val="5F9D3439"/>
    <w:rsid w:val="5FA53E7B"/>
    <w:rsid w:val="5FFD60B0"/>
    <w:rsid w:val="5FFFF276"/>
    <w:rsid w:val="62EA3E50"/>
    <w:rsid w:val="64FF5E2D"/>
    <w:rsid w:val="66FB84D8"/>
    <w:rsid w:val="677EDFAD"/>
    <w:rsid w:val="67EF79DA"/>
    <w:rsid w:val="6CDCD87B"/>
    <w:rsid w:val="6CF7D721"/>
    <w:rsid w:val="6D53C6B7"/>
    <w:rsid w:val="6D7F44F6"/>
    <w:rsid w:val="6E3A43BC"/>
    <w:rsid w:val="6EBF1D8D"/>
    <w:rsid w:val="6F5276A2"/>
    <w:rsid w:val="6F7EE5C5"/>
    <w:rsid w:val="6FD349D6"/>
    <w:rsid w:val="6FD747DD"/>
    <w:rsid w:val="6FE5C02D"/>
    <w:rsid w:val="6FFD2A7C"/>
    <w:rsid w:val="6FFD7DFE"/>
    <w:rsid w:val="6FFFC25E"/>
    <w:rsid w:val="71AB6F0B"/>
    <w:rsid w:val="73D7D59C"/>
    <w:rsid w:val="73F781E8"/>
    <w:rsid w:val="751FD654"/>
    <w:rsid w:val="75A938AE"/>
    <w:rsid w:val="75AF985F"/>
    <w:rsid w:val="75F6E279"/>
    <w:rsid w:val="76DE6603"/>
    <w:rsid w:val="76EF33C0"/>
    <w:rsid w:val="77B23AF3"/>
    <w:rsid w:val="77EE42DC"/>
    <w:rsid w:val="78FF45A2"/>
    <w:rsid w:val="79FF6CD8"/>
    <w:rsid w:val="7A7B6F8E"/>
    <w:rsid w:val="7AFDD422"/>
    <w:rsid w:val="7B4E7275"/>
    <w:rsid w:val="7B76894B"/>
    <w:rsid w:val="7B9B15EA"/>
    <w:rsid w:val="7BEF1B39"/>
    <w:rsid w:val="7BF5623B"/>
    <w:rsid w:val="7BF853EF"/>
    <w:rsid w:val="7BFBF67A"/>
    <w:rsid w:val="7BFC3AA5"/>
    <w:rsid w:val="7BFDB752"/>
    <w:rsid w:val="7BFE95B8"/>
    <w:rsid w:val="7CF79622"/>
    <w:rsid w:val="7CFCB276"/>
    <w:rsid w:val="7D6CF2EB"/>
    <w:rsid w:val="7D7719FB"/>
    <w:rsid w:val="7D9BFDAC"/>
    <w:rsid w:val="7DDFEAFC"/>
    <w:rsid w:val="7DF78C2C"/>
    <w:rsid w:val="7E3B0205"/>
    <w:rsid w:val="7E5EE7E3"/>
    <w:rsid w:val="7E6E61AF"/>
    <w:rsid w:val="7EFD6591"/>
    <w:rsid w:val="7F7CC961"/>
    <w:rsid w:val="7F9F769F"/>
    <w:rsid w:val="7FAF3F9E"/>
    <w:rsid w:val="7FB751C4"/>
    <w:rsid w:val="7FBF4BAD"/>
    <w:rsid w:val="7FBF73C6"/>
    <w:rsid w:val="7FCA4B4B"/>
    <w:rsid w:val="7FCFDA82"/>
    <w:rsid w:val="7FDDB094"/>
    <w:rsid w:val="7FDE6E9A"/>
    <w:rsid w:val="7FDF4DAA"/>
    <w:rsid w:val="7FDFA407"/>
    <w:rsid w:val="7FE1CC26"/>
    <w:rsid w:val="7FF6D015"/>
    <w:rsid w:val="7FF725FC"/>
    <w:rsid w:val="7FFB1269"/>
    <w:rsid w:val="7FFC9E2D"/>
    <w:rsid w:val="7FFEB8DB"/>
    <w:rsid w:val="7FFF40D5"/>
    <w:rsid w:val="7FFFB0E3"/>
    <w:rsid w:val="7FFFB299"/>
    <w:rsid w:val="878FF5AF"/>
    <w:rsid w:val="89FE17C5"/>
    <w:rsid w:val="96DBEF51"/>
    <w:rsid w:val="979F165D"/>
    <w:rsid w:val="97FF8D4B"/>
    <w:rsid w:val="9B55A6F1"/>
    <w:rsid w:val="9CF4E0D8"/>
    <w:rsid w:val="9E6D7479"/>
    <w:rsid w:val="A2FF94D4"/>
    <w:rsid w:val="A7517ECE"/>
    <w:rsid w:val="A7E7B669"/>
    <w:rsid w:val="AB9FE130"/>
    <w:rsid w:val="AFBD2370"/>
    <w:rsid w:val="AFFB6FED"/>
    <w:rsid w:val="AFFF6A5F"/>
    <w:rsid w:val="B3FB4010"/>
    <w:rsid w:val="B5AD27A3"/>
    <w:rsid w:val="B6023109"/>
    <w:rsid w:val="B77F017F"/>
    <w:rsid w:val="B7ABC275"/>
    <w:rsid w:val="B7AE4C9A"/>
    <w:rsid w:val="B7C4581B"/>
    <w:rsid w:val="B7FD450D"/>
    <w:rsid w:val="B8DFEAE4"/>
    <w:rsid w:val="BA6EECB7"/>
    <w:rsid w:val="BAFD8572"/>
    <w:rsid w:val="BB966C2F"/>
    <w:rsid w:val="BD3FB63A"/>
    <w:rsid w:val="BDF71170"/>
    <w:rsid w:val="BE6B1604"/>
    <w:rsid w:val="BEA23B84"/>
    <w:rsid w:val="BEFF601C"/>
    <w:rsid w:val="BF7DE1CA"/>
    <w:rsid w:val="BF7EBE44"/>
    <w:rsid w:val="C3F765A0"/>
    <w:rsid w:val="C8FE319F"/>
    <w:rsid w:val="CCDDB68A"/>
    <w:rsid w:val="CDAEEFFC"/>
    <w:rsid w:val="CFB89C0D"/>
    <w:rsid w:val="D2FA989C"/>
    <w:rsid w:val="D3FF85E8"/>
    <w:rsid w:val="D4D3EF29"/>
    <w:rsid w:val="D6AF621A"/>
    <w:rsid w:val="D7DF6F86"/>
    <w:rsid w:val="DBB56704"/>
    <w:rsid w:val="DBFE1A1D"/>
    <w:rsid w:val="DCDE3404"/>
    <w:rsid w:val="DCF96200"/>
    <w:rsid w:val="DD9F16ED"/>
    <w:rsid w:val="DDFA217E"/>
    <w:rsid w:val="DDFB33A2"/>
    <w:rsid w:val="DDFF0976"/>
    <w:rsid w:val="DDFF40E9"/>
    <w:rsid w:val="DEFAB538"/>
    <w:rsid w:val="DFB79FA9"/>
    <w:rsid w:val="DFCB1481"/>
    <w:rsid w:val="DFDF5C67"/>
    <w:rsid w:val="DFEE772E"/>
    <w:rsid w:val="DFEF752E"/>
    <w:rsid w:val="E3F12528"/>
    <w:rsid w:val="E4EF7451"/>
    <w:rsid w:val="E6BF1542"/>
    <w:rsid w:val="E6FC69A7"/>
    <w:rsid w:val="E76F86F1"/>
    <w:rsid w:val="E7BEC106"/>
    <w:rsid w:val="E8FFE09C"/>
    <w:rsid w:val="E9BBE392"/>
    <w:rsid w:val="EBBF2DB1"/>
    <w:rsid w:val="EBD7353D"/>
    <w:rsid w:val="EBF78FF7"/>
    <w:rsid w:val="EBFB18E5"/>
    <w:rsid w:val="EBFF3FAF"/>
    <w:rsid w:val="EDBE5944"/>
    <w:rsid w:val="EDDEF8A5"/>
    <w:rsid w:val="EDF7830F"/>
    <w:rsid w:val="EDFF9B23"/>
    <w:rsid w:val="EEAA3C7F"/>
    <w:rsid w:val="EF09349C"/>
    <w:rsid w:val="EF460AC1"/>
    <w:rsid w:val="EF5DB4D7"/>
    <w:rsid w:val="EF6FD440"/>
    <w:rsid w:val="EF9CA0FF"/>
    <w:rsid w:val="EFB32A06"/>
    <w:rsid w:val="EFB34D36"/>
    <w:rsid w:val="EFB9E655"/>
    <w:rsid w:val="EFBFAA84"/>
    <w:rsid w:val="EFC76DE5"/>
    <w:rsid w:val="EFDFF8C9"/>
    <w:rsid w:val="EFF44C7C"/>
    <w:rsid w:val="EFFB7520"/>
    <w:rsid w:val="EFFF7317"/>
    <w:rsid w:val="F0BF9C2A"/>
    <w:rsid w:val="F1BD980B"/>
    <w:rsid w:val="F2EF68BE"/>
    <w:rsid w:val="F4FB6B01"/>
    <w:rsid w:val="F57EFBAC"/>
    <w:rsid w:val="F67E9DFD"/>
    <w:rsid w:val="F69B5E6B"/>
    <w:rsid w:val="F6B704A3"/>
    <w:rsid w:val="F6F7AA0B"/>
    <w:rsid w:val="F6FBD3CF"/>
    <w:rsid w:val="F73BEAE1"/>
    <w:rsid w:val="F79BFBE1"/>
    <w:rsid w:val="F7A7EAFC"/>
    <w:rsid w:val="F7D99921"/>
    <w:rsid w:val="F7E7069E"/>
    <w:rsid w:val="F85EB288"/>
    <w:rsid w:val="F8F766D4"/>
    <w:rsid w:val="F9DFD2D6"/>
    <w:rsid w:val="F9F90057"/>
    <w:rsid w:val="F9FF9E60"/>
    <w:rsid w:val="F9FFB698"/>
    <w:rsid w:val="FA3F4344"/>
    <w:rsid w:val="FAFF39EC"/>
    <w:rsid w:val="FB37F530"/>
    <w:rsid w:val="FB6FCDEF"/>
    <w:rsid w:val="FB6FD0FC"/>
    <w:rsid w:val="FBEF4FDC"/>
    <w:rsid w:val="FBEFDBD9"/>
    <w:rsid w:val="FBF74A98"/>
    <w:rsid w:val="FBFE4D3C"/>
    <w:rsid w:val="FC6F01FB"/>
    <w:rsid w:val="FCDF364F"/>
    <w:rsid w:val="FD2B54F5"/>
    <w:rsid w:val="FD5F5800"/>
    <w:rsid w:val="FDCD42DA"/>
    <w:rsid w:val="FDDF986F"/>
    <w:rsid w:val="FDEB379D"/>
    <w:rsid w:val="FDFFDB7C"/>
    <w:rsid w:val="FDFFFC27"/>
    <w:rsid w:val="FE3603DE"/>
    <w:rsid w:val="FE378C7A"/>
    <w:rsid w:val="FE5728FE"/>
    <w:rsid w:val="FE7D2F8C"/>
    <w:rsid w:val="FE94C017"/>
    <w:rsid w:val="FED2D0C5"/>
    <w:rsid w:val="FEFD9F66"/>
    <w:rsid w:val="FF3EA403"/>
    <w:rsid w:val="FF649729"/>
    <w:rsid w:val="FF7F53DD"/>
    <w:rsid w:val="FF925238"/>
    <w:rsid w:val="FF9F084A"/>
    <w:rsid w:val="FFBF8F7F"/>
    <w:rsid w:val="FFCFBC3E"/>
    <w:rsid w:val="FFD7E7A2"/>
    <w:rsid w:val="FFD9279E"/>
    <w:rsid w:val="FFF326AA"/>
    <w:rsid w:val="FFF7AACC"/>
    <w:rsid w:val="FFFA2C96"/>
    <w:rsid w:val="FFFAE909"/>
    <w:rsid w:val="FFFDB673"/>
    <w:rsid w:val="FFFDBD98"/>
    <w:rsid w:val="FFFF94F6"/>
    <w:rsid w:val="FFFF9BFD"/>
    <w:rsid w:val="FFFFDBB2"/>
    <w:rsid w:val="FFFFF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next w:val="1"/>
    <w:qFormat/>
    <w:uiPriority w:val="0"/>
    <w:pPr>
      <w:widowControl w:val="0"/>
      <w:suppressAutoHyphens/>
      <w:bidi w:val="0"/>
      <w:spacing w:before="100" w:beforeLines="0" w:beforeAutospacing="1" w:after="100" w:afterLines="0" w:afterAutospacing="1"/>
      <w:jc w:val="center"/>
      <w:outlineLvl w:val="0"/>
    </w:pPr>
    <w:rPr>
      <w:rFonts w:ascii="宋体" w:hAnsi="宋体" w:eastAsia="方正小标宋_GBK" w:cs="Times New Roman"/>
      <w:color w:val="000000"/>
      <w:kern w:val="44"/>
      <w:sz w:val="44"/>
      <w:szCs w:val="36"/>
      <w:lang w:val="en-US" w:eastAsia="zh-CN" w:bidi="ar-SA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4">
    <w:name w:val="index 6"/>
    <w:next w:val="1"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"/>
    <w:basedOn w:val="1"/>
    <w:next w:val="7"/>
    <w:qFormat/>
    <w:uiPriority w:val="0"/>
    <w:pPr>
      <w:spacing w:afterLines="0" w:afterAutospacing="0" w:line="580" w:lineRule="exact"/>
      <w:ind w:firstLine="1744" w:firstLineChars="200"/>
    </w:pPr>
  </w:style>
  <w:style w:type="paragraph" w:styleId="7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8">
    <w:name w:val="Block Text"/>
    <w:basedOn w:val="1"/>
    <w:unhideWhenUsed/>
    <w:qFormat/>
    <w:uiPriority w:val="99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2"/>
    <w:basedOn w:val="1"/>
    <w:next w:val="1"/>
    <w:qFormat/>
    <w:uiPriority w:val="0"/>
    <w:pPr>
      <w:spacing w:line="600" w:lineRule="exact"/>
      <w:jc w:val="center"/>
    </w:pPr>
    <w:rPr>
      <w:rFonts w:ascii="楷体_GB2312" w:eastAsia="楷体_GB2312"/>
      <w:sz w:val="32"/>
      <w:szCs w:val="32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15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0</Words>
  <Characters>0</Characters>
  <Lines>0</Lines>
  <Paragraphs>0</Paragraphs>
  <TotalTime>13</TotalTime>
  <ScaleCrop>false</ScaleCrop>
  <LinksUpToDate>false</LinksUpToDate>
  <CharactersWithSpaces>0</CharactersWithSpaces>
  <Application>WPS Office WWO_wpscloud_20250424194433-d21c6c7b9b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2025-07-18T23:35:00Z</dcterms:created>
  <dc:creator>陈梅</dc:creator>
  <cp:lastModifiedBy>webword_926723735</cp:lastModifiedBy>
  <cp:lastPrinted>2025-08-13T23:35:00Z</cp:lastPrinted>
  <dcterms:modified xsi:type="dcterms:W3CDTF">2025-09-04T08:58:09Z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EB9A397EDAD3DBF421E4B868639C3457_43</vt:lpwstr>
  </property>
</Properties>
</file>