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0C07A">
      <w:pPr>
        <w:spacing w:line="600" w:lineRule="exac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5</w:t>
      </w:r>
    </w:p>
    <w:p w14:paraId="041AAD21"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仪器设备案例</w:t>
      </w:r>
    </w:p>
    <w:p w14:paraId="06BD1AF5"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</w:p>
    <w:tbl>
      <w:tblPr>
        <w:tblStyle w:val="2"/>
        <w:tblW w:w="91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3"/>
        <w:gridCol w:w="4759"/>
        <w:gridCol w:w="1530"/>
        <w:gridCol w:w="1531"/>
      </w:tblGrid>
      <w:tr w14:paraId="146F5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</w:trPr>
        <w:tc>
          <w:tcPr>
            <w:tcW w:w="1363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3394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  <w:t>序号</w:t>
            </w:r>
          </w:p>
        </w:tc>
        <w:tc>
          <w:tcPr>
            <w:tcW w:w="4759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EC1D">
            <w:pPr>
              <w:spacing w:line="52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  <w:t>案例</w:t>
            </w:r>
          </w:p>
        </w:tc>
        <w:tc>
          <w:tcPr>
            <w:tcW w:w="1530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9DA9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  <w:t>仪器名称</w:t>
            </w:r>
          </w:p>
        </w:tc>
        <w:tc>
          <w:tcPr>
            <w:tcW w:w="1531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C57F3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  <w:t>仪器编号</w:t>
            </w:r>
          </w:p>
        </w:tc>
      </w:tr>
      <w:tr w14:paraId="1498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23" w:hRule="atLeast"/>
        </w:trPr>
        <w:tc>
          <w:tcPr>
            <w:tcW w:w="1363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8ADB2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参考例子1</w:t>
            </w:r>
          </w:p>
        </w:tc>
        <w:tc>
          <w:tcPr>
            <w:tcW w:w="4759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6D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扫描透射电子显微镜：学院的赛默飞Talos F200X扫描透射电子显微镜。该仪器为XX生物制品研究所有限责任公司、XX山羽新材料科技有限公司提供测试分析服务，为企业创新和新型药物、材料的研发工作提供了关键检测技术和数据支撑。</w:t>
            </w:r>
          </w:p>
        </w:tc>
        <w:tc>
          <w:tcPr>
            <w:tcW w:w="1530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E4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扫描透射电子显微镜</w:t>
            </w:r>
          </w:p>
        </w:tc>
        <w:tc>
          <w:tcPr>
            <w:tcW w:w="1531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AA6F9">
            <w:pPr>
              <w:spacing w:line="520" w:lineRule="exact"/>
              <w:ind w:firstLine="640" w:firstLineChars="200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</w:tr>
      <w:tr w14:paraId="27F98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36" w:hRule="atLeast"/>
        </w:trPr>
        <w:tc>
          <w:tcPr>
            <w:tcW w:w="1363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F94BD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参考例子2</w:t>
            </w:r>
          </w:p>
        </w:tc>
        <w:tc>
          <w:tcPr>
            <w:tcW w:w="4759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63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直接电离质谱仪：XX大学成果转化企业——XX华仪宁创智能科技有限公司，基于XX大学高等技术研究院科学仪器创新团队的技术，自主创新研发出直接电离质谱仪。相关产品已应用到全国20余个省市的涉毒筛查中，还在食品安全、毒物分析等多个应用领域开展应用方法开发和市场推广，创造了显著的社会经济效益。</w:t>
            </w:r>
          </w:p>
        </w:tc>
        <w:tc>
          <w:tcPr>
            <w:tcW w:w="1530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2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直接电离</w:t>
            </w:r>
          </w:p>
          <w:p w14:paraId="2CE77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质谱仪</w:t>
            </w:r>
          </w:p>
        </w:tc>
        <w:tc>
          <w:tcPr>
            <w:tcW w:w="1531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20EB">
            <w:pPr>
              <w:spacing w:line="520" w:lineRule="exact"/>
              <w:ind w:firstLine="640" w:firstLineChars="200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</w:tr>
      <w:tr w14:paraId="374C0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74" w:hRule="atLeast"/>
        </w:trPr>
        <w:tc>
          <w:tcPr>
            <w:tcW w:w="1363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39402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参考例子3</w:t>
            </w:r>
          </w:p>
        </w:tc>
        <w:tc>
          <w:tcPr>
            <w:tcW w:w="4759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40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船舶净水处理装置：学院XX科研团队研发的船舶净水处理装置，采用独特的转盘式结构设计，双膜联用解决了反渗透传统工艺中预处理复杂等难题，可保障船舶用水安全，服务于航海相关民生领域。</w:t>
            </w:r>
          </w:p>
        </w:tc>
        <w:tc>
          <w:tcPr>
            <w:tcW w:w="1530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19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船舶净水处理装置</w:t>
            </w:r>
          </w:p>
        </w:tc>
        <w:tc>
          <w:tcPr>
            <w:tcW w:w="1531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F186B">
            <w:pPr>
              <w:spacing w:line="520" w:lineRule="exact"/>
              <w:ind w:firstLine="640" w:firstLineChars="200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</w:tr>
      <w:tr w14:paraId="32B65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46" w:hRule="atLeast"/>
        </w:trPr>
        <w:tc>
          <w:tcPr>
            <w:tcW w:w="1363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B0B73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kern w:val="21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1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4759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A1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  <w:tc>
          <w:tcPr>
            <w:tcW w:w="1530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ACAB6">
            <w:pPr>
              <w:spacing w:line="520" w:lineRule="exact"/>
              <w:ind w:firstLine="640" w:firstLineChars="200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  <w:tc>
          <w:tcPr>
            <w:tcW w:w="1531" w:type="dxa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8E8B9">
            <w:pPr>
              <w:spacing w:line="520" w:lineRule="exact"/>
              <w:ind w:firstLine="640" w:firstLineChars="200"/>
              <w:rPr>
                <w:rFonts w:hint="eastAsia" w:ascii="仿宋_GB2312" w:hAnsi="仿宋_GB2312" w:eastAsia="仿宋_GB2312" w:cs="仿宋_GB2312"/>
                <w:kern w:val="21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</w:tr>
    </w:tbl>
    <w:p w14:paraId="3DAFBB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1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  <w:shd w:val="clear" w:color="auto" w:fill="FFFFFF"/>
          <w:lang w:val="en-US" w:eastAsia="zh-CN"/>
        </w:rPr>
        <w:t>填表说明：支撑重大工程、企业创新、服务民生、应急事件、政府决策等方面的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1"/>
          <w:sz w:val="32"/>
          <w:szCs w:val="32"/>
          <w:shd w:val="clear" w:color="auto" w:fill="FFFFFF"/>
          <w:lang w:val="en-US" w:eastAsia="zh-CN"/>
        </w:rPr>
        <w:t>案例及相关研究成果产出情况（至少选填1个案例）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806CF"/>
    <w:rsid w:val="0C562ACA"/>
    <w:rsid w:val="13D84274"/>
    <w:rsid w:val="204D0802"/>
    <w:rsid w:val="5828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476</Characters>
  <Lines>0</Lines>
  <Paragraphs>0</Paragraphs>
  <TotalTime>9</TotalTime>
  <ScaleCrop>false</ScaleCrop>
  <LinksUpToDate>false</LinksUpToDate>
  <CharactersWithSpaces>477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2025-06-18T07:44:00Z</dcterms:created>
  <dc:creator>杨琳珩</dc:creator>
  <cp:lastModifiedBy>杨琳珩</cp:lastModifiedBy>
  <dcterms:modified xsi:type="dcterms:W3CDTF">2025-06-18T08:15:33Z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C2D2A86E5B1D493EA5C09E852EC93357_11</vt:lpwstr>
  </property>
  <property fmtid="{D5CDD505-2E9C-101B-9397-08002B2CF9AE}" pid="4" name="KSOTemplateDocerSaveRecord">
    <vt:lpwstr>eyJoZGlkIjoiYjIyMWYxY2I2Njk3YTI1ZTA2N2U5OWEwZmVjN2FhMzMiLCJ1c2VySWQiOiIyMzA4MDQzNjIifQ==</vt:lpwstr>
  </property>
</Properties>
</file>