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940" w:rsidRPr="00925940" w:rsidRDefault="00925940" w:rsidP="00925940">
      <w:pPr>
        <w:widowControl/>
        <w:shd w:val="clear" w:color="auto" w:fill="FFFFFF"/>
        <w:spacing w:after="375" w:line="450" w:lineRule="atLeast"/>
        <w:jc w:val="center"/>
        <w:outlineLvl w:val="3"/>
        <w:rPr>
          <w:rFonts w:ascii="微软雅黑" w:eastAsia="微软雅黑" w:hAnsi="微软雅黑" w:cs="宋体"/>
          <w:color w:val="333333"/>
          <w:kern w:val="0"/>
          <w:sz w:val="36"/>
          <w:szCs w:val="36"/>
        </w:rPr>
      </w:pPr>
      <w:bookmarkStart w:id="0" w:name="_GoBack"/>
      <w:r w:rsidRPr="00925940">
        <w:rPr>
          <w:rFonts w:ascii="微软雅黑" w:eastAsia="微软雅黑" w:hAnsi="微软雅黑" w:cs="宋体" w:hint="eastAsia"/>
          <w:color w:val="333333"/>
          <w:kern w:val="0"/>
          <w:sz w:val="36"/>
          <w:szCs w:val="36"/>
        </w:rPr>
        <w:t>福建省科学技术厅关于征集2022年“揭榜挂帅”重大技术需求（难题）和重点产业产学研协同创新重大项目需求的通知</w:t>
      </w:r>
    </w:p>
    <w:bookmarkEnd w:id="0"/>
    <w:p w:rsidR="00925940" w:rsidRPr="00925940" w:rsidRDefault="00925940" w:rsidP="00925940">
      <w:pPr>
        <w:widowControl/>
        <w:shd w:val="clear" w:color="auto" w:fill="FFFFFF"/>
        <w:jc w:val="center"/>
        <w:rPr>
          <w:rFonts w:ascii="微软雅黑" w:eastAsia="微软雅黑" w:hAnsi="微软雅黑" w:cs="宋体" w:hint="eastAsia"/>
          <w:color w:val="333333"/>
          <w:kern w:val="0"/>
          <w:szCs w:val="21"/>
        </w:rPr>
      </w:pPr>
      <w:r w:rsidRPr="00925940">
        <w:rPr>
          <w:rFonts w:ascii="微软雅黑" w:eastAsia="微软雅黑" w:hAnsi="微软雅黑" w:cs="宋体" w:hint="eastAsia"/>
          <w:color w:val="999999"/>
          <w:kern w:val="0"/>
          <w:sz w:val="18"/>
          <w:szCs w:val="18"/>
        </w:rPr>
        <w:t>时间：2021-10-11 17:28     来源：厅资配处     字体显示：</w:t>
      </w:r>
      <w:hyperlink r:id="rId6" w:history="1">
        <w:r w:rsidRPr="00925940">
          <w:rPr>
            <w:rFonts w:ascii="微软雅黑" w:eastAsia="微软雅黑" w:hAnsi="微软雅黑" w:cs="宋体" w:hint="eastAsia"/>
            <w:color w:val="333333"/>
            <w:kern w:val="0"/>
            <w:sz w:val="18"/>
            <w:szCs w:val="18"/>
            <w:u w:val="single"/>
          </w:rPr>
          <w:t>大</w:t>
        </w:r>
      </w:hyperlink>
      <w:r w:rsidRPr="00925940">
        <w:rPr>
          <w:rFonts w:ascii="微软雅黑" w:eastAsia="微软雅黑" w:hAnsi="微软雅黑" w:cs="宋体" w:hint="eastAsia"/>
          <w:color w:val="999999"/>
          <w:kern w:val="0"/>
          <w:sz w:val="18"/>
          <w:szCs w:val="18"/>
        </w:rPr>
        <w:t> </w:t>
      </w:r>
      <w:hyperlink r:id="rId7" w:history="1">
        <w:r w:rsidRPr="00925940">
          <w:rPr>
            <w:rFonts w:ascii="微软雅黑" w:eastAsia="微软雅黑" w:hAnsi="微软雅黑" w:cs="宋体" w:hint="eastAsia"/>
            <w:color w:val="333333"/>
            <w:kern w:val="0"/>
            <w:sz w:val="18"/>
            <w:szCs w:val="18"/>
            <w:u w:val="single"/>
          </w:rPr>
          <w:t>中</w:t>
        </w:r>
      </w:hyperlink>
      <w:r w:rsidRPr="00925940">
        <w:rPr>
          <w:rFonts w:ascii="微软雅黑" w:eastAsia="微软雅黑" w:hAnsi="微软雅黑" w:cs="宋体" w:hint="eastAsia"/>
          <w:color w:val="999999"/>
          <w:kern w:val="0"/>
          <w:sz w:val="18"/>
          <w:szCs w:val="18"/>
        </w:rPr>
        <w:t> </w:t>
      </w:r>
      <w:hyperlink r:id="rId8" w:history="1">
        <w:r w:rsidRPr="00925940">
          <w:rPr>
            <w:rFonts w:ascii="微软雅黑" w:eastAsia="微软雅黑" w:hAnsi="微软雅黑" w:cs="宋体" w:hint="eastAsia"/>
            <w:color w:val="333333"/>
            <w:kern w:val="0"/>
            <w:sz w:val="18"/>
            <w:szCs w:val="18"/>
            <w:u w:val="single"/>
          </w:rPr>
          <w:t>小</w:t>
        </w:r>
      </w:hyperlink>
      <w:r w:rsidRPr="00925940">
        <w:rPr>
          <w:rFonts w:ascii="微软雅黑" w:eastAsia="微软雅黑" w:hAnsi="微软雅黑" w:cs="宋体" w:hint="eastAsia"/>
          <w:color w:val="999999"/>
          <w:kern w:val="0"/>
          <w:sz w:val="18"/>
          <w:szCs w:val="18"/>
        </w:rPr>
        <w:t>       阅读：2581次</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各有关单位：</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按照省委省政府的任务要求，全方位推动高质量发展超越，深入实施创新驱动发展战略，推进科技管理制度改革，以市场为导向，以应用为目的，健全省级科技重大专项“揭榜挂帅”攻关机制，做到谁能干就让谁干，实现“卡脖子”关键核心技术领域重大技术突破和自主可控发展，梳理我省重点产业发展中亟需解决的关键核心技术，提升重点产业自主创新能力和核心竞争力。经研究，决定面向福建省内（不含计划单列市）龙头、骨干企业等征集重大技术需求（难题），征集的技术需求（难题）将列入2022年省级科技重大专项“揭榜挂帅”项目选题调研范围。同时，决定面向全省企事业单位征集2022年省重点产业产学研协同创新重大项目需求，征集的项目将列入2022年科技重大专项选题调研范围。现将有关事项通知如下：</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一、需求项目的产业领域符合 “2022年‘揭榜挂帅’重大技术需求（难题）暨重点产业产学研协同创新重大项目领域方向”（详见附件1）。</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二、“揭榜挂帅”重大技术需求（难题）征集的要求如下：</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1、重大技术需求应是龙头、骨干企业依靠自身力量难以解决的技术难题。龙头、骨干企业应属于“揭榜挂帅”重大技术需求（难题）的行业领域（详见附件1）。龙头企业包括工信部门、农业农村部门认定的省级以上龙头企业，骨干企业包括2020年主营收入超过2亿元的高新技术企业、科技小巨人企业、科技型企业和新型研发机构等企业。</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2、提出重大技术需求（难题）的企业编写重大技术需求（难题）表（格式见附件2），明确的技术指标参数、时限要求、产权归属、资金投入预测，并按照自愿原则提交出资承诺，对于有出资承诺的重大技术需求（难题）予以优先考虑。省科技厅对征集的技术需求（难题）将进行分析调研，遴选凝练出适宜“发榜”的技术需求，组织省内外科研机构来“揭榜”攻关。</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3、技术需求企业原则上不得作为揭榜方，可以作为合作单位承接转化项目成果。技术需求企业愿意提供的最低研发资金在发榜时予以公开供揭榜方参考。</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4、技术需求企业将重大技术需求（难题）表（含出资承诺盖章扫描件），报送项目推荐单位汇总。</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三、重点产业产学研协同创新重大项目需求征集的要求如下：</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1、项目技术要点应是解决关键核心技术“卡脖子”问题，实现“卡脖子”关键核心技术领域重大技术突破和自主可控发展，提升自主创新能力和核心竞争力。高校、科研院所牵头的项目原则上应有企业作为合作单位，企业牵头的项目一般应有高校或科研院所作为合作单位。在征集2020、2021年重点产业产学研协同创新重大项目需求时，已提交过的项目本次不再重复提交。已获得科技厅、发改委、工信厅等政府部门立项支持的相同或类似项目需求原则上请勿重复提交。</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2、项目需求建议单位编写项目简介材料（格式见附件4），项目简介字数不超过1000字，项目执行期从2022年3月开始，原则上不超过3年。项目简介材料报送项目推荐单位汇总。</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lastRenderedPageBreak/>
        <w:t xml:space="preserve">　　四、项目推荐单位（计划单列市科技部门除外）将汇总的附件2、3、4、5盖章页扫描件及Word版本原件于2021年11月7日前打包发送至省科技厅资源配置与管理处电子邮箱。我厅将根据所征集的需求项目，择优开展调研，具体调研时间另行通知。</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（一）项目需求业务咨询</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1.产业领域序号1-10</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联系处室：高新技术与工业科技处</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电话：0591-87881286、87912017</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2.产业领域序号11-15</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联系处室：农村科技处</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电话：0591-83517063、87881230</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3. 产业领域序号16-20</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联系处室：社会发展科技处</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电话：0591-87883255、87883248</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（二）受理咨询</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联系处室：省科技厅资源配置与管理处</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联系电话：0591-87881125</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电子邮箱：linxh@kjt.fujian.gov.cn</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附件：1. 2022年“揭榜挂帅”重大技术需求（难题）暨重点产业产学研协同创新重大项目领域方向</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2.“揭榜挂帅”重大技术需求（难题）表</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3．“揭榜挂帅”重大技术需求（难题）征集汇总表</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4.重点产业产学研协同创新重大项目简介</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5.重点产业产学研协同创新重大项目需求征集汇总表</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w:t>
      </w:r>
    </w:p>
    <w:p w:rsidR="00925940" w:rsidRPr="00925940" w:rsidRDefault="00925940" w:rsidP="00925940">
      <w:pPr>
        <w:widowControl/>
        <w:shd w:val="clear" w:color="auto" w:fill="FFFFFF"/>
        <w:jc w:val="lef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w:t>
      </w:r>
    </w:p>
    <w:p w:rsidR="00925940" w:rsidRPr="00925940" w:rsidRDefault="00925940" w:rsidP="00925940">
      <w:pPr>
        <w:widowControl/>
        <w:shd w:val="clear" w:color="auto" w:fill="FFFFFF"/>
        <w:jc w:val="righ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福建省科学技术厅</w:t>
      </w:r>
    </w:p>
    <w:p w:rsidR="00925940" w:rsidRPr="00925940" w:rsidRDefault="00925940" w:rsidP="00925940">
      <w:pPr>
        <w:widowControl/>
        <w:shd w:val="clear" w:color="auto" w:fill="FFFFFF"/>
        <w:jc w:val="right"/>
        <w:rPr>
          <w:rFonts w:ascii="宋体" w:eastAsia="宋体" w:hAnsi="宋体" w:cs="宋体" w:hint="eastAsia"/>
          <w:color w:val="333333"/>
          <w:kern w:val="0"/>
          <w:sz w:val="23"/>
          <w:szCs w:val="23"/>
        </w:rPr>
      </w:pPr>
      <w:r w:rsidRPr="00925940">
        <w:rPr>
          <w:rFonts w:ascii="宋体" w:eastAsia="宋体" w:hAnsi="宋体" w:cs="宋体" w:hint="eastAsia"/>
          <w:color w:val="333333"/>
          <w:kern w:val="0"/>
          <w:sz w:val="23"/>
          <w:szCs w:val="23"/>
        </w:rPr>
        <w:t xml:space="preserve">　　2021年10月11日</w:t>
      </w:r>
    </w:p>
    <w:p w:rsidR="00C517A4" w:rsidRPr="00925940" w:rsidRDefault="00C517A4"/>
    <w:sectPr w:rsidR="00C517A4" w:rsidRPr="00925940" w:rsidSect="00925940">
      <w:pgSz w:w="11906" w:h="16838"/>
      <w:pgMar w:top="709" w:right="1274"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7E9" w:rsidRDefault="00DA77E9" w:rsidP="00925940">
      <w:r>
        <w:separator/>
      </w:r>
    </w:p>
  </w:endnote>
  <w:endnote w:type="continuationSeparator" w:id="0">
    <w:p w:rsidR="00DA77E9" w:rsidRDefault="00DA77E9" w:rsidP="00925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7E9" w:rsidRDefault="00DA77E9" w:rsidP="00925940">
      <w:r>
        <w:separator/>
      </w:r>
    </w:p>
  </w:footnote>
  <w:footnote w:type="continuationSeparator" w:id="0">
    <w:p w:rsidR="00DA77E9" w:rsidRDefault="00DA77E9" w:rsidP="00925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1BC"/>
    <w:rsid w:val="00925940"/>
    <w:rsid w:val="00A851BC"/>
    <w:rsid w:val="00C517A4"/>
    <w:rsid w:val="00DA7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818E8D-44DC-4580-8683-21030E0BC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4">
    <w:name w:val="heading 4"/>
    <w:basedOn w:val="a"/>
    <w:link w:val="40"/>
    <w:uiPriority w:val="9"/>
    <w:qFormat/>
    <w:rsid w:val="00925940"/>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594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25940"/>
    <w:rPr>
      <w:sz w:val="18"/>
      <w:szCs w:val="18"/>
    </w:rPr>
  </w:style>
  <w:style w:type="paragraph" w:styleId="a5">
    <w:name w:val="footer"/>
    <w:basedOn w:val="a"/>
    <w:link w:val="a6"/>
    <w:uiPriority w:val="99"/>
    <w:unhideWhenUsed/>
    <w:rsid w:val="00925940"/>
    <w:pPr>
      <w:tabs>
        <w:tab w:val="center" w:pos="4153"/>
        <w:tab w:val="right" w:pos="8306"/>
      </w:tabs>
      <w:snapToGrid w:val="0"/>
      <w:jc w:val="left"/>
    </w:pPr>
    <w:rPr>
      <w:sz w:val="18"/>
      <w:szCs w:val="18"/>
    </w:rPr>
  </w:style>
  <w:style w:type="character" w:customStyle="1" w:styleId="a6">
    <w:name w:val="页脚 字符"/>
    <w:basedOn w:val="a0"/>
    <w:link w:val="a5"/>
    <w:uiPriority w:val="99"/>
    <w:rsid w:val="00925940"/>
    <w:rPr>
      <w:sz w:val="18"/>
      <w:szCs w:val="18"/>
    </w:rPr>
  </w:style>
  <w:style w:type="character" w:customStyle="1" w:styleId="40">
    <w:name w:val="标题 4 字符"/>
    <w:basedOn w:val="a0"/>
    <w:link w:val="4"/>
    <w:uiPriority w:val="9"/>
    <w:rsid w:val="00925940"/>
    <w:rPr>
      <w:rFonts w:ascii="宋体" w:eastAsia="宋体" w:hAnsi="宋体" w:cs="宋体"/>
      <w:b/>
      <w:bCs/>
      <w:kern w:val="0"/>
      <w:sz w:val="24"/>
      <w:szCs w:val="24"/>
    </w:rPr>
  </w:style>
  <w:style w:type="character" w:styleId="a7">
    <w:name w:val="Hyperlink"/>
    <w:basedOn w:val="a0"/>
    <w:uiPriority w:val="99"/>
    <w:semiHidden/>
    <w:unhideWhenUsed/>
    <w:rsid w:val="00925940"/>
    <w:rPr>
      <w:color w:val="0000FF"/>
      <w:u w:val="single"/>
    </w:rPr>
  </w:style>
  <w:style w:type="paragraph" w:styleId="a8">
    <w:name w:val="Normal (Web)"/>
    <w:basedOn w:val="a"/>
    <w:uiPriority w:val="99"/>
    <w:semiHidden/>
    <w:unhideWhenUsed/>
    <w:rsid w:val="0092594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64222">
      <w:bodyDiv w:val="1"/>
      <w:marLeft w:val="0"/>
      <w:marRight w:val="0"/>
      <w:marTop w:val="0"/>
      <w:marBottom w:val="0"/>
      <w:divBdr>
        <w:top w:val="none" w:sz="0" w:space="0" w:color="auto"/>
        <w:left w:val="none" w:sz="0" w:space="0" w:color="auto"/>
        <w:bottom w:val="none" w:sz="0" w:space="0" w:color="auto"/>
        <w:right w:val="none" w:sz="0" w:space="0" w:color="auto"/>
      </w:divBdr>
      <w:divsChild>
        <w:div w:id="557860950">
          <w:marLeft w:val="0"/>
          <w:marRight w:val="0"/>
          <w:marTop w:val="600"/>
          <w:marBottom w:val="0"/>
          <w:divBdr>
            <w:top w:val="none" w:sz="0" w:space="0" w:color="auto"/>
            <w:left w:val="none" w:sz="0" w:space="0" w:color="auto"/>
            <w:bottom w:val="single" w:sz="6" w:space="9" w:color="CCCCCC"/>
            <w:right w:val="none" w:sz="0" w:space="0" w:color="auto"/>
          </w:divBdr>
        </w:div>
        <w:div w:id="256136428">
          <w:marLeft w:val="0"/>
          <w:marRight w:val="0"/>
          <w:marTop w:val="0"/>
          <w:marBottom w:val="0"/>
          <w:divBdr>
            <w:top w:val="none" w:sz="0" w:space="0" w:color="auto"/>
            <w:left w:val="none" w:sz="0" w:space="0" w:color="auto"/>
            <w:bottom w:val="none" w:sz="0" w:space="0" w:color="auto"/>
            <w:right w:val="none" w:sz="0" w:space="0" w:color="auto"/>
          </w:divBdr>
          <w:divsChild>
            <w:div w:id="37604981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何小兵</dc:creator>
  <cp:keywords/>
  <dc:description/>
  <cp:lastModifiedBy>何小兵</cp:lastModifiedBy>
  <cp:revision>2</cp:revision>
  <dcterms:created xsi:type="dcterms:W3CDTF">2021-10-12T06:17:00Z</dcterms:created>
  <dcterms:modified xsi:type="dcterms:W3CDTF">2021-10-12T06:18:00Z</dcterms:modified>
</cp:coreProperties>
</file>