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泉州师范学院网络中心D区公寓楼智能化建设采购项目</w:t>
      </w:r>
    </w:p>
    <w:p>
      <w:pPr>
        <w:pStyle w:val="null3"/>
        <w:jc w:val="center"/>
        <w:outlineLvl w:val="2"/>
      </w:pPr>
      <w:r>
        <w:rPr>
          <w:sz w:val="28"/>
          <w:b/>
        </w:rPr>
        <w:t>备案编号：</w:t>
      </w:r>
      <w:r>
        <w:rPr>
          <w:sz w:val="28"/>
          <w:b/>
        </w:rPr>
        <w:t>CGXM-2024-350501-02347[2024]01588</w:t>
      </w:r>
    </w:p>
    <w:p>
      <w:pPr>
        <w:pStyle w:val="null3"/>
        <w:jc w:val="center"/>
        <w:outlineLvl w:val="2"/>
      </w:pPr>
      <w:r>
        <w:rPr>
          <w:sz w:val="28"/>
          <w:b/>
        </w:rPr>
        <w:t>项目编号：</w:t>
      </w:r>
      <w:r>
        <w:rPr>
          <w:sz w:val="28"/>
          <w:b/>
        </w:rPr>
        <w:t>[350501]MZZJ[GK]2024001</w:t>
      </w:r>
    </w:p>
    <w:p>
      <w:pPr>
        <w:pStyle w:val="null3"/>
        <w:jc w:val="center"/>
        <w:outlineLvl w:val="2"/>
      </w:pPr>
      <w:r>
        <w:rPr>
          <w:sz w:val="28"/>
          <w:b/>
        </w:rPr>
        <w:t>采购人：</w:t>
      </w:r>
      <w:r>
        <w:rPr>
          <w:sz w:val="28"/>
          <w:b/>
        </w:rPr>
        <w:t>泉州师范学院</w:t>
      </w:r>
    </w:p>
    <w:p>
      <w:pPr>
        <w:pStyle w:val="null3"/>
        <w:jc w:val="center"/>
        <w:outlineLvl w:val="2"/>
      </w:pPr>
      <w:r>
        <w:rPr>
          <w:sz w:val="28"/>
          <w:b/>
        </w:rPr>
        <w:t>代理机构：</w:t>
      </w:r>
      <w:r>
        <w:rPr>
          <w:sz w:val="28"/>
          <w:b/>
        </w:rPr>
        <w:t>福建省闽咨造价咨询有限公司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福建省闽咨造价咨询有限公司</w:t>
      </w:r>
      <w:r>
        <w:rPr/>
        <w:t xml:space="preserve"> 采用公开招标方式组织 </w:t>
      </w:r>
      <w:r>
        <w:rPr/>
        <w:t>泉州师范学院网络中心D区公寓楼智能化建设采购项目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CGXM-2024-350501-02347[2024]01588</w:t>
      </w:r>
    </w:p>
    <w:p>
      <w:pPr>
        <w:pStyle w:val="null3"/>
        <w:ind w:firstLine="480"/>
        <w:jc w:val="left"/>
        <w:outlineLvl w:val="2"/>
      </w:pPr>
      <w:r>
        <w:rPr>
          <w:sz w:val="28"/>
          <w:b/>
        </w:rPr>
        <w:t>2、项目编号</w:t>
      </w:r>
      <w:r>
        <w:rPr>
          <w:sz w:val="28"/>
          <w:b/>
        </w:rPr>
        <w:t>：</w:t>
      </w:r>
      <w:r>
        <w:rPr>
          <w:sz w:val="28"/>
          <w:b/>
        </w:rPr>
        <w:t>[350501]MZZJ[GK]2024001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适用于本项目，按照《关于印发节能产品政府采购品目清单的通知》财库〔2019〕19号执行</w:t>
      </w:r>
    </w:p>
    <w:p>
      <w:pPr>
        <w:pStyle w:val="null3"/>
        <w:ind w:firstLine="960"/>
        <w:jc w:val="left"/>
      </w:pPr>
      <w:r>
        <w:rPr/>
        <w:t>环境标志产品：</w:t>
      </w:r>
      <w:r>
        <w:rPr/>
        <w:t>适用于本项目，按照《关于印发环境标志产品政府采购品目清单的通知》财库〔2019〕18号执行</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泉州师范学院</w:t>
      </w:r>
    </w:p>
    <w:p>
      <w:pPr>
        <w:pStyle w:val="null3"/>
        <w:ind w:firstLine="960"/>
        <w:jc w:val="left"/>
      </w:pPr>
      <w:r>
        <w:rPr/>
        <w:t xml:space="preserve"> 地址： </w:t>
      </w:r>
      <w:r>
        <w:rPr/>
        <w:t>泉州市丰泽区东海大街398号</w:t>
      </w:r>
    </w:p>
    <w:p>
      <w:pPr>
        <w:pStyle w:val="null3"/>
        <w:jc w:val="left"/>
      </w:pPr>
      <w:r>
        <w:rPr/>
        <w:t xml:space="preserve"> 邮编： </w:t>
      </w:r>
      <w:r>
        <w:rPr/>
        <w:t>362000</w:t>
      </w:r>
    </w:p>
    <w:p>
      <w:pPr>
        <w:pStyle w:val="null3"/>
        <w:jc w:val="left"/>
      </w:pPr>
      <w:r>
        <w:rPr/>
        <w:t xml:space="preserve"> 联系人： </w:t>
      </w:r>
      <w:r>
        <w:rPr/>
        <w:t>苏颖聪</w:t>
      </w:r>
    </w:p>
    <w:p>
      <w:pPr>
        <w:pStyle w:val="null3"/>
        <w:jc w:val="left"/>
      </w:pPr>
      <w:r>
        <w:rPr/>
        <w:t xml:space="preserve"> 联系电话： </w:t>
      </w:r>
      <w:r>
        <w:rPr/>
        <w:t>0595-22919532</w:t>
      </w:r>
    </w:p>
    <w:p>
      <w:pPr>
        <w:pStyle w:val="null3"/>
        <w:ind w:firstLine="480"/>
        <w:jc w:val="left"/>
        <w:outlineLvl w:val="2"/>
      </w:pPr>
      <w:r>
        <w:rPr>
          <w:sz w:val="28"/>
          <w:b/>
        </w:rPr>
        <w:t>12、代理机构</w:t>
      </w:r>
      <w:r>
        <w:rPr>
          <w:sz w:val="28"/>
          <w:b/>
        </w:rPr>
        <w:t>：</w:t>
      </w:r>
      <w:r>
        <w:rPr>
          <w:sz w:val="28"/>
          <w:b/>
        </w:rPr>
        <w:t>福建省闽咨造价咨询有限公司</w:t>
      </w:r>
    </w:p>
    <w:p>
      <w:pPr>
        <w:pStyle w:val="null3"/>
        <w:ind w:firstLine="960"/>
        <w:jc w:val="both"/>
      </w:pPr>
      <w:r>
        <w:rPr/>
        <w:t xml:space="preserve"> 地址： </w:t>
      </w:r>
      <w:r>
        <w:rPr/>
        <w:t>福建省泉州市丰泽区金崎路216号星悦荟广场303、305室</w:t>
      </w:r>
    </w:p>
    <w:p>
      <w:pPr>
        <w:pStyle w:val="null3"/>
        <w:jc w:val="both"/>
      </w:pPr>
      <w:r>
        <w:rPr/>
        <w:t xml:space="preserve"> 邮编： </w:t>
      </w:r>
      <w:r>
        <w:rPr/>
        <w:t>362000</w:t>
      </w:r>
    </w:p>
    <w:p>
      <w:pPr>
        <w:pStyle w:val="null3"/>
        <w:jc w:val="both"/>
      </w:pPr>
      <w:r>
        <w:rPr/>
        <w:t xml:space="preserve"> 联系人： </w:t>
      </w:r>
      <w:r>
        <w:rPr/>
        <w:t>小曾</w:t>
      </w:r>
    </w:p>
    <w:p>
      <w:pPr>
        <w:pStyle w:val="null3"/>
        <w:jc w:val="both"/>
      </w:pPr>
      <w:r>
        <w:rPr/>
        <w:t xml:space="preserve"> 联系电话： </w:t>
      </w:r>
      <w:r>
        <w:rPr/>
        <w:t>0595-22201222（18850213913）</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福建省闽咨造价咨询有限公司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3,881,503.00</w:t>
      </w:r>
    </w:p>
    <w:p>
      <w:pPr>
        <w:pStyle w:val="null3"/>
        <w:jc w:val="left"/>
      </w:pPr>
      <w:r>
        <w:rPr/>
        <w:t>采购包最高限价（元）: 3,881,503.00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D区公寓楼智能化设备</w:t>
            </w:r>
          </w:p>
        </w:tc>
        <w:tc>
          <w:tcPr>
            <w:tcW w:type="dxa" w:w="1187"/>
          </w:tcPr>
          <w:p>
            <w:pPr>
              <w:pStyle w:val="null3"/>
              <w:jc w:val="right"/>
            </w:pPr>
            <w:r>
              <w:rPr/>
              <w:t>1.00</w:t>
            </w:r>
          </w:p>
        </w:tc>
        <w:tc>
          <w:tcPr>
            <w:tcW w:type="dxa" w:w="1187"/>
          </w:tcPr>
          <w:p>
            <w:pPr>
              <w:pStyle w:val="null3"/>
              <w:jc w:val="right"/>
            </w:pPr>
            <w:r>
              <w:rPr/>
              <w:t>3,881,503.00</w:t>
            </w:r>
          </w:p>
        </w:tc>
        <w:tc>
          <w:tcPr>
            <w:tcW w:type="dxa" w:w="1187"/>
          </w:tcPr>
          <w:p>
            <w:pPr>
              <w:pStyle w:val="null3"/>
              <w:jc w:val="left"/>
            </w:pPr>
            <w:r>
              <w:rPr/>
              <w:t>项</w:t>
            </w:r>
          </w:p>
        </w:tc>
        <w:tc>
          <w:tcPr>
            <w:tcW w:type="dxa" w:w="1187"/>
          </w:tcPr>
          <w:p>
            <w:pPr>
              <w:pStyle w:val="null3"/>
              <w:jc w:val="left"/>
            </w:pPr>
            <w:r>
              <w:rPr/>
              <w:t>工业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自中标通知书发出之日起20个日历日内。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福建省闽咨造价咨询有限公司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泉州市财政局政府采购监督管理办公室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以中标金额作为计算基数，按差额定率累进法计算，按计算结果的70%收取代理服务费（100万按1.5%，100-500万按1.1%），在领取中标通知书时缴清。2）代理服务费的交纳方式：银行汇票、电汇（交通银行股份有限公司泉州分行、福建省闽咨造价咨询有限公司泉州分公司、355000888018010018184）、现金</w:t>
            </w:r>
          </w:p>
          <w:p>
            <w:pPr>
              <w:pStyle w:val="null3"/>
              <w:jc w:val="left"/>
            </w:pPr>
            <w:r>
              <w:rPr/>
              <w:t xml:space="preserve"> (2)其他：</w:t>
            </w:r>
          </w:p>
          <w:p>
            <w:pPr>
              <w:pStyle w:val="null3"/>
              <w:jc w:val="left"/>
            </w:pPr>
            <w:r>
              <w:rPr/>
              <w:t>“远程不见面开标”注意事项： 1、本项目不要求投标人递交纸质投标文件，招标文件中关于投标人须在开标现场完 成的事项，包括但不限于签字、检查及确认等各项要求，不适用于本项目； 2、本项目采用“远程不见面开标”，投 标人可不前往开标现场，但应确保自身设施、设备、网络环境状况良好，在开标时自行登录采购系统，线上观看开标流程，并按规定在开标时段对投标文件进行远程解密、远程签章。投标人前往开标现场的，应自行携带可解密、 签章的设备，开标现场不单独提供解密、签章设备，招标文件中与本处不符的，以此处为准。远程开标操作手册详见https://zfcg.czt.fujian.gov.cn/freecms/site/fujian/1070/info/2023/22002910.html，在操作过程中如有 疑问请咨询400-161-2666。投标人因自身原因造成无法正常观看开标流程、远程解密或签章的，后果由投标人自行承担； 3、在规定的时间内正确提交电子投标文件的投标人在开标时将 由系统判定签到情况，具体信息以福建省政府采购网上公开信息系统所示为准； 4、投标人应在远程解密开启后30分钟内使用CA数字证书进行投标文件的解密操作，逾期未解密的视为放弃投标； 5、唱标结束后，投标人可对开 标结果进行签章，并在远程签章开放后30分钟内完成，逾期未签章的视为认同开标结果； 6、远程解密及远程签章 的开放起始时间均在开标过程中临时开启，请投标人务必密切关注实时开标流程，并根据流程在系统内按时操作， 否则产生的后果由投标人自行承担； 7、开、评标期间，投标人代表应保证采购系统中预留的联系方式畅通，以便随时接收并答复评标委员会发起的澄清等事项，具体操作过程请下载供应商操作手册查看。</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福建省闽咨造价咨询有限公司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福建省闽咨造价咨询有限公司</w:t>
      </w:r>
      <w:r>
        <w:rPr/>
        <w:t xml:space="preserve"> 将在投标截止时间至少15个日历日前，在招标文件载明的指定媒体以更正公告的形式发布澄清或修改的内容。不足15个日历日的， </w:t>
      </w:r>
      <w:r>
        <w:rPr/>
        <w:t>福建省闽咨造价咨询有限公司</w:t>
      </w:r>
      <w:r>
        <w:rPr/>
        <w:t xml:space="preserve"> 将顺延投标截止时间及开标时间， </w:t>
      </w:r>
      <w:r>
        <w:rPr/>
        <w:t>福建省闽咨造价咨询有限公司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福建省闽咨造价咨询有限公司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福建省闽咨造价咨询有限公司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福建省闽咨造价咨询有限公司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福建省闽咨造价咨询有限公司</w:t>
      </w:r>
      <w:r>
        <w:rPr/>
        <w:t xml:space="preserve"> 可终止招标并发布终止公告。</w:t>
      </w:r>
    </w:p>
    <w:p>
      <w:pPr>
        <w:pStyle w:val="null3"/>
        <w:ind w:firstLine="480"/>
        <w:jc w:val="both"/>
      </w:pPr>
      <w:r>
        <w:rPr/>
        <w:t xml:space="preserve">8.2终止公告作为 </w:t>
      </w:r>
      <w:r>
        <w:rPr/>
        <w:t>福建省闽咨造价咨询有限公司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福建省闽咨造价咨询有限公司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福建省闽咨造价咨询有限公司</w:t>
      </w:r>
      <w:r>
        <w:rPr/>
        <w:t xml:space="preserve"> 可于投标有效期届满之前书面要求投标人延长投标有效期，投标人应在 </w:t>
      </w:r>
      <w:r>
        <w:rPr/>
        <w:t>福建省闽咨造价咨询有限公司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福建省闽咨造价咨询有限公司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福建省闽咨造价咨询有限公司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福建省闽咨造价咨询有限公司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福建省闽咨造价咨询有限公司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福建省闽咨造价咨询有限公司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福建省闽咨造价咨询有限公司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福建省闽咨造价咨询有限公司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福建省闽咨造价咨询有限公司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福建省闽咨造价咨询有限公司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福建省闽咨造价咨询有限公司</w:t>
      </w:r>
      <w:r>
        <w:rPr/>
        <w:t xml:space="preserve"> 提出询问， </w:t>
      </w:r>
      <w:r>
        <w:rPr/>
        <w:t>福建省闽咨造价咨询有限公司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福建省闽咨造价咨询有限公司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福建省闽咨造价咨询有限公司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由福建省闽咨造价咨询有限公司派出的工作人员至少1人，</w:t>
      </w:r>
      <w:r>
        <w:rPr/>
        <w:t>其余1人可为采购人代表或福建省闽咨造价咨询有限公司的工作人员。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资格及资信证明部分中不得出现报价部分的全部或部分的投标报价信息（或组成资料），否则资格审查不合格；出现招标文件中载明“资格审查不合格”条款的规定。</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福建省闽咨造价咨询有限公司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福建省闽咨造价咨询有限公司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福建省闽咨造价咨询有限公司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福建省闽咨造价咨询有限公司</w:t>
      </w:r>
      <w:r>
        <w:rPr/>
        <w:t xml:space="preserve"> 统一对外发布。</w:t>
      </w:r>
    </w:p>
    <w:p>
      <w:pPr>
        <w:pStyle w:val="null3"/>
        <w:ind w:firstLine="480"/>
        <w:jc w:val="both"/>
      </w:pPr>
      <w:r>
        <w:rPr/>
        <w:t xml:space="preserve">②对 </w:t>
      </w:r>
      <w:r>
        <w:rPr/>
        <w:t>福建省闽咨造价咨询有限公司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出现招标文件第五章中带“★”项不满足的。</w:t>
            </w:r>
          </w:p>
        </w:tc>
      </w:tr>
      <w:tr>
        <w:tc>
          <w:tcPr>
            <w:tcW w:type="dxa" w:w="4153"/>
          </w:tcPr>
          <w:p>
            <w:pPr>
              <w:pStyle w:val="null3"/>
              <w:jc w:val="left"/>
            </w:pPr>
            <w:r>
              <w:rPr/>
              <w:t>其他情形</w:t>
            </w:r>
          </w:p>
        </w:tc>
        <w:tc>
          <w:tcPr>
            <w:tcW w:type="dxa" w:w="4153"/>
          </w:tcPr>
          <w:p>
            <w:pPr>
              <w:pStyle w:val="null3"/>
              <w:jc w:val="left"/>
            </w:pPr>
            <w:r>
              <w:rPr/>
              <w:t>投标文件的技术商务部分中出现报价部分的全部或部分的投标报价信息(或组成资料)。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不满足招标文件第五章“（三）商务要求”的；商务部分中出现报价部分的全部或部分的投标报价信息（或组成资料）的按无效标处理。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t>其他情形</w:t>
            </w:r>
          </w:p>
        </w:tc>
        <w:tc>
          <w:tcPr>
            <w:tcW w:type="dxa" w:w="4153"/>
          </w:tcPr>
          <w:p>
            <w:pPr>
              <w:pStyle w:val="null3"/>
              <w:jc w:val="left"/>
            </w:pPr>
            <w:r>
              <w:rPr/>
              <w:t>投标报价超出最高限价或预算金额或不符合招标文件报价要求的。</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福建省闽咨造价咨询有限公司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本项目为非专门面向中小企业采购项目。1、评审时，对符合《政府采购促进中小企业发展管理办法》（财库﹝2020﹞46号）规定的小微企业报价给予价格扣除【货物和服务项目为15%；工程项目为3%；对于联合协议或者分包意向协议约定小微企业的合同份额占到合同总金额 30%以上的，对联合体或者大中型企业的报价扣除比例为2%（工程项目为1%）】，用扣除后的价格参加评审。投标人须提供合格的《中小企业声明函》（格式详见招标文件），否则不予价格扣除。若同一合同包内的小型、微型企业产品仅是构成报价产品的部件、组件或零件的，则该报价产品不给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工程项目为3%）的价格扣除，但必须提供由省级以上监狱管理局、戒毒管理局（含新疆生产建设兵团）出具的属于监狱企业的证明文件，否则评审时不予价格扣除优惠。 3、根据财政部、民政部、中国残疾人联合会联合发布的《关于促进残疾人就业政府采购政策的通知》（财库[2017]141号）文件以及福建省财政厅、福建省民政厅、福建省残疾人联合会发布的《关于进一步落实政府采购支持残疾人就业政策的通知》文件规定，在政府采购活动中，残疾人福利性单位视同小型、微型企业，符合条件的残疾人福利性单位在参加政府采购活动时，对残疾人福利性单位产品按规定价格给予15%（工程项目为3%）扣除 （对残疾人福利性单位与其他组织组成联合体参与政府采购活动的，残疾人福利性单位的协议合同金额占总合同金额30%以上的，给予联合体合同金额3%的价格扣除），须提供《残疾人福利性单位声明函》（格式详见招标文件）并对声明的真实性负责。残疾人福利性单位属于小型、微型企业的，不重复享受政策。残疾人福利性单位享受价格扣除的货物是指只由本单位制造的货物，或者只由其他残疾人福利性单位制造的货物。对于残疾人福利性单位参与货物项目的，必须要求残疾人福利性单位标明具体哪些货物是其本单位制造的货物，或者是由其他残疾人福利性单位制造的货物（不包括使用非残疾人福利性单位注册商标的货物），仅有标明部分的货物才能启动价格扣除。残疾人福利性单位应当依法依规参与政府采购活动，认真审阅招标文件，诚实响应，在投标文件中写明具体哪些货物是由本单位制造，或者由其他残疾人福利性单位制造（不包括使用非残疾人福利性单位注册商标的货物），并对其进行标注。4、具体详见招标文件第三章、第七章规定，上述规定与政府采购相关法律、法规、 制度等有冲突的，以现行法律、法规、制度等执行。注：享受扶持政策获得政府采购合同的，小微企业不得将合同分包给大中型企业，中型企业不得将合同分包给大型企业。5、本项目为货物类采购项目，采购标的对应的中小企业划分标准所属行业为：工业。</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t>其他：无</w:t>
      </w:r>
    </w:p>
    <w:p>
      <w:pPr>
        <w:pStyle w:val="null3"/>
        <w:jc w:val="both"/>
      </w:pPr>
      <w:r>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技术参数</w:t>
            </w:r>
          </w:p>
        </w:tc>
        <w:tc>
          <w:tcPr>
            <w:tcW w:type="dxa" w:w="831"/>
          </w:tcPr>
          <w:p>
            <w:pPr>
              <w:pStyle w:val="null3"/>
              <w:jc w:val="right"/>
            </w:pPr>
            <w:r>
              <w:rPr/>
              <w:t>60.0000</w:t>
            </w:r>
          </w:p>
        </w:tc>
        <w:tc>
          <w:tcPr>
            <w:tcW w:type="dxa" w:w="4153"/>
          </w:tcPr>
          <w:p>
            <w:pPr>
              <w:pStyle w:val="null3"/>
              <w:jc w:val="both"/>
            </w:pPr>
            <w:r>
              <w:rPr/>
              <w:t>投标人完全响应招标文件“技术和服务要求”的得60分，其中带★的技术参数（共9项）为实质性要求，不允许负偏离，否则视为无效投标，带▲的技术参数（共19项），有不响应或负偏离的每项扣2分（合计38分）；其余技术参数(共480项)有不响应或者负偏离的每项扣0.046分（合计22分）。本项满分60分，正偏离不加分。</w:t>
            </w:r>
          </w:p>
        </w:tc>
      </w:tr>
    </w:tbl>
    <w:p>
      <w:pPr>
        <w:pStyle w:val="null3"/>
        <w:jc w:val="both"/>
      </w:pPr>
      <w:r>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综合实力</w:t>
            </w:r>
          </w:p>
        </w:tc>
        <w:tc>
          <w:tcPr>
            <w:tcW w:type="dxa" w:w="831"/>
          </w:tcPr>
          <w:p>
            <w:pPr>
              <w:pStyle w:val="null3"/>
              <w:jc w:val="right"/>
            </w:pPr>
            <w:r>
              <w:rPr/>
              <w:t>1.0000</w:t>
            </w:r>
          </w:p>
        </w:tc>
        <w:tc>
          <w:tcPr>
            <w:tcW w:type="dxa" w:w="4153"/>
          </w:tcPr>
          <w:p>
            <w:pPr>
              <w:pStyle w:val="null3"/>
              <w:jc w:val="both"/>
            </w:pPr>
            <w:r>
              <w:rPr/>
              <w:t>投标人所投网络设备获得全国质量检验稳定合格产品证书。提供证书复印件并加盖投标人公章，并提供查询链接和截图，满足得1分，否则不得分。</w:t>
            </w:r>
          </w:p>
        </w:tc>
      </w:tr>
      <w:tr>
        <w:tc>
          <w:tcPr>
            <w:tcW w:type="dxa" w:w="3322"/>
          </w:tcPr>
          <w:p>
            <w:pPr>
              <w:pStyle w:val="null3"/>
              <w:jc w:val="both"/>
            </w:pPr>
            <w:r>
              <w:rPr/>
              <w:t>综合实力</w:t>
            </w:r>
          </w:p>
        </w:tc>
        <w:tc>
          <w:tcPr>
            <w:tcW w:type="dxa" w:w="831"/>
          </w:tcPr>
          <w:p>
            <w:pPr>
              <w:pStyle w:val="null3"/>
              <w:jc w:val="right"/>
            </w:pPr>
            <w:r>
              <w:rPr/>
              <w:t>1.0000</w:t>
            </w:r>
          </w:p>
        </w:tc>
        <w:tc>
          <w:tcPr>
            <w:tcW w:type="dxa" w:w="4153"/>
          </w:tcPr>
          <w:p>
            <w:pPr>
              <w:pStyle w:val="null3"/>
              <w:jc w:val="both"/>
            </w:pPr>
            <w:r>
              <w:rPr/>
              <w:t>投标人所投网络设备制造商具备GB/T39257制造企业绿色供应链管理体系认证证书，提供证书复印件、全国认证认可信息公共服务平台查询链接及截图并加盖投标人公章，满足得1分，否则不得分。</w:t>
            </w:r>
          </w:p>
        </w:tc>
      </w:tr>
      <w:tr>
        <w:tc>
          <w:tcPr>
            <w:tcW w:type="dxa" w:w="3322"/>
          </w:tcPr>
          <w:p>
            <w:pPr>
              <w:pStyle w:val="null3"/>
              <w:jc w:val="both"/>
            </w:pPr>
            <w:r>
              <w:rPr/>
              <w:t>综合实力</w:t>
            </w:r>
          </w:p>
        </w:tc>
        <w:tc>
          <w:tcPr>
            <w:tcW w:type="dxa" w:w="831"/>
          </w:tcPr>
          <w:p>
            <w:pPr>
              <w:pStyle w:val="null3"/>
              <w:jc w:val="right"/>
            </w:pPr>
            <w:r>
              <w:rPr/>
              <w:t>1.0000</w:t>
            </w:r>
          </w:p>
        </w:tc>
        <w:tc>
          <w:tcPr>
            <w:tcW w:type="dxa" w:w="4153"/>
          </w:tcPr>
          <w:p>
            <w:pPr>
              <w:pStyle w:val="null3"/>
              <w:jc w:val="both"/>
            </w:pPr>
            <w:r>
              <w:rPr/>
              <w:t>投标人所投网络设备制造商具备信息安全风险管理或评估相关证书，证书体现国家GB/T标准及以上的，提供证书复印件、全国认证认可信息公共服务平台查询链接及截图并加盖投标人公章，满足得1分，否则不得分。</w:t>
            </w:r>
          </w:p>
        </w:tc>
      </w:tr>
      <w:tr>
        <w:tc>
          <w:tcPr>
            <w:tcW w:type="dxa" w:w="3322"/>
          </w:tcPr>
          <w:p>
            <w:pPr>
              <w:pStyle w:val="null3"/>
              <w:jc w:val="both"/>
            </w:pPr>
            <w:r>
              <w:rPr/>
              <w:t>综合实力</w:t>
            </w:r>
          </w:p>
        </w:tc>
        <w:tc>
          <w:tcPr>
            <w:tcW w:type="dxa" w:w="831"/>
          </w:tcPr>
          <w:p>
            <w:pPr>
              <w:pStyle w:val="null3"/>
              <w:jc w:val="right"/>
            </w:pPr>
            <w:r>
              <w:rPr/>
              <w:t>1.0000</w:t>
            </w:r>
          </w:p>
        </w:tc>
        <w:tc>
          <w:tcPr>
            <w:tcW w:type="dxa" w:w="4153"/>
          </w:tcPr>
          <w:p>
            <w:pPr>
              <w:pStyle w:val="null3"/>
              <w:jc w:val="both"/>
            </w:pPr>
            <w:r>
              <w:rPr/>
              <w:t>投标人所投监控产品制造商被评为国家级工业设计中心的得1分，省级工业设计中心的得0.5分，提供官方公告的文件名单证明并加盖投标人公章，否则不得分。</w:t>
            </w:r>
          </w:p>
        </w:tc>
      </w:tr>
      <w:tr>
        <w:tc>
          <w:tcPr>
            <w:tcW w:type="dxa" w:w="3322"/>
          </w:tcPr>
          <w:p>
            <w:pPr>
              <w:pStyle w:val="null3"/>
              <w:jc w:val="both"/>
            </w:pPr>
            <w:r>
              <w:rPr/>
              <w:t>综合实力</w:t>
            </w:r>
          </w:p>
        </w:tc>
        <w:tc>
          <w:tcPr>
            <w:tcW w:type="dxa" w:w="831"/>
          </w:tcPr>
          <w:p>
            <w:pPr>
              <w:pStyle w:val="null3"/>
              <w:jc w:val="right"/>
            </w:pPr>
            <w:r>
              <w:rPr/>
              <w:t>1.0000</w:t>
            </w:r>
          </w:p>
        </w:tc>
        <w:tc>
          <w:tcPr>
            <w:tcW w:type="dxa" w:w="4153"/>
          </w:tcPr>
          <w:p>
            <w:pPr>
              <w:pStyle w:val="null3"/>
              <w:jc w:val="both"/>
            </w:pPr>
            <w:r>
              <w:rPr/>
              <w:t>投标人所投智能门锁产品制造商具有由国家认可机构颁发的CNAS/CMA实验室认证证书。提供证书复印件并加盖投标人公章，满足得1分，否则不得分。</w:t>
            </w:r>
          </w:p>
        </w:tc>
      </w:tr>
      <w:tr>
        <w:tc>
          <w:tcPr>
            <w:tcW w:type="dxa" w:w="3322"/>
          </w:tcPr>
          <w:p>
            <w:pPr>
              <w:pStyle w:val="null3"/>
              <w:jc w:val="both"/>
            </w:pPr>
            <w:r>
              <w:rPr/>
              <w:t>综合实力</w:t>
            </w:r>
          </w:p>
        </w:tc>
        <w:tc>
          <w:tcPr>
            <w:tcW w:type="dxa" w:w="831"/>
          </w:tcPr>
          <w:p>
            <w:pPr>
              <w:pStyle w:val="null3"/>
              <w:jc w:val="right"/>
            </w:pPr>
            <w:r>
              <w:rPr/>
              <w:t>3.0000</w:t>
            </w:r>
          </w:p>
        </w:tc>
        <w:tc>
          <w:tcPr>
            <w:tcW w:type="dxa" w:w="4153"/>
          </w:tcPr>
          <w:p>
            <w:pPr>
              <w:pStyle w:val="null3"/>
              <w:jc w:val="both"/>
            </w:pPr>
            <w:r>
              <w:rPr/>
              <w:t>拟派本项目的项目负责人具有高级网络规划设计师证书、高级系统规划与管理师证书、高级信息系统项目管理师证书证书，提供有效证明文件复印件并加盖公章及投标人为上述人员在本项目响应截止时间前缴交社保的证明材料，每项得1分，满分得3分，否则不得分。【社保资料应符合：1.成立年限满六个月及以上的投标人，提供投标截止时间前六个月任意一一个月(不含投标截止当月)投标人为其缴纳社会养老保险证明材料；2.成立年限不足六个月的投标人，提供自成立起至投标截止时间前任意一一个月(不含投标截止当月)投标人为其缴纳社会养老保险证明材料；3.投标截止当月成立的投标人，提供相关承诺函。】</w:t>
            </w:r>
          </w:p>
        </w:tc>
      </w:tr>
      <w:tr>
        <w:tc>
          <w:tcPr>
            <w:tcW w:type="dxa" w:w="3322"/>
          </w:tcPr>
          <w:p>
            <w:pPr>
              <w:pStyle w:val="null3"/>
              <w:jc w:val="both"/>
            </w:pPr>
            <w:r>
              <w:rPr/>
              <w:t>业绩经验</w:t>
            </w:r>
          </w:p>
        </w:tc>
        <w:tc>
          <w:tcPr>
            <w:tcW w:type="dxa" w:w="831"/>
          </w:tcPr>
          <w:p>
            <w:pPr>
              <w:pStyle w:val="null3"/>
              <w:jc w:val="right"/>
            </w:pPr>
            <w:r>
              <w:rPr/>
              <w:t>2.0000</w:t>
            </w:r>
          </w:p>
        </w:tc>
        <w:tc>
          <w:tcPr>
            <w:tcW w:type="dxa" w:w="4153"/>
          </w:tcPr>
          <w:p>
            <w:pPr>
              <w:pStyle w:val="null3"/>
              <w:jc w:val="both"/>
            </w:pPr>
            <w:r>
              <w:rPr/>
              <w:t>根据投标人2019年1月1日起（以合同签订时间为准）完成的与本项目同类标的的案例进行评分，每个案例0.5分，满分2分。【投标人须提供该业绩项目的中标公告（提供相关网站中标公告的下载网页并注明网址）或查询网址链接、中标通知书复印件或查询网址链接、采购合同文本复印件或查询网址链接、验收报告或能够证明该业绩项目已经采购人验收合格的相关证明文件复印件或查询网址链接。未同时提供以上各项证明材料的，该项业绩不给予计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t>1、本项目为泉州师范学院网络中心D区公寓楼智能化建设采购项目，包括但不限于D区学生公寓楼校园网络、安防、门禁、综合布线等智能化设备建设和配套设施建设。</w:t>
      </w:r>
    </w:p>
    <w:p>
      <w:pPr>
        <w:pStyle w:val="null3"/>
        <w:ind w:firstLine="480"/>
        <w:jc w:val="both"/>
      </w:pPr>
      <w:r>
        <w:rPr/>
        <w:t>2、</w:t>
      </w:r>
      <w:r>
        <w:rPr/>
        <w:t>本项目核心产品为：◆面</w:t>
      </w:r>
      <w:r>
        <w:rPr/>
        <w:t>板AP</w:t>
      </w:r>
      <w:r>
        <w:rPr/>
        <w:t>，若提供相同品牌产品的不同投标人参加同一合同项下投标的，按招标文件相关规定执行。</w:t>
      </w:r>
    </w:p>
    <w:p>
      <w:pPr>
        <w:pStyle w:val="null3"/>
        <w:jc w:val="both"/>
        <w:outlineLvl w:val="2"/>
      </w:pPr>
      <w:r>
        <w:rPr>
          <w:sz w:val="28"/>
          <w:b/>
        </w:rPr>
        <w:t>二、技术和服务要求（以“★”标示的内容为不允许负偏离的实质性要求）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一、计算机网络系统（校园网）</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性能参数及技术要求</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预算单价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预算总价</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轻型光电混合缆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1.室内单芯2x0.5mm²室内光电混合缆；敷设方式:管内穿放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615.230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7.04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4331.22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轻型光电混合缆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1.室内单芯2x0.5mm²室内光电混合缆；敷设方式:线槽内布放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15021.640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8.87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133241.95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24芯单模光缆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1.24芯单模光缆；护套：LSZH；敷设方式:管内穿放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923.800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14.07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12997.87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24芯单模光缆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1.24芯单模光缆；护套：LSZH；敷设方式:线槽内布放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639.680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15.75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10074.96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48芯单模光缆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1.48芯单模光缆；护套：LSZH；敷设方式:管内穿放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432.550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23.54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10182.23</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48芯单模光缆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1.48芯单模光缆；护套：LSZH；敷设方式:线槽内布放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24.62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86.17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1.规格:JDG20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397.730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13.56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5393.22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金属软管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1.规格:DN20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217.500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47.37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10302.98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接线盒</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1.材质:钢制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866.000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6607.58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空白面板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1.空白面板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433.000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1641.07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22U壁挂机柜</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1.22U壁挂机柜</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2425.75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26683.25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42U标准机柜</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1.产品尺寸：600mm*800mm*2000mm（宽*深*高）；</w:t>
            </w:r>
            <w:r>
              <w:br/>
            </w:r>
            <w:r>
              <w:rPr>
                <w:rFonts w:ascii="宋体" w:hAnsi="宋体" w:cs="宋体" w:eastAsia="宋体"/>
                <w:sz w:val="24"/>
                <w:color w:val="000000"/>
              </w:rPr>
              <w:t>2.SPCC冷轧钢板,厚度:方孔条2.0mm,安装梁1.5mm,其它1.0mm.表面脱脂、磷化、静电喷塑。主体框架可拆卸,两块侧板，水平支脚四只,重载脚轮四只。</w:t>
            </w:r>
            <w:r>
              <w:br/>
            </w:r>
            <w:r>
              <w:rPr>
                <w:rFonts w:ascii="宋体" w:hAnsi="宋体" w:cs="宋体" w:eastAsia="宋体"/>
                <w:sz w:val="24"/>
                <w:color w:val="000000"/>
              </w:rPr>
              <w:t>3.机柜静态承重≥800 Kg</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4723.29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4723.29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无线控制器及授权</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1、固化千兆电口数≥8，固化千兆光口数≥8个，10G万兆接口数≥4个，本次实配不少于15个放装AP、420个面板AP以及4个高密AP的AP管理授权；</w:t>
            </w:r>
            <w:r>
              <w:br/>
            </w:r>
            <w:r>
              <w:rPr>
                <w:rFonts w:ascii="宋体" w:hAnsi="宋体" w:cs="宋体" w:eastAsia="宋体"/>
                <w:sz w:val="24"/>
                <w:color w:val="000000"/>
              </w:rPr>
              <w:t>2、支持可管理AP数≥1152个AP，802.11转发性能≥48G；</w:t>
            </w:r>
            <w:r>
              <w:br/>
            </w:r>
            <w:r>
              <w:rPr>
                <w:rFonts w:ascii="宋体" w:hAnsi="宋体" w:cs="宋体" w:eastAsia="宋体"/>
                <w:sz w:val="24"/>
                <w:color w:val="000000"/>
              </w:rPr>
              <w:t>3、1个Console口，1个10/100/1000M 管理接口；</w:t>
            </w:r>
            <w:r>
              <w:br/>
            </w:r>
            <w:r>
              <w:rPr>
                <w:rFonts w:ascii="宋体" w:hAnsi="宋体" w:cs="宋体" w:eastAsia="宋体"/>
                <w:sz w:val="24"/>
                <w:color w:val="000000"/>
              </w:rPr>
              <w:t>4、2个全尺寸USB3.0接口；</w:t>
            </w:r>
            <w:r>
              <w:br/>
            </w:r>
            <w:r>
              <w:rPr>
                <w:rFonts w:ascii="宋体" w:hAnsi="宋体" w:cs="宋体" w:eastAsia="宋体"/>
                <w:sz w:val="24"/>
                <w:color w:val="000000"/>
              </w:rPr>
              <w:t>5、最大支持选配2块扩展硬盘；</w:t>
            </w:r>
            <w:r>
              <w:br/>
            </w:r>
            <w:r>
              <w:rPr>
                <w:rFonts w:ascii="宋体" w:hAnsi="宋体" w:cs="宋体" w:eastAsia="宋体"/>
                <w:sz w:val="24"/>
                <w:color w:val="000000"/>
              </w:rPr>
              <w:t>6、2个开关电源模块，支持冗余电源；</w:t>
            </w:r>
            <w:r>
              <w:br/>
            </w:r>
            <w:r>
              <w:rPr>
                <w:rFonts w:ascii="宋体" w:hAnsi="宋体" w:cs="宋体" w:eastAsia="宋体"/>
                <w:sz w:val="24"/>
                <w:color w:val="000000"/>
              </w:rPr>
              <w:t>7、单台设备最大功耗≤70W；</w:t>
            </w:r>
            <w:r>
              <w:br/>
            </w:r>
            <w:r>
              <w:rPr>
                <w:rFonts w:ascii="宋体" w:hAnsi="宋体" w:cs="宋体" w:eastAsia="宋体"/>
                <w:sz w:val="24"/>
                <w:color w:val="000000"/>
              </w:rPr>
              <w:t>8、无线控制器具备虚拟化功能，多台无线控制器可以被虚拟化成一台控制器，实现虚拟控制器对所有成员AC的统一管理、在成员AC间共享License、统一将AP 接入虚拟AC中；</w:t>
            </w:r>
            <w:r>
              <w:br/>
            </w:r>
            <w:r>
              <w:rPr>
                <w:rFonts w:ascii="宋体" w:hAnsi="宋体" w:cs="宋体" w:eastAsia="宋体"/>
                <w:sz w:val="24"/>
                <w:color w:val="000000"/>
              </w:rPr>
              <w:t>9、AC设备多账户分权管理功能，实现一台物理AC设备或多台物理AC设备虚拟成一台AC设备后，均能受多账户管理，各账户分别管理不同的无线信息；</w:t>
            </w:r>
            <w:r>
              <w:br/>
            </w:r>
            <w:r>
              <w:rPr>
                <w:rFonts w:ascii="宋体" w:hAnsi="宋体" w:cs="宋体" w:eastAsia="宋体"/>
                <w:sz w:val="24"/>
                <w:color w:val="000000"/>
              </w:rPr>
              <w:t>10、支持对钓鱼 AP 的无损检测与反制，在对钓鱼AP进行检测与反制时，不影响AP性能。</w:t>
            </w:r>
            <w:r>
              <w:br/>
            </w:r>
            <w:r>
              <w:rPr>
                <w:rFonts w:ascii="宋体" w:hAnsi="宋体" w:cs="宋体" w:eastAsia="宋体"/>
                <w:sz w:val="24"/>
                <w:color w:val="000000"/>
              </w:rPr>
              <w:t>11、支持802.11k、802.11v协议，实现BSTM主动漫游切换请求指令；</w:t>
            </w:r>
            <w:r>
              <w:br/>
            </w:r>
            <w:r>
              <w:rPr>
                <w:rFonts w:ascii="宋体" w:hAnsi="宋体" w:cs="宋体" w:eastAsia="宋体"/>
                <w:sz w:val="24"/>
                <w:color w:val="000000"/>
              </w:rPr>
              <w:t>▲12、支持AC分级功能，中心AC可对分支AC起到备份作用，中心AC可以统一监控各个分支AC的运行状态、AP和用户信息；中心AC可以统一对分支AC进行软件升级，分支AC可以共享中心AC的AP容量License；中心AC支持虚拟化，提高整网的稳定性；需提供CMA或CAL或CNAS认证的第三方权威机构测试报告证明；</w:t>
            </w:r>
            <w:r>
              <w:br/>
            </w:r>
            <w:r>
              <w:rPr>
                <w:rFonts w:ascii="宋体" w:hAnsi="宋体" w:cs="宋体" w:eastAsia="宋体"/>
                <w:sz w:val="24"/>
                <w:color w:val="000000"/>
              </w:rPr>
              <w:t>▲13、支持有线口抓包功能，实现AC设备根据规则抓取端口的报文，需提供CMA或CAL或CNAS认证的第三方权威机构测试报告证明；</w:t>
            </w:r>
            <w:r>
              <w:br/>
            </w:r>
            <w:r>
              <w:rPr>
                <w:rFonts w:ascii="宋体" w:hAnsi="宋体" w:cs="宋体" w:eastAsia="宋体"/>
                <w:sz w:val="24"/>
                <w:color w:val="000000"/>
              </w:rPr>
              <w:t>▲14、支持应用识别功能，实现无线应用的流量统计，需提供CMA或CAL或CNAS认证的第三方权威机构测试报告证明；；</w:t>
            </w:r>
            <w:r>
              <w:br/>
            </w:r>
            <w:r>
              <w:rPr>
                <w:rFonts w:ascii="宋体" w:hAnsi="宋体" w:cs="宋体" w:eastAsia="宋体"/>
                <w:sz w:val="24"/>
                <w:color w:val="000000"/>
              </w:rPr>
              <w:t>★15、为学校配套提供一套无线网络优化平台:1）具备无线网络运行情况分析功能：支持分析学校新建无线网络运行情况，支持设备健康状态、网络覆盖情况、网络关联成功、上网体验情况、网络活跃度、网络饱和度查询功能；2）具备无线网络问题定位功能：平台能够分析出无线网络问题，支持定位问题区域、定位问题AP、定位问题终端；3）具备无线网络问题定位功能：平台能够分析出无线网络问题，支持定位问题区域、定位问题AP、定位问题终端；4）一键优化功能，支持办公室，室外、宿舍、高密会议等常见场景优化方案；（投标人需提供若中标将在签订合同之日起30日内完成以上功能需求开发的承诺函（格式自拟）并加盖公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84177.27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84177.27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核心侧万兆汇聚交换机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1.交换容量≥19Tbps，包转发率≥3600Mpps；</w:t>
            </w:r>
            <w:r>
              <w:br/>
            </w:r>
            <w:r>
              <w:rPr>
                <w:rFonts w:ascii="宋体" w:hAnsi="宋体" w:cs="宋体" w:eastAsia="宋体"/>
                <w:sz w:val="24"/>
                <w:color w:val="000000"/>
              </w:rPr>
              <w:t>2.支持RIP，OSPF，BGP，RIPng，OSPFv3，BGP4+；</w:t>
            </w:r>
            <w:r>
              <w:br/>
            </w:r>
            <w:r>
              <w:rPr>
                <w:rFonts w:ascii="宋体" w:hAnsi="宋体" w:cs="宋体" w:eastAsia="宋体"/>
                <w:sz w:val="24"/>
                <w:color w:val="000000"/>
              </w:rPr>
              <w:t>3.支持SAVI功能，可防止地址解析欺骗；</w:t>
            </w:r>
            <w:r>
              <w:br/>
            </w:r>
            <w:r>
              <w:rPr>
                <w:rFonts w:ascii="宋体" w:hAnsi="宋体" w:cs="宋体" w:eastAsia="宋体"/>
                <w:sz w:val="24"/>
                <w:color w:val="000000"/>
              </w:rPr>
              <w:t>4. 支持多虚一技术，可将多台物理设备虚拟化为一台逻辑设备统一管理</w:t>
            </w:r>
            <w:r>
              <w:br/>
            </w:r>
            <w:r>
              <w:rPr>
                <w:rFonts w:ascii="宋体" w:hAnsi="宋体" w:cs="宋体" w:eastAsia="宋体"/>
                <w:sz w:val="24"/>
                <w:color w:val="000000"/>
              </w:rPr>
              <w:t>★5.本次每台实配双电源，10G逻辑/物理光口≥80个，≥2个100G光口，≥4个25G光口，≥4个千兆电口，≥1根10G-AOC线缆，≥4个10G多模光模块。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38418.09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76836.18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48口无线AP主机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▲1、单设备支持≥48个PoE供电端口，PoE总输出功率≥960W；下行支持≥ 40个1G/2.5G SFP接口，≥8个1G/2.5G/10G SFP+接口。需提供官网截图和链接证明。</w:t>
            </w:r>
            <w:r>
              <w:br/>
            </w:r>
            <w:r>
              <w:rPr>
                <w:rFonts w:ascii="宋体" w:hAnsi="宋体" w:cs="宋体" w:eastAsia="宋体"/>
                <w:sz w:val="24"/>
                <w:color w:val="000000"/>
              </w:rPr>
              <w:t>▲2、上行25G 接口≥4个,40G 接口≥2个，需提供官网截图和链接证明。</w:t>
            </w:r>
            <w:r>
              <w:br/>
            </w:r>
            <w:r>
              <w:rPr>
                <w:rFonts w:ascii="宋体" w:hAnsi="宋体" w:cs="宋体" w:eastAsia="宋体"/>
                <w:sz w:val="24"/>
                <w:color w:val="000000"/>
              </w:rPr>
              <w:t>3、交换容量≥24 Tbps，包转发率≥660Mpps</w:t>
            </w:r>
            <w:r>
              <w:br/>
            </w:r>
            <w:r>
              <w:rPr>
                <w:rFonts w:ascii="宋体" w:hAnsi="宋体" w:cs="宋体" w:eastAsia="宋体"/>
                <w:sz w:val="24"/>
                <w:color w:val="000000"/>
              </w:rPr>
              <w:t>4、支持简化部署，光AP主机和光AP可以通过光电混合缆传输数据和供电，为节省空间，光电混合缆采用扁缆，并采用钢丝防拉伸。</w:t>
            </w:r>
            <w:r>
              <w:br/>
            </w:r>
            <w:r>
              <w:rPr>
                <w:rFonts w:ascii="宋体" w:hAnsi="宋体" w:cs="宋体" w:eastAsia="宋体"/>
                <w:sz w:val="24"/>
                <w:color w:val="000000"/>
              </w:rPr>
              <w:t>5、室内最大支持1000米光电混合缆部署</w:t>
            </w:r>
            <w:r>
              <w:br/>
            </w:r>
            <w:r>
              <w:rPr>
                <w:rFonts w:ascii="宋体" w:hAnsi="宋体" w:cs="宋体" w:eastAsia="宋体"/>
                <w:sz w:val="24"/>
                <w:color w:val="000000"/>
              </w:rPr>
              <w:t>6、支持有线/无线逻辑隔离和基于不同vlan的数据转发</w:t>
            </w:r>
            <w:r>
              <w:br/>
            </w:r>
            <w:r>
              <w:rPr>
                <w:rFonts w:ascii="宋体" w:hAnsi="宋体" w:cs="宋体" w:eastAsia="宋体"/>
                <w:sz w:val="24"/>
                <w:color w:val="000000"/>
              </w:rPr>
              <w:t xml:space="preserve">7、支持对无线终端负载均衡，支持本地数据转发。 </w:t>
            </w:r>
            <w:r>
              <w:br/>
            </w:r>
            <w:r>
              <w:rPr>
                <w:rFonts w:ascii="宋体" w:hAnsi="宋体" w:cs="宋体" w:eastAsia="宋体"/>
                <w:sz w:val="24"/>
                <w:color w:val="000000"/>
              </w:rPr>
              <w:t>8、支持统一管理，零配置接入AC，在AC设备进行统一升级，统一光衰排查等</w:t>
            </w:r>
            <w:r>
              <w:br/>
            </w:r>
            <w:r>
              <w:rPr>
                <w:rFonts w:ascii="宋体" w:hAnsi="宋体" w:cs="宋体" w:eastAsia="宋体"/>
                <w:sz w:val="24"/>
                <w:color w:val="000000"/>
              </w:rPr>
              <w:t>9、配套48口一体化理线盒，支持2个DB78端口+96个LC光纤接口</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27344.24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246098.16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24口无线AP主机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★1、单设备支持≥24个PoE供电端口，PoE总输出功率≥480W，支持≥24个光口（每个端口速率≥2.5G）。需提供官网截图和链接证明。</w:t>
            </w:r>
            <w:r>
              <w:br/>
            </w:r>
            <w:r>
              <w:rPr>
                <w:rFonts w:ascii="宋体" w:hAnsi="宋体" w:cs="宋体" w:eastAsia="宋体"/>
                <w:sz w:val="24"/>
                <w:color w:val="000000"/>
              </w:rPr>
              <w:t>2、上行万兆SFP+光口≥4个</w:t>
            </w:r>
            <w:r>
              <w:br/>
            </w:r>
            <w:r>
              <w:rPr>
                <w:rFonts w:ascii="宋体" w:hAnsi="宋体" w:cs="宋体" w:eastAsia="宋体"/>
                <w:sz w:val="24"/>
                <w:color w:val="000000"/>
              </w:rPr>
              <w:t>3、交换容量≥7.92Tbps，包转发率≥600Mpps</w:t>
            </w:r>
            <w:r>
              <w:br/>
            </w:r>
            <w:r>
              <w:rPr>
                <w:rFonts w:ascii="宋体" w:hAnsi="宋体" w:cs="宋体" w:eastAsia="宋体"/>
                <w:sz w:val="24"/>
                <w:color w:val="000000"/>
              </w:rPr>
              <w:t>4、支持简化部署，光AP主机和光AP可以通过光电混合缆传输数据和供电，为节省空间，光电混合缆采用扁缆，并采用钢丝防拉伸。</w:t>
            </w:r>
            <w:r>
              <w:br/>
            </w:r>
            <w:r>
              <w:rPr>
                <w:rFonts w:ascii="宋体" w:hAnsi="宋体" w:cs="宋体" w:eastAsia="宋体"/>
                <w:sz w:val="24"/>
                <w:color w:val="000000"/>
              </w:rPr>
              <w:t>5、室内最大支持1000米光电混合缆部署</w:t>
            </w:r>
            <w:r>
              <w:br/>
            </w:r>
            <w:r>
              <w:rPr>
                <w:rFonts w:ascii="宋体" w:hAnsi="宋体" w:cs="宋体" w:eastAsia="宋体"/>
                <w:sz w:val="24"/>
                <w:color w:val="000000"/>
              </w:rPr>
              <w:t>6、支持有线/无线逻辑隔离和基于不同vlan的数据转发</w:t>
            </w:r>
            <w:r>
              <w:br/>
            </w:r>
            <w:r>
              <w:rPr>
                <w:rFonts w:ascii="宋体" w:hAnsi="宋体" w:cs="宋体" w:eastAsia="宋体"/>
                <w:sz w:val="24"/>
                <w:color w:val="000000"/>
              </w:rPr>
              <w:t xml:space="preserve">7、支持对无线终端负载均衡，支持本地数据转发。 </w:t>
            </w:r>
            <w:r>
              <w:br/>
            </w:r>
            <w:r>
              <w:rPr>
                <w:rFonts w:ascii="宋体" w:hAnsi="宋体" w:cs="宋体" w:eastAsia="宋体"/>
                <w:sz w:val="24"/>
                <w:color w:val="000000"/>
              </w:rPr>
              <w:t>8、支持统一管理，零配置接入AC，在AC设备进行统一升级，统一光衰排查等</w:t>
            </w:r>
            <w:r>
              <w:br/>
            </w:r>
            <w:r>
              <w:rPr>
                <w:rFonts w:ascii="宋体" w:hAnsi="宋体" w:cs="宋体" w:eastAsia="宋体"/>
                <w:sz w:val="24"/>
                <w:color w:val="000000"/>
              </w:rPr>
              <w:t>9、配套光电混合缆理线盒：</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14853.38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59413.52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8口汇聚（双上行）</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汇聚设备，≥6个业务槽位，支持上架或贴墙安装，汇聚设备无分光，带宽1：1独享；单台配置下行光接口≥8个（支持不低于10G速率传输），上行光接口≥2个（支持不低于40G速率传输）；需提供配置承诺函（格式自拟），加盖投标人公章。</w:t>
            </w:r>
            <w:r>
              <w:br/>
            </w:r>
            <w:r>
              <w:rPr>
                <w:rFonts w:ascii="宋体" w:hAnsi="宋体" w:cs="宋体" w:eastAsia="宋体"/>
                <w:sz w:val="24"/>
                <w:color w:val="000000"/>
              </w:rPr>
              <w:t>2.汇聚设备的各光链路通道应实现物理隔离；</w:t>
            </w:r>
            <w:r>
              <w:br/>
            </w:r>
            <w:r>
              <w:rPr>
                <w:rFonts w:ascii="宋体" w:hAnsi="宋体" w:cs="宋体" w:eastAsia="宋体"/>
                <w:sz w:val="24"/>
                <w:color w:val="000000"/>
              </w:rPr>
              <w:t>▲3.所投楼栋侧以太光汇聚设备支持器件完全无源，无需插电即可正常工作，需提供官网截图和链接证明。</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4042.76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12128.28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高密</w:t>
            </w:r>
            <w:r>
              <w:rPr>
                <w:rFonts w:ascii="宋体" w:hAnsi="宋体" w:cs="宋体" w:eastAsia="宋体"/>
                <w:sz w:val="24"/>
                <w:color w:val="000000"/>
              </w:rPr>
              <w:t>AP</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1、支持802.11ax标准</w:t>
            </w:r>
            <w:r>
              <w:br/>
            </w:r>
            <w:r>
              <w:rPr>
                <w:rFonts w:ascii="宋体" w:hAnsi="宋体" w:cs="宋体" w:eastAsia="宋体"/>
                <w:sz w:val="24"/>
                <w:color w:val="000000"/>
              </w:rPr>
              <w:t>▲2、采用硬件独立的四频设计，提供官网截图和链接证明。</w:t>
            </w:r>
            <w:r>
              <w:br/>
            </w:r>
            <w:r>
              <w:rPr>
                <w:rFonts w:ascii="宋体" w:hAnsi="宋体" w:cs="宋体" w:eastAsia="宋体"/>
                <w:sz w:val="24"/>
                <w:color w:val="000000"/>
              </w:rPr>
              <w:t>★3、 整机支持8条空间流，整机最大无线速率≥6Gbps，提供官网截图和链接证明；</w:t>
            </w:r>
            <w:r>
              <w:br/>
            </w:r>
            <w:r>
              <w:rPr>
                <w:rFonts w:ascii="宋体" w:hAnsi="宋体" w:cs="宋体" w:eastAsia="宋体"/>
                <w:sz w:val="24"/>
                <w:color w:val="000000"/>
              </w:rPr>
              <w:t>4、至少1个10/100/1000Base-T以太网接口支持对外供电，可扩展物联网模块；</w:t>
            </w:r>
            <w:r>
              <w:br/>
            </w:r>
            <w:r>
              <w:rPr>
                <w:rFonts w:ascii="宋体" w:hAnsi="宋体" w:cs="宋体" w:eastAsia="宋体"/>
                <w:sz w:val="24"/>
                <w:color w:val="000000"/>
              </w:rPr>
              <w:t>5、支持5G以太网接口≥1个；</w:t>
            </w:r>
            <w:r>
              <w:br/>
            </w:r>
            <w:r>
              <w:rPr>
                <w:rFonts w:ascii="宋体" w:hAnsi="宋体" w:cs="宋体" w:eastAsia="宋体"/>
                <w:sz w:val="24"/>
                <w:color w:val="000000"/>
              </w:rPr>
              <w:t>▲6、支持5G（支持向下兼容2.5G）光口≥1个，提供官网截图和链接证明。</w:t>
            </w:r>
            <w:r>
              <w:br/>
            </w:r>
            <w:r>
              <w:rPr>
                <w:rFonts w:ascii="宋体" w:hAnsi="宋体" w:cs="宋体" w:eastAsia="宋体"/>
                <w:sz w:val="24"/>
                <w:color w:val="000000"/>
              </w:rPr>
              <w:t>▲7、所投产品可使用额外的一个射频进行环境扫描，并将信息上传AC，由AC引导终端漫游到附近信号更好的AP，减少网络中的粘性终端以及避免终端主动漫游产生的丢包。须提供具有CMA或Tolly或CNAS标识的检验报告证明材料复印件佐证并加盖投标人公章</w:t>
            </w:r>
            <w:r>
              <w:br/>
            </w:r>
            <w:r>
              <w:rPr>
                <w:rFonts w:ascii="宋体" w:hAnsi="宋体" w:cs="宋体" w:eastAsia="宋体"/>
                <w:sz w:val="24"/>
                <w:color w:val="000000"/>
              </w:rPr>
              <w:t>▲8、所投产品支持关键业务识别与保障功能，可精细化识别各个应用，同时能对应用流量进行分析，并对识别出的应用优先调度。须提供具有CMA或Tolly或CNAS标识的检验报告证明材料复印件佐证并加盖投标人公章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2689.91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10759.64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无线</w:t>
            </w:r>
            <w:r>
              <w:rPr>
                <w:rFonts w:ascii="宋体" w:hAnsi="宋体" w:cs="宋体" w:eastAsia="宋体"/>
                <w:sz w:val="24"/>
                <w:color w:val="000000"/>
              </w:rPr>
              <w:t>AP</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1、支持802.11ax标准；</w:t>
            </w:r>
            <w:r>
              <w:br/>
            </w:r>
            <w:r>
              <w:rPr>
                <w:rFonts w:ascii="宋体" w:hAnsi="宋体" w:cs="宋体" w:eastAsia="宋体"/>
                <w:sz w:val="24"/>
                <w:color w:val="000000"/>
              </w:rPr>
              <w:t>2、采用双射频设计，一个2.4GHz射频卡，一个5GHz射频卡；</w:t>
            </w:r>
            <w:r>
              <w:br/>
            </w:r>
            <w:r>
              <w:rPr>
                <w:rFonts w:ascii="宋体" w:hAnsi="宋体" w:cs="宋体" w:eastAsia="宋体"/>
                <w:sz w:val="24"/>
                <w:color w:val="000000"/>
              </w:rPr>
              <w:t>3、整机空间流≥4条；</w:t>
            </w:r>
            <w:r>
              <w:br/>
            </w:r>
            <w:r>
              <w:rPr>
                <w:rFonts w:ascii="宋体" w:hAnsi="宋体" w:cs="宋体" w:eastAsia="宋体"/>
                <w:sz w:val="24"/>
                <w:color w:val="000000"/>
              </w:rPr>
              <w:t>4、整机最大无线速率≥2.97Gbps；</w:t>
            </w:r>
            <w:r>
              <w:br/>
            </w:r>
            <w:r>
              <w:rPr>
                <w:rFonts w:ascii="宋体" w:hAnsi="宋体" w:cs="宋体" w:eastAsia="宋体"/>
                <w:sz w:val="24"/>
                <w:color w:val="000000"/>
              </w:rPr>
              <w:t>★5、至少支持1个1G以太网接口、1个2.5G SFP光口，须提供官网截图和链接证明；</w:t>
            </w:r>
            <w:r>
              <w:br/>
            </w:r>
            <w:r>
              <w:rPr>
                <w:rFonts w:ascii="宋体" w:hAnsi="宋体" w:cs="宋体" w:eastAsia="宋体"/>
                <w:sz w:val="24"/>
                <w:color w:val="000000"/>
              </w:rPr>
              <w:t>6、支持内置蓝牙5.1；</w:t>
            </w:r>
            <w:r>
              <w:br/>
            </w:r>
            <w:r>
              <w:rPr>
                <w:rFonts w:ascii="宋体" w:hAnsi="宋体" w:cs="宋体" w:eastAsia="宋体"/>
                <w:sz w:val="24"/>
                <w:color w:val="000000"/>
              </w:rPr>
              <w:t>▲7、所投产品符合国标GB/T 20138-2006即《电器设备外壳对外界机械碰撞的防护等级（IK代码）》标准，至少达到防护等级IK08，须提供国家权威检测机构出具的检测报告证明复印件佐证并加盖投标人公章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2079.09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31186.35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color w:val="000000"/>
              </w:rPr>
              <w:t>面板</w:t>
            </w:r>
            <w:r>
              <w:rPr>
                <w:rFonts w:ascii="宋体" w:hAnsi="宋体" w:cs="宋体" w:eastAsia="宋体"/>
                <w:sz w:val="24"/>
                <w:color w:val="000000"/>
              </w:rPr>
              <w:t>AP</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1、支持802.11ax标准；</w:t>
            </w:r>
            <w:r>
              <w:br/>
            </w:r>
            <w:r>
              <w:rPr>
                <w:rFonts w:ascii="宋体" w:hAnsi="宋体" w:cs="宋体" w:eastAsia="宋体"/>
                <w:sz w:val="24"/>
                <w:color w:val="000000"/>
              </w:rPr>
              <w:t>2、采用双路双频设计；</w:t>
            </w:r>
            <w:r>
              <w:br/>
            </w:r>
            <w:r>
              <w:rPr>
                <w:rFonts w:ascii="宋体" w:hAnsi="宋体" w:cs="宋体" w:eastAsia="宋体"/>
                <w:sz w:val="24"/>
                <w:color w:val="000000"/>
              </w:rPr>
              <w:t>3、支持多种形态安装，可壁挂、吸顶或嵌入86面板内安装；</w:t>
            </w:r>
            <w:r>
              <w:br/>
            </w:r>
            <w:r>
              <w:rPr>
                <w:rFonts w:ascii="宋体" w:hAnsi="宋体" w:cs="宋体" w:eastAsia="宋体"/>
                <w:sz w:val="24"/>
                <w:color w:val="000000"/>
              </w:rPr>
              <w:t>4、整机4条空间流；</w:t>
            </w:r>
            <w:r>
              <w:br/>
            </w:r>
            <w:r>
              <w:rPr>
                <w:rFonts w:ascii="宋体" w:hAnsi="宋体" w:cs="宋体" w:eastAsia="宋体"/>
                <w:sz w:val="24"/>
                <w:color w:val="000000"/>
              </w:rPr>
              <w:t>5、整机最大接入速率≥2.97Gbps；</w:t>
            </w:r>
            <w:r>
              <w:br/>
            </w:r>
            <w:r>
              <w:rPr>
                <w:rFonts w:ascii="宋体" w:hAnsi="宋体" w:cs="宋体" w:eastAsia="宋体"/>
                <w:sz w:val="24"/>
                <w:color w:val="000000"/>
              </w:rPr>
              <w:t>★6、1个2.5G以太网光口上联，4个1G以太网口下联，提供官网截图和链接证明；</w:t>
            </w:r>
            <w:r>
              <w:br/>
            </w:r>
            <w:r>
              <w:rPr>
                <w:rFonts w:ascii="宋体" w:hAnsi="宋体" w:cs="宋体" w:eastAsia="宋体"/>
                <w:sz w:val="24"/>
                <w:color w:val="000000"/>
              </w:rPr>
              <w:t>7、配置或内置一对2.5G单模光模块；</w:t>
            </w:r>
            <w:r>
              <w:br/>
            </w:r>
            <w:r>
              <w:rPr>
                <w:rFonts w:ascii="宋体" w:hAnsi="宋体" w:cs="宋体" w:eastAsia="宋体"/>
                <w:sz w:val="24"/>
                <w:color w:val="000000"/>
              </w:rPr>
              <w:t>8、支持简化部署，主AP和微AP可以通过光电混合缆传输数据和供电，室内最大支持1000米光电混合缆部署；</w:t>
            </w:r>
            <w:r>
              <w:br/>
            </w:r>
            <w:r>
              <w:rPr>
                <w:rFonts w:ascii="宋体" w:hAnsi="宋体" w:cs="宋体" w:eastAsia="宋体"/>
                <w:sz w:val="24"/>
                <w:color w:val="000000"/>
              </w:rPr>
              <w:t>9、支持统一管理，微AP上电后识别为主AP的射频卡，微AP无需单独管理，无需单独授权</w:t>
            </w:r>
            <w:r>
              <w:br/>
            </w:r>
            <w:r>
              <w:rPr>
                <w:rFonts w:ascii="宋体" w:hAnsi="宋体" w:cs="宋体" w:eastAsia="宋体"/>
                <w:sz w:val="24"/>
                <w:color w:val="000000"/>
              </w:rPr>
              <w:t>10、支持即插即用，更换微AP后，无需做任何配置，即可替换使用；</w:t>
            </w:r>
            <w:r>
              <w:br/>
            </w:r>
            <w:r>
              <w:rPr>
                <w:rFonts w:ascii="宋体" w:hAnsi="宋体" w:cs="宋体" w:eastAsia="宋体"/>
                <w:sz w:val="24"/>
                <w:color w:val="000000"/>
              </w:rPr>
              <w:t>11、支持光口统一运维，在AC端统一排查光衰；</w:t>
            </w:r>
            <w:r>
              <w:br/>
            </w:r>
            <w:r>
              <w:rPr>
                <w:rFonts w:ascii="宋体" w:hAnsi="宋体" w:cs="宋体" w:eastAsia="宋体"/>
                <w:sz w:val="24"/>
                <w:color w:val="000000"/>
              </w:rPr>
              <w:t>12、AP具有非法AP的精确反制和模糊反制功能，能够主动识别非法设备并令非法设备不能使用，避免无线网络中私接非法AP</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414.000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1750.06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724524.84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接入侧万兆光模块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1.接入侧一组高功率万兆光模块，包含8个不同波长光模块，单模，10KM，LC</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2966.88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8900.64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核心侧万兆光模块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1.核心侧万兆光模块，单芯，每组配置8个10G逻辑/物理接口对应的光模块，单模，10KM，LC</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9400.11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56400.66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2.5G光模块（AP使用）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1.光模块-SFP 2.5GBIDI光模块-TX1550/RX1310-工业级，3km，LC</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552.67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4974.03</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2.5G光模块（AP使用）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1.光模块-SFP 2.5GBIDI光模块-TX1310/RX1550-工业级，3km，LC</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552.67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4974.03</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24口光纤配线架（含耦合器）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1.机架式安装</w:t>
            </w:r>
            <w:r>
              <w:br/>
            </w:r>
            <w:r>
              <w:rPr>
                <w:rFonts w:ascii="宋体" w:hAnsi="宋体" w:cs="宋体" w:eastAsia="宋体"/>
                <w:sz w:val="24"/>
                <w:color w:val="000000"/>
              </w:rPr>
              <w:t>2.支持适配器类型：LC等各类接口</w:t>
            </w:r>
            <w:r>
              <w:br/>
            </w:r>
            <w:r>
              <w:rPr>
                <w:rFonts w:ascii="宋体" w:hAnsi="宋体" w:cs="宋体" w:eastAsia="宋体"/>
                <w:sz w:val="24"/>
                <w:color w:val="000000"/>
              </w:rPr>
              <w:t>3.光纤模块每个可以单独拆除（另配）</w:t>
            </w:r>
            <w:r>
              <w:br/>
            </w:r>
            <w:r>
              <w:rPr>
                <w:rFonts w:ascii="宋体" w:hAnsi="宋体" w:cs="宋体" w:eastAsia="宋体"/>
                <w:sz w:val="24"/>
                <w:color w:val="000000"/>
              </w:rPr>
              <w:t>4.前置线缆管理装置，方便管理跳线</w:t>
            </w:r>
            <w:r>
              <w:br/>
            </w:r>
            <w:r>
              <w:rPr>
                <w:rFonts w:ascii="宋体" w:hAnsi="宋体" w:cs="宋体" w:eastAsia="宋体"/>
                <w:sz w:val="24"/>
                <w:color w:val="000000"/>
              </w:rPr>
              <w:t>5.含2个熔接盘，耦合器按实际配置</w:t>
            </w:r>
            <w:r>
              <w:br/>
            </w:r>
            <w:r>
              <w:rPr>
                <w:rFonts w:ascii="宋体" w:hAnsi="宋体" w:cs="宋体" w:eastAsia="宋体"/>
                <w:sz w:val="24"/>
                <w:color w:val="000000"/>
              </w:rPr>
              <w:t>6.密度：支持1U支持12个双工LC耦合器，共24芯</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764.60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13762.80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24口AP主机专用配线架</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1.24口AP主机专用配线架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764.60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3058.40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48口光纤配线架（含耦合器）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1.机架式安装</w:t>
            </w:r>
            <w:r>
              <w:br/>
            </w:r>
            <w:r>
              <w:rPr>
                <w:rFonts w:ascii="宋体" w:hAnsi="宋体" w:cs="宋体" w:eastAsia="宋体"/>
                <w:sz w:val="24"/>
                <w:color w:val="000000"/>
              </w:rPr>
              <w:t>2.支持适配器类型：LC等各类接口</w:t>
            </w:r>
            <w:r>
              <w:br/>
            </w:r>
            <w:r>
              <w:rPr>
                <w:rFonts w:ascii="宋体" w:hAnsi="宋体" w:cs="宋体" w:eastAsia="宋体"/>
                <w:sz w:val="24"/>
                <w:color w:val="000000"/>
              </w:rPr>
              <w:t>3.光纤模块每个可以单独拆除（另配）</w:t>
            </w:r>
            <w:r>
              <w:br/>
            </w:r>
            <w:r>
              <w:rPr>
                <w:rFonts w:ascii="宋体" w:hAnsi="宋体" w:cs="宋体" w:eastAsia="宋体"/>
                <w:sz w:val="24"/>
                <w:color w:val="000000"/>
              </w:rPr>
              <w:t>4.前置线缆管理装置，方便管理跳线</w:t>
            </w:r>
            <w:r>
              <w:br/>
            </w:r>
            <w:r>
              <w:rPr>
                <w:rFonts w:ascii="宋体" w:hAnsi="宋体" w:cs="宋体" w:eastAsia="宋体"/>
                <w:sz w:val="24"/>
                <w:color w:val="000000"/>
              </w:rPr>
              <w:t>5.含2个熔接盘，耦合器按实际配置</w:t>
            </w:r>
            <w:r>
              <w:br/>
            </w:r>
            <w:r>
              <w:rPr>
                <w:rFonts w:ascii="宋体" w:hAnsi="宋体" w:cs="宋体" w:eastAsia="宋体"/>
                <w:sz w:val="24"/>
                <w:color w:val="000000"/>
              </w:rPr>
              <w:t>6.密度：支持1U支持12个双工LC耦合器，共48芯</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1187.61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8313.27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48口AP主机专用配线架</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1.48口AP主机专用配线架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1187.61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9500.88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理线架</w:t>
            </w:r>
            <w:r>
              <w:rPr>
                <w:rFonts w:ascii="宋体" w:hAnsi="宋体" w:cs="宋体" w:eastAsia="宋体"/>
                <w:sz w:val="24"/>
                <w:color w:val="000000"/>
              </w:rPr>
              <w:t>1U</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1.1U高度，支持标准机柜安装</w:t>
            </w:r>
            <w:r>
              <w:br/>
            </w:r>
            <w:r>
              <w:rPr>
                <w:rFonts w:ascii="宋体" w:hAnsi="宋体" w:cs="宋体" w:eastAsia="宋体"/>
                <w:sz w:val="24"/>
                <w:color w:val="000000"/>
              </w:rPr>
              <w:t>2.封闭式结构，方便跳线管理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98.44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2362.56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光纤跳线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1.纤芯类型：OS2/OM2</w:t>
            </w:r>
            <w:r>
              <w:br/>
            </w:r>
            <w:r>
              <w:rPr>
                <w:rFonts w:ascii="宋体" w:hAnsi="宋体" w:cs="宋体" w:eastAsia="宋体"/>
                <w:sz w:val="24"/>
                <w:color w:val="000000"/>
              </w:rPr>
              <w:t xml:space="preserve">2.拔插次数：≥1000次 </w:t>
            </w:r>
            <w:r>
              <w:br/>
            </w:r>
            <w:r>
              <w:rPr>
                <w:rFonts w:ascii="宋体" w:hAnsi="宋体" w:cs="宋体" w:eastAsia="宋体"/>
                <w:sz w:val="24"/>
                <w:color w:val="000000"/>
              </w:rPr>
              <w:t>3.工作温度：-20～+60℃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966.000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82.67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79859.22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LC-LC,3m跳线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1.符合GB/T 50312-2016标准</w:t>
            </w:r>
            <w:r>
              <w:br/>
            </w:r>
            <w:r>
              <w:rPr>
                <w:rFonts w:ascii="宋体" w:hAnsi="宋体" w:cs="宋体" w:eastAsia="宋体"/>
                <w:sz w:val="24"/>
                <w:color w:val="000000"/>
              </w:rPr>
              <w:t>2.插入损耗≤0.2db；温度范围-40℃~+85℃；重复性≤0.2db；互换性≤0.2db；回波损耗≥45db</w:t>
            </w:r>
            <w:r>
              <w:br/>
            </w:r>
            <w:r>
              <w:rPr>
                <w:rFonts w:ascii="宋体" w:hAnsi="宋体" w:cs="宋体" w:eastAsia="宋体"/>
                <w:sz w:val="24"/>
                <w:color w:val="000000"/>
              </w:rPr>
              <w:t>3.LC接口 护套材质：LSZH</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75.19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14135.72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POE转接口</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1.DC电源转POE供电</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92.06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828.54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PDU插排</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1.PDU插排</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219.77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3296.55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光纤测试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1.测试类别:测试(光纤)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链路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312.000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23.61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7366.32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光纤连接</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1.光纤连接(熔接法 单模)带尾纤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624.000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85.97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53645.28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1742769.00</w:t>
            </w:r>
          </w:p>
        </w:tc>
      </w:tr>
    </w:tbl>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二、计算机网络系统（监控）</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性能参数及技术要求</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预算单价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预算总价</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12芯单模光缆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1.12芯单模光缆；护套：LSZH；敷设方式:管内穿放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405.830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10.27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4167.87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12芯单模光缆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1.12芯单模光缆；护套：LSZH；敷设方式:线槽内布放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6.880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12.10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83.25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1.WDZN-YJY3×4mm2；敷设方式、部位:沿桥架、管内敷设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259.640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28.91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7506.19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电力电缆头</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1.电力电缆头；WDZN-YJY3×4mm2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88.01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352.04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1.规格:SC32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26.80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2144.00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核心交换机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1、交换容量≥168Tbps，包转发率≥36700Mpps。</w:t>
            </w:r>
            <w:r>
              <w:br/>
            </w:r>
            <w:r>
              <w:rPr>
                <w:rFonts w:ascii="宋体" w:hAnsi="宋体" w:cs="宋体" w:eastAsia="宋体"/>
                <w:sz w:val="24"/>
                <w:color w:val="000000"/>
              </w:rPr>
              <w:t>2、主控引擎与业务板卡完全物理分离,</w:t>
            </w:r>
            <w:r>
              <w:br/>
            </w:r>
            <w:r>
              <w:rPr>
                <w:rFonts w:ascii="宋体" w:hAnsi="宋体" w:cs="宋体" w:eastAsia="宋体"/>
                <w:sz w:val="24"/>
                <w:color w:val="000000"/>
              </w:rPr>
              <w:t>3、采用全分布式转发处理架构，独立主控引擎插槽≥2个，独立业务插槽数≥3个；主控引擎故障情况下，不能影响整机转发能力。</w:t>
            </w:r>
            <w:r>
              <w:br/>
            </w:r>
            <w:r>
              <w:rPr>
                <w:rFonts w:ascii="宋体" w:hAnsi="宋体" w:cs="宋体" w:eastAsia="宋体"/>
                <w:sz w:val="24"/>
                <w:color w:val="000000"/>
              </w:rPr>
              <w:t>4、符合业界主流机柜的尺寸规范要求，设备高度≤4U，设备深度≤600mm。</w:t>
            </w:r>
            <w:r>
              <w:br/>
            </w:r>
            <w:r>
              <w:rPr>
                <w:rFonts w:ascii="宋体" w:hAnsi="宋体" w:cs="宋体" w:eastAsia="宋体"/>
                <w:sz w:val="24"/>
                <w:color w:val="000000"/>
              </w:rPr>
              <w:t>5、支持1+1冗余的硬件监控系统，可以集中监控板卡、风扇、电源、环境等状态参数。</w:t>
            </w:r>
            <w:r>
              <w:br/>
            </w:r>
            <w:r>
              <w:rPr>
                <w:rFonts w:ascii="宋体" w:hAnsi="宋体" w:cs="宋体" w:eastAsia="宋体"/>
                <w:sz w:val="24"/>
                <w:color w:val="000000"/>
              </w:rPr>
              <w:t>6、设备支持硬件健康状态可视化，可以对风扇状态、电源、温度、板载电压进行监控，尤其是在日常巡查中发现电压异常前兆，可及时处理，避免出现电压异常宕机。</w:t>
            </w:r>
            <w:r>
              <w:br/>
            </w:r>
            <w:r>
              <w:rPr>
                <w:rFonts w:ascii="宋体" w:hAnsi="宋体" w:cs="宋体" w:eastAsia="宋体"/>
                <w:sz w:val="24"/>
                <w:color w:val="000000"/>
              </w:rPr>
              <w:t>7、适应机柜并排部署，机箱业务板卡区采用后出风风道设计。</w:t>
            </w:r>
            <w:r>
              <w:br/>
            </w:r>
            <w:r>
              <w:rPr>
                <w:rFonts w:ascii="宋体" w:hAnsi="宋体" w:cs="宋体" w:eastAsia="宋体"/>
                <w:sz w:val="24"/>
                <w:color w:val="000000"/>
              </w:rPr>
              <w:t>▲8、采用高密度端口设计，所投产品单张业务卡最大可用物理端口≥52个，整机转发业务物理端口≥156个，提高设备面板空间利用率；需提供官网截图和链接证明</w:t>
            </w:r>
            <w:r>
              <w:br/>
            </w:r>
            <w:r>
              <w:rPr>
                <w:rFonts w:ascii="宋体" w:hAnsi="宋体" w:cs="宋体" w:eastAsia="宋体"/>
                <w:sz w:val="24"/>
                <w:color w:val="000000"/>
              </w:rPr>
              <w:t>9、N:1虚拟化：可将2台物理设备虚拟化为1台逻辑设备，虚拟组内设备具备统一的二层及三层转发表项，统一的管理界面，并可实现跨设备链路聚合；</w:t>
            </w:r>
            <w:r>
              <w:br/>
            </w:r>
            <w:r>
              <w:rPr>
                <w:rFonts w:ascii="宋体" w:hAnsi="宋体" w:cs="宋体" w:eastAsia="宋体"/>
                <w:sz w:val="24"/>
                <w:color w:val="000000"/>
              </w:rPr>
              <w:t>10、支持IEEE 802.1d(STP)、 802.1w(RSTP)、802.1s(MSTP)，支持端口聚合，支持一对一镜像、多对一镜像、一对多镜像，支持流镜像，支持SPAN、RSPAN远程镜像。</w:t>
            </w:r>
            <w:r>
              <w:br/>
            </w:r>
            <w:r>
              <w:rPr>
                <w:rFonts w:ascii="宋体" w:hAnsi="宋体" w:cs="宋体" w:eastAsia="宋体"/>
                <w:sz w:val="24"/>
                <w:color w:val="000000"/>
              </w:rPr>
              <w:t>11、支持静态路由、RIP、RIPng、OSPF、OSPFv3、BGP、BGP4+、ISIS、ISISv6，支持路由协议多实例，支持GR for OSPF/IS-IS/BGP，支持策略路由。</w:t>
            </w:r>
            <w:r>
              <w:br/>
            </w:r>
            <w:r>
              <w:rPr>
                <w:rFonts w:ascii="宋体" w:hAnsi="宋体" w:cs="宋体" w:eastAsia="宋体"/>
                <w:sz w:val="24"/>
                <w:color w:val="000000"/>
              </w:rPr>
              <w:t>12、支持IGMPv1/v2/v3、IGMP Snooping 、PIM DM、PIM SM、PIM SSM；支持组播流量控制、支持组播查询器。</w:t>
            </w:r>
            <w:r>
              <w:br/>
            </w:r>
            <w:r>
              <w:rPr>
                <w:rFonts w:ascii="宋体" w:hAnsi="宋体" w:cs="宋体" w:eastAsia="宋体"/>
                <w:sz w:val="24"/>
                <w:color w:val="000000"/>
              </w:rPr>
              <w:t>13、支持IPv6过渡技术，IPv4/IPv6双栈、6over4隧道、4 over6隧道；支持IPv6 DHCP SERVER、IPv6 DHCP Relay、DHCP Snooping。</w:t>
            </w:r>
            <w:r>
              <w:br/>
            </w:r>
            <w:r>
              <w:rPr>
                <w:rFonts w:ascii="宋体" w:hAnsi="宋体" w:cs="宋体" w:eastAsia="宋体"/>
                <w:sz w:val="24"/>
                <w:color w:val="000000"/>
              </w:rPr>
              <w:t>14、支持专门针对CPU保护机制的功能，可将送CPU的报文，如ARP报文的速率进行限制，使CPU的使用率降低到10%以内，保障了CPU安全；</w:t>
            </w:r>
            <w:r>
              <w:br/>
            </w:r>
            <w:r>
              <w:rPr>
                <w:rFonts w:ascii="宋体" w:hAnsi="宋体" w:cs="宋体" w:eastAsia="宋体"/>
                <w:sz w:val="24"/>
                <w:color w:val="000000"/>
              </w:rPr>
              <w:t>15、支持基础安全保护策略 ，可实现ARP等各种攻击的自动防御，保护系统各种服务的正常运行；</w:t>
            </w:r>
            <w:r>
              <w:br/>
            </w:r>
            <w:r>
              <w:rPr>
                <w:rFonts w:ascii="宋体" w:hAnsi="宋体" w:cs="宋体" w:eastAsia="宋体"/>
                <w:sz w:val="24"/>
                <w:color w:val="000000"/>
              </w:rPr>
              <w:t>16、支持ERPS功能检测到故障并启用备份链路的断流时间≤50ms。</w:t>
            </w:r>
            <w:r>
              <w:br/>
            </w:r>
            <w:r>
              <w:rPr>
                <w:rFonts w:ascii="宋体" w:hAnsi="宋体" w:cs="宋体" w:eastAsia="宋体"/>
                <w:sz w:val="24"/>
                <w:color w:val="000000"/>
              </w:rPr>
              <w:t>17、设备支持云管理功能，支持网络设备基本信息监控功能，可以查看端口状态图/CPU、内存使用率/连通状态/设备状态、端口列表等；支持版本推送、一键升级、定时升级功能；支持一键设备发现，并在线生成交付验收报告；支持一键全网巡检操作，随时随地掌握网络健康状况，并自动生成巡检报告；支持配置批量复用下发、复制配置、备份配置、配置回退、配置查看、配置对比、删除配置等配置模板功能。</w:t>
            </w:r>
            <w:r>
              <w:br/>
            </w:r>
            <w:r>
              <w:rPr>
                <w:rFonts w:ascii="宋体" w:hAnsi="宋体" w:cs="宋体" w:eastAsia="宋体"/>
                <w:sz w:val="24"/>
                <w:color w:val="000000"/>
              </w:rPr>
              <w:t>18、配置：主控引擎≥2个、电源模块≥2个、千兆电口≥32个、千兆光口≥12个、万兆光口≥4个。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40517.43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40517.43</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24口汇聚交换机（含万兆光模块）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1、固化100/1000M以太网SFP光端口≥28，复用千兆电口≥8个，固化10G/1G SFP+光接口≥4个；包转发率≥228Mpps，交换容量≥6.72Tbps；每台配置双电源，并配置2个万兆单模光模块。</w:t>
            </w:r>
            <w:r>
              <w:br/>
            </w:r>
            <w:r>
              <w:rPr>
                <w:rFonts w:ascii="宋体" w:hAnsi="宋体" w:cs="宋体" w:eastAsia="宋体"/>
                <w:sz w:val="24"/>
                <w:color w:val="000000"/>
              </w:rPr>
              <w:t>2、要求所投设备MAC地址≥32K；</w:t>
            </w:r>
            <w:r>
              <w:br/>
            </w:r>
            <w:r>
              <w:rPr>
                <w:rFonts w:ascii="宋体" w:hAnsi="宋体" w:cs="宋体" w:eastAsia="宋体"/>
                <w:sz w:val="24"/>
                <w:color w:val="000000"/>
              </w:rPr>
              <w:t>3、支持RIP，OSPF，BGP，RIPng，OSPFv3，BGP4+；</w:t>
            </w:r>
            <w:r>
              <w:br/>
            </w:r>
            <w:r>
              <w:rPr>
                <w:rFonts w:ascii="宋体" w:hAnsi="宋体" w:cs="宋体" w:eastAsia="宋体"/>
                <w:sz w:val="24"/>
                <w:color w:val="000000"/>
              </w:rPr>
              <w:t>4、支持IGMP v1/v2/v3，IGMP v1/v2/v3 Snooping，支持PIM-DM，PIM-SM，PIM-SSM，PIM for IPv6；</w:t>
            </w:r>
            <w:r>
              <w:br/>
            </w:r>
            <w:r>
              <w:rPr>
                <w:rFonts w:ascii="宋体" w:hAnsi="宋体" w:cs="宋体" w:eastAsia="宋体"/>
                <w:sz w:val="24"/>
                <w:color w:val="000000"/>
              </w:rPr>
              <w:t>5、支持可拔插双模块化电源，支持电源1+1冗余；</w:t>
            </w:r>
            <w:r>
              <w:br/>
            </w:r>
            <w:r>
              <w:rPr>
                <w:rFonts w:ascii="宋体" w:hAnsi="宋体" w:cs="宋体" w:eastAsia="宋体"/>
                <w:sz w:val="24"/>
                <w:color w:val="000000"/>
              </w:rPr>
              <w:t>6、支持IEEE 802.3az 标准的 EEE节能技术：当EEE使能时，从而大幅度的减小端口在该阶段的功耗，达到了节能的目的；</w:t>
            </w:r>
            <w:r>
              <w:br/>
            </w:r>
            <w:r>
              <w:rPr>
                <w:rFonts w:ascii="宋体" w:hAnsi="宋体" w:cs="宋体" w:eastAsia="宋体"/>
                <w:sz w:val="24"/>
                <w:color w:val="000000"/>
              </w:rPr>
              <w:t>7、支持虚拟路由器冗余协议（VRRP），有效保障网络稳定；</w:t>
            </w:r>
            <w:r>
              <w:br/>
            </w:r>
            <w:r>
              <w:rPr>
                <w:rFonts w:ascii="宋体" w:hAnsi="宋体" w:cs="宋体" w:eastAsia="宋体"/>
                <w:sz w:val="24"/>
                <w:color w:val="000000"/>
              </w:rPr>
              <w:t>8、支持DHCP Snooping，可只允许信任端口的DHCP响应，防止私设DHCP Server的欺骗；并在DHCP监听的基础上，通过动态监测ARP和检查用户的IP，直接丢弃不符合绑定表项的非法报文，有效防范ARP欺骗和用户源IP地址的欺骗问题；</w:t>
            </w:r>
            <w:r>
              <w:br/>
            </w:r>
            <w:r>
              <w:rPr>
                <w:rFonts w:ascii="宋体" w:hAnsi="宋体" w:cs="宋体" w:eastAsia="宋体"/>
                <w:sz w:val="24"/>
                <w:color w:val="000000"/>
              </w:rPr>
              <w:t>9、支持生成树协议802.1D、802.1w、802.1s，完全保证快速收敛，提高容错能力，保证网络的稳定运行和链路的负载均衡，合理使用网络通道，提供冗余链路利用率；</w:t>
            </w:r>
            <w:r>
              <w:br/>
            </w:r>
            <w:r>
              <w:rPr>
                <w:rFonts w:ascii="宋体" w:hAnsi="宋体" w:cs="宋体" w:eastAsia="宋体"/>
                <w:sz w:val="24"/>
                <w:color w:val="000000"/>
              </w:rPr>
              <w:t>10、支持特有的CPU保护策略，对发往CPU的数据流，进行流区分和优先级队列分级处理，并根据需要实施带宽限速，充分保护CPU不被非法流量占用、恶意攻击和资源消耗；</w:t>
            </w:r>
            <w:r>
              <w:br/>
            </w:r>
            <w:r>
              <w:rPr>
                <w:rFonts w:ascii="宋体" w:hAnsi="宋体" w:cs="宋体" w:eastAsia="宋体"/>
                <w:sz w:val="24"/>
                <w:color w:val="000000"/>
              </w:rPr>
              <w:t>11、设备自带云管理功能，即插即用，可随时查看网络健康度，告警及时推送，有日记事件供回溯；</w:t>
            </w:r>
            <w:r>
              <w:br/>
            </w:r>
            <w:r>
              <w:rPr>
                <w:rFonts w:ascii="宋体" w:hAnsi="宋体" w:cs="宋体" w:eastAsia="宋体"/>
                <w:sz w:val="24"/>
                <w:color w:val="000000"/>
              </w:rPr>
              <w:t>12、支持快速链路检测协议RLDP，可快速检测链路的通断和光纤链路的单向性，并支持端口下的环路检测功能，防止端口下因私接Hub等设备形成的环路而导致网络故障的现象；</w:t>
            </w:r>
            <w:r>
              <w:br/>
            </w:r>
            <w:r>
              <w:rPr>
                <w:rFonts w:ascii="宋体" w:hAnsi="宋体" w:cs="宋体" w:eastAsia="宋体"/>
                <w:sz w:val="24"/>
                <w:color w:val="000000"/>
              </w:rPr>
              <w:t>13、支持基础网络保护策略，限制用户向网络中发送ARP报文、ICMP请求报文、DHCP请求报文的数率，对超过限速阈值的报文进行丢弃处理，能够识别攻击行为，对有攻击行为的用户进行隔离；</w:t>
            </w:r>
            <w:r>
              <w:br/>
            </w:r>
            <w:r>
              <w:rPr>
                <w:rFonts w:ascii="宋体" w:hAnsi="宋体" w:cs="宋体" w:eastAsia="宋体"/>
                <w:sz w:val="24"/>
                <w:color w:val="000000"/>
              </w:rPr>
              <w:t>14、所投交换机IK防护测试级别至少达到IK05，保证设备在受到外界机械碰撞时能够正常运行。</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16402.27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16402.27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24口POE交换机（含光模块）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1、固化10/100/1000Base-T自适应以太网接口≥24个，2.5G/1G SFP接口≥4个；每台配置2块千兆单模光模块</w:t>
            </w:r>
            <w:r>
              <w:br/>
            </w:r>
            <w:r>
              <w:rPr>
                <w:rFonts w:ascii="宋体" w:hAnsi="宋体" w:cs="宋体" w:eastAsia="宋体"/>
                <w:sz w:val="24"/>
                <w:color w:val="000000"/>
              </w:rPr>
              <w:t>2、交换容量≥3.36Tbps,包转发率≥126Mpps；</w:t>
            </w:r>
            <w:r>
              <w:br/>
            </w:r>
            <w:r>
              <w:rPr>
                <w:rFonts w:ascii="宋体" w:hAnsi="宋体" w:cs="宋体" w:eastAsia="宋体"/>
                <w:sz w:val="24"/>
                <w:color w:val="000000"/>
              </w:rPr>
              <w:t>3、支持POE和POE+远程供电，POE供电功率为370W；</w:t>
            </w:r>
            <w:r>
              <w:br/>
            </w:r>
            <w:r>
              <w:rPr>
                <w:rFonts w:ascii="宋体" w:hAnsi="宋体" w:cs="宋体" w:eastAsia="宋体"/>
                <w:sz w:val="24"/>
                <w:color w:val="000000"/>
              </w:rPr>
              <w:t>4、支持RLDP，可快速检测链路的通断和光纤链路的单向性，并支持端口下的环路检测功能；</w:t>
            </w:r>
            <w:r>
              <w:br/>
            </w:r>
            <w:r>
              <w:rPr>
                <w:rFonts w:ascii="宋体" w:hAnsi="宋体" w:cs="宋体" w:eastAsia="宋体"/>
                <w:sz w:val="24"/>
                <w:color w:val="000000"/>
              </w:rPr>
              <w:t>5、端口防雷≥10KV</w:t>
            </w:r>
            <w:r>
              <w:br/>
            </w:r>
            <w:r>
              <w:rPr>
                <w:rFonts w:ascii="宋体" w:hAnsi="宋体" w:cs="宋体" w:eastAsia="宋体"/>
                <w:sz w:val="24"/>
                <w:color w:val="000000"/>
              </w:rPr>
              <w:t>6、工作温度-5°-45°；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4344.69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56480.97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8口POE交换机（含光模块）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1、固化10/100/1000Base-T自适应以太网接口≥10个，2.5G/1G SFP接口≥2个；每台配置2块千兆单模光模块</w:t>
            </w:r>
            <w:r>
              <w:br/>
            </w:r>
            <w:r>
              <w:rPr>
                <w:rFonts w:ascii="宋体" w:hAnsi="宋体" w:cs="宋体" w:eastAsia="宋体"/>
                <w:sz w:val="24"/>
                <w:color w:val="000000"/>
              </w:rPr>
              <w:t>2、交换容量≥3.36Tbps,包转发率≥80Mpps；</w:t>
            </w:r>
            <w:r>
              <w:br/>
            </w:r>
            <w:r>
              <w:rPr>
                <w:rFonts w:ascii="宋体" w:hAnsi="宋体" w:cs="宋体" w:eastAsia="宋体"/>
                <w:sz w:val="24"/>
                <w:color w:val="000000"/>
              </w:rPr>
              <w:t>3、支持POE和POE+远程供电，POE供电功率为125W；</w:t>
            </w:r>
            <w:r>
              <w:br/>
            </w:r>
            <w:r>
              <w:rPr>
                <w:rFonts w:ascii="宋体" w:hAnsi="宋体" w:cs="宋体" w:eastAsia="宋体"/>
                <w:sz w:val="24"/>
                <w:color w:val="000000"/>
              </w:rPr>
              <w:t>4、支持RLDP，可快速检测链路的通断和光纤链路的单向性，并支持端口下的环路检测功能；</w:t>
            </w:r>
            <w:r>
              <w:br/>
            </w:r>
            <w:r>
              <w:rPr>
                <w:rFonts w:ascii="宋体" w:hAnsi="宋体" w:cs="宋体" w:eastAsia="宋体"/>
                <w:sz w:val="24"/>
                <w:color w:val="000000"/>
              </w:rPr>
              <w:t>5、端口防雷≥10KV</w:t>
            </w:r>
            <w:r>
              <w:br/>
            </w:r>
            <w:r>
              <w:rPr>
                <w:rFonts w:ascii="宋体" w:hAnsi="宋体" w:cs="宋体" w:eastAsia="宋体"/>
                <w:sz w:val="24"/>
                <w:color w:val="000000"/>
              </w:rPr>
              <w:t>6、工作温度-5°-45°；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2898.26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5796.52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LC-LC,3m跳线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31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75.19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10827.36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光纤测试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1.测试类别:测试(光纤)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链路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23.61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566.64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光纤连接</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1.光纤连接(熔接法 单模)带尾纤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85.97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4126.56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b/>
                <w:color w:val="000000"/>
              </w:rPr>
              <w:t>148971.00</w:t>
            </w:r>
          </w:p>
        </w:tc>
      </w:tr>
    </w:tbl>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三、计算机网络系统（门禁一卡通）</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性能参数及技术要求</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预算单价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预算总价</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24口汇聚交换机(含万兆光模块)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42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16402.27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16402.27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24口接入交换机（含光模块）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1、固化10/100/1000Base-T自适应以太网接口≥24个，2.5G/1G SFP接口≥4个；每台配置2块千兆单模光模块</w:t>
            </w:r>
            <w:r>
              <w:br/>
            </w:r>
            <w:r>
              <w:rPr>
                <w:rFonts w:ascii="宋体" w:hAnsi="宋体" w:cs="宋体" w:eastAsia="宋体"/>
                <w:sz w:val="24"/>
                <w:color w:val="000000"/>
              </w:rPr>
              <w:t>2、交换容量≥3.36Tbps,包转发率≥126Mpps；</w:t>
            </w:r>
            <w:r>
              <w:br/>
            </w:r>
            <w:r>
              <w:rPr>
                <w:rFonts w:ascii="宋体" w:hAnsi="宋体" w:cs="宋体" w:eastAsia="宋体"/>
                <w:sz w:val="24"/>
                <w:color w:val="000000"/>
              </w:rPr>
              <w:t>3、支持RLDP，可快速检测链路的通断和光纤链路的单向性，并支持端口下的环路检测功能；</w:t>
            </w:r>
            <w:r>
              <w:br/>
            </w:r>
            <w:r>
              <w:rPr>
                <w:rFonts w:ascii="宋体" w:hAnsi="宋体" w:cs="宋体" w:eastAsia="宋体"/>
                <w:sz w:val="24"/>
                <w:color w:val="000000"/>
              </w:rPr>
              <w:t>4、端口防雷≥10KV</w:t>
            </w:r>
            <w:r>
              <w:br/>
            </w:r>
            <w:r>
              <w:rPr>
                <w:rFonts w:ascii="宋体" w:hAnsi="宋体" w:cs="宋体" w:eastAsia="宋体"/>
                <w:sz w:val="24"/>
                <w:color w:val="000000"/>
              </w:rPr>
              <w:t>5、工作温度-5°-45°；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2850.30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14251.50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8口接入交换机（含光模块）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1.10个10/100/1000M自适应电口，2个1G/2.5G SFP光口，固化单交流电源，无风扇，每台配置2块千兆单模光模块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2608.32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2608.32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33262.00</w:t>
            </w:r>
          </w:p>
        </w:tc>
      </w:tr>
    </w:tbl>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四、视频监控系统</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性能参数及技术要求</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预算单价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预算总价</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1.RVV2×1.0mm2；配线形式:线槽配线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19.920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4.55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90.64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1.规格:JDG20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954.230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13.56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12939.36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1.规格:JDG25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28.960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16.82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487.11</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金属软管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1规格:DN20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47.37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4500.15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金属软管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1.规格:DN25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0.500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51.63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25.82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接线盒</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1.材质:钢制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2861.25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空白面板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1.空白面板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697.36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六类非屏蔽双绞线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1.产品结构：4对2芯绞合 U/UTP</w:t>
            </w:r>
            <w:r>
              <w:br/>
            </w:r>
            <w:r>
              <w:rPr>
                <w:rFonts w:ascii="宋体" w:hAnsi="宋体" w:cs="宋体" w:eastAsia="宋体"/>
                <w:sz w:val="24"/>
                <w:color w:val="000000"/>
              </w:rPr>
              <w:t>2.护套材料： LSZH 敷设方式:管内穿放</w:t>
            </w:r>
            <w:r>
              <w:br/>
            </w:r>
            <w:r>
              <w:rPr>
                <w:rFonts w:ascii="宋体" w:hAnsi="宋体" w:cs="宋体" w:eastAsia="宋体"/>
                <w:sz w:val="24"/>
                <w:color w:val="000000"/>
              </w:rPr>
              <w:t>3.导    体：软圆铜线、0.57mm±0.01mm，绝缘：HDPE</w:t>
            </w:r>
            <w:r>
              <w:br/>
            </w:r>
            <w:r>
              <w:rPr>
                <w:rFonts w:ascii="宋体" w:hAnsi="宋体" w:cs="宋体" w:eastAsia="宋体"/>
                <w:sz w:val="24"/>
                <w:color w:val="000000"/>
              </w:rPr>
              <w:t>4.最小弯曲半径：120mm</w:t>
            </w:r>
            <w:r>
              <w:br/>
            </w:r>
            <w:r>
              <w:rPr>
                <w:rFonts w:ascii="宋体" w:hAnsi="宋体" w:cs="宋体" w:eastAsia="宋体"/>
                <w:sz w:val="24"/>
                <w:color w:val="000000"/>
              </w:rPr>
              <w:t>5.温度范围：安装时0℃～+60℃，运行时-20℃～+75℃</w:t>
            </w:r>
            <w:r>
              <w:br/>
            </w:r>
            <w:r>
              <w:rPr>
                <w:rFonts w:ascii="宋体" w:hAnsi="宋体" w:cs="宋体" w:eastAsia="宋体"/>
                <w:sz w:val="24"/>
                <w:color w:val="000000"/>
              </w:rPr>
              <w:t>6.符合相关执行标准的Cat 6性能要求，支持350MHz应用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1886.840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6.25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11792.75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六类非屏蔽双绞线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1.产品结构：4对2芯绞合 U/UTP</w:t>
            </w:r>
            <w:r>
              <w:br/>
            </w:r>
            <w:r>
              <w:rPr>
                <w:rFonts w:ascii="宋体" w:hAnsi="宋体" w:cs="宋体" w:eastAsia="宋体"/>
                <w:sz w:val="24"/>
                <w:color w:val="000000"/>
              </w:rPr>
              <w:t>2.护套材料： LSZH 敷设方式:线槽内布放</w:t>
            </w:r>
            <w:r>
              <w:br/>
            </w:r>
            <w:r>
              <w:rPr>
                <w:rFonts w:ascii="宋体" w:hAnsi="宋体" w:cs="宋体" w:eastAsia="宋体"/>
                <w:sz w:val="24"/>
                <w:color w:val="000000"/>
              </w:rPr>
              <w:t>3.导    体：软圆铜线、0.57mm±0.01mm，绝缘：HDPE</w:t>
            </w:r>
            <w:r>
              <w:br/>
            </w:r>
            <w:r>
              <w:rPr>
                <w:rFonts w:ascii="宋体" w:hAnsi="宋体" w:cs="宋体" w:eastAsia="宋体"/>
                <w:sz w:val="24"/>
                <w:color w:val="000000"/>
              </w:rPr>
              <w:t>4.最小弯曲半径：120mm</w:t>
            </w:r>
            <w:r>
              <w:br/>
            </w:r>
            <w:r>
              <w:rPr>
                <w:rFonts w:ascii="宋体" w:hAnsi="宋体" w:cs="宋体" w:eastAsia="宋体"/>
                <w:sz w:val="24"/>
                <w:color w:val="000000"/>
              </w:rPr>
              <w:t>5.温度范围：安装时0℃～+60℃，运行时-20℃～+75℃</w:t>
            </w:r>
            <w:r>
              <w:br/>
            </w:r>
            <w:r>
              <w:rPr>
                <w:rFonts w:ascii="宋体" w:hAnsi="宋体" w:cs="宋体" w:eastAsia="宋体"/>
                <w:sz w:val="24"/>
                <w:color w:val="000000"/>
              </w:rPr>
              <w:t>6.符合相关执行标准的Cat 6性能要求，支持350MHz应用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4998.940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6.11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30543.52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1.型号:RVV2×1.0mm2；配线形式:管内穿线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744.850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4.92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3664.66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400万POE筒式网络摄像机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 采用高性能400万像素1/3英寸CMOS图像传感器</w:t>
            </w:r>
            <w:r>
              <w:br/>
            </w:r>
            <w:r>
              <w:rPr>
                <w:rFonts w:ascii="宋体" w:hAnsi="宋体" w:cs="宋体" w:eastAsia="宋体"/>
                <w:sz w:val="24"/>
                <w:color w:val="000000"/>
              </w:rPr>
              <w:t>2. 最大分辨率≥2560x1440</w:t>
            </w:r>
            <w:r>
              <w:br/>
            </w:r>
            <w:r>
              <w:rPr>
                <w:rFonts w:ascii="宋体" w:hAnsi="宋体" w:cs="宋体" w:eastAsia="宋体"/>
                <w:sz w:val="24"/>
                <w:color w:val="000000"/>
              </w:rPr>
              <w:t>3. 支持内置MIC</w:t>
            </w:r>
            <w:r>
              <w:br/>
            </w:r>
            <w:r>
              <w:rPr>
                <w:rFonts w:ascii="宋体" w:hAnsi="宋体" w:cs="宋体" w:eastAsia="宋体"/>
                <w:sz w:val="24"/>
                <w:color w:val="000000"/>
              </w:rPr>
              <w:t>4. 内置高效红外补光灯，红外监控距离≥50m</w:t>
            </w:r>
            <w:r>
              <w:br/>
            </w:r>
            <w:r>
              <w:rPr>
                <w:rFonts w:ascii="宋体" w:hAnsi="宋体" w:cs="宋体" w:eastAsia="宋体"/>
                <w:sz w:val="24"/>
                <w:color w:val="000000"/>
              </w:rPr>
              <w:t>5. 摄像机可对距其10m处60dB(A)以上的声音进行采集,并输出播放</w:t>
            </w:r>
            <w:r>
              <w:br/>
            </w:r>
            <w:r>
              <w:rPr>
                <w:rFonts w:ascii="宋体" w:hAnsi="宋体" w:cs="宋体" w:eastAsia="宋体"/>
                <w:sz w:val="24"/>
                <w:color w:val="000000"/>
              </w:rPr>
              <w:t>6. 同一静止场景相同图像质量下设备开启智能编码功能和不开启智能编码相比，码率节约1/2</w:t>
            </w:r>
            <w:r>
              <w:br/>
            </w:r>
            <w:r>
              <w:rPr>
                <w:rFonts w:ascii="宋体" w:hAnsi="宋体" w:cs="宋体" w:eastAsia="宋体"/>
                <w:sz w:val="24"/>
                <w:color w:val="000000"/>
              </w:rPr>
              <w:t>7. 在IE浏览器下,具有输入异常、环境噪声过滤、声强突变事件提醒功能</w:t>
            </w:r>
            <w:r>
              <w:br/>
            </w:r>
            <w:r>
              <w:rPr>
                <w:rFonts w:ascii="宋体" w:hAnsi="宋体" w:cs="宋体" w:eastAsia="宋体"/>
                <w:sz w:val="24"/>
                <w:color w:val="000000"/>
              </w:rPr>
              <w:t>8. 可设置4套场景参数，不同场景参数可按时间设置自动切换</w:t>
            </w:r>
            <w:r>
              <w:br/>
            </w:r>
            <w:r>
              <w:rPr>
                <w:rFonts w:ascii="宋体" w:hAnsi="宋体" w:cs="宋体" w:eastAsia="宋体"/>
                <w:sz w:val="24"/>
                <w:color w:val="000000"/>
              </w:rPr>
              <w:t>9. 可在监视画面上设置遮盖的区域，区域的个数、大小、位置可设置，最多可设置4个区域</w:t>
            </w:r>
            <w:r>
              <w:br/>
            </w:r>
            <w:r>
              <w:rPr>
                <w:rFonts w:ascii="宋体" w:hAnsi="宋体" w:cs="宋体" w:eastAsia="宋体"/>
                <w:sz w:val="24"/>
                <w:color w:val="000000"/>
              </w:rPr>
              <w:t>10. 设备在视频遮挡、非法访问、SD卡拔出、网络断开、IP地址冲突时可给出报警提示</w:t>
            </w:r>
            <w:r>
              <w:br/>
            </w:r>
            <w:r>
              <w:rPr>
                <w:rFonts w:ascii="宋体" w:hAnsi="宋体" w:cs="宋体" w:eastAsia="宋体"/>
                <w:sz w:val="24"/>
                <w:color w:val="000000"/>
              </w:rPr>
              <w:t>11. 支持自动保存配置信息，掉电或重启后应能保存掉电或重启前得配置信息</w:t>
            </w:r>
            <w:r>
              <w:br/>
            </w:r>
            <w:r>
              <w:rPr>
                <w:rFonts w:ascii="宋体" w:hAnsi="宋体" w:cs="宋体" w:eastAsia="宋体"/>
                <w:sz w:val="24"/>
                <w:color w:val="000000"/>
              </w:rPr>
              <w:t>12. 支持IP67防护等级、支持DC12V/POE供电</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562.32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107403.12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400万电梯专用摄像机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 具有1/3英寸CMOS传感器</w:t>
            </w:r>
            <w:r>
              <w:br/>
            </w:r>
            <w:r>
              <w:rPr>
                <w:rFonts w:ascii="宋体" w:hAnsi="宋体" w:cs="宋体" w:eastAsia="宋体"/>
                <w:sz w:val="24"/>
                <w:color w:val="000000"/>
              </w:rPr>
              <w:t>2. 最大分辨率≥2688×1520</w:t>
            </w:r>
            <w:r>
              <w:br/>
            </w:r>
            <w:r>
              <w:rPr>
                <w:rFonts w:ascii="宋体" w:hAnsi="宋体" w:cs="宋体" w:eastAsia="宋体"/>
                <w:sz w:val="24"/>
                <w:color w:val="000000"/>
              </w:rPr>
              <w:t>3. 最低照度彩色≤0.002Lux；黑白≤0.0002Lux</w:t>
            </w:r>
            <w:r>
              <w:br/>
            </w:r>
            <w:r>
              <w:rPr>
                <w:rFonts w:ascii="宋体" w:hAnsi="宋体" w:cs="宋体" w:eastAsia="宋体"/>
                <w:sz w:val="24"/>
                <w:color w:val="000000"/>
              </w:rPr>
              <w:t>4. 支持检测到电压低于8.4V或者高于19V时，可在客户端显示图标或者播放报警提示音进行报警提示。</w:t>
            </w:r>
            <w:r>
              <w:br/>
            </w:r>
            <w:r>
              <w:rPr>
                <w:rFonts w:ascii="宋体" w:hAnsi="宋体" w:cs="宋体" w:eastAsia="宋体"/>
                <w:sz w:val="24"/>
                <w:color w:val="000000"/>
              </w:rPr>
              <w:t>5. 具有H.265、H.264、MJPEG等设置选项；H.264编码格式的档次级别可设置为Baseline/Main/High Profile。</w:t>
            </w:r>
            <w:r>
              <w:br/>
            </w:r>
            <w:r>
              <w:rPr>
                <w:rFonts w:ascii="宋体" w:hAnsi="宋体" w:cs="宋体" w:eastAsia="宋体"/>
                <w:sz w:val="24"/>
                <w:color w:val="000000"/>
              </w:rPr>
              <w:t>6. 同一静止场景相同图像质量下，设备在H.264或H.265编码方式时，开启智能编码功能和不开启智能编码相比，码流节约4/5。</w:t>
            </w:r>
            <w:r>
              <w:br/>
            </w:r>
            <w:r>
              <w:rPr>
                <w:rFonts w:ascii="宋体" w:hAnsi="宋体" w:cs="宋体" w:eastAsia="宋体"/>
                <w:sz w:val="24"/>
                <w:color w:val="000000"/>
              </w:rPr>
              <w:t>7. 设备出厂或恢复默认配置后，通过IE浏览器或客户端软件访问时，须输入密码，激活设备。</w:t>
            </w:r>
            <w:r>
              <w:br/>
            </w:r>
            <w:r>
              <w:rPr>
                <w:rFonts w:ascii="宋体" w:hAnsi="宋体" w:cs="宋体" w:eastAsia="宋体"/>
                <w:sz w:val="24"/>
                <w:color w:val="000000"/>
              </w:rPr>
              <w:t>8. 具有亮度、对比度、饱和度、锐度、gamma设置选项。</w:t>
            </w:r>
            <w:r>
              <w:br/>
            </w:r>
            <w:r>
              <w:rPr>
                <w:rFonts w:ascii="宋体" w:hAnsi="宋体" w:cs="宋体" w:eastAsia="宋体"/>
                <w:sz w:val="24"/>
                <w:color w:val="000000"/>
              </w:rPr>
              <w:t>9. 支持记录系统操作、配置操作、数据操作、事件操作、录像操作、用户管理、清空日志等7种类型的日志信息。可通过开始时间和结束时间检索日志信息、查看日志内容，日志内容可备份。</w:t>
            </w:r>
            <w:r>
              <w:br/>
            </w:r>
            <w:r>
              <w:rPr>
                <w:rFonts w:ascii="宋体" w:hAnsi="宋体" w:cs="宋体" w:eastAsia="宋体"/>
                <w:sz w:val="24"/>
                <w:color w:val="000000"/>
              </w:rPr>
              <w:t>10. 具有彩色模式、黑白模式设置选项，并具有自动、定时、报警触发转换设置选项。</w:t>
            </w:r>
            <w:r>
              <w:br/>
            </w:r>
            <w:r>
              <w:rPr>
                <w:rFonts w:ascii="宋体" w:hAnsi="宋体" w:cs="宋体" w:eastAsia="宋体"/>
                <w:sz w:val="24"/>
                <w:color w:val="000000"/>
              </w:rPr>
              <w:t>11. 支持DC12V/POE供电方式</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855.65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5133.90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400万高空抛物全彩网络摄像机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1.采用不低于超星光超低照度400万像素1/1.8英寸CMOS图像传感器</w:t>
            </w:r>
            <w:r>
              <w:br/>
            </w:r>
            <w:r>
              <w:rPr>
                <w:rFonts w:ascii="宋体" w:hAnsi="宋体" w:cs="宋体" w:eastAsia="宋体"/>
                <w:sz w:val="24"/>
                <w:color w:val="000000"/>
              </w:rPr>
              <w:t>2.内置GPU芯片，支持深度学习算法</w:t>
            </w:r>
            <w:r>
              <w:br/>
            </w:r>
            <w:r>
              <w:rPr>
                <w:rFonts w:ascii="宋体" w:hAnsi="宋体" w:cs="宋体" w:eastAsia="宋体"/>
                <w:sz w:val="24"/>
                <w:color w:val="000000"/>
              </w:rPr>
              <w:t>3.支持不低于3.6mm定焦镜头</w:t>
            </w:r>
            <w:r>
              <w:br/>
            </w:r>
            <w:r>
              <w:rPr>
                <w:rFonts w:ascii="宋体" w:hAnsi="宋体" w:cs="宋体" w:eastAsia="宋体"/>
                <w:sz w:val="24"/>
                <w:color w:val="000000"/>
              </w:rPr>
              <w:t>4.支持高空抛物检测，抛物轨迹可实时显示，支持过滤干扰目标</w:t>
            </w:r>
            <w:r>
              <w:br/>
            </w:r>
            <w:r>
              <w:rPr>
                <w:rFonts w:ascii="宋体" w:hAnsi="宋体" w:cs="宋体" w:eastAsia="宋体"/>
                <w:sz w:val="24"/>
                <w:color w:val="000000"/>
              </w:rPr>
              <w:t>5.支持DC12V/POE供电方式，方便工程安装</w:t>
            </w:r>
            <w:r>
              <w:br/>
            </w:r>
            <w:r>
              <w:rPr>
                <w:rFonts w:ascii="宋体" w:hAnsi="宋体" w:cs="宋体" w:eastAsia="宋体"/>
                <w:sz w:val="24"/>
                <w:color w:val="000000"/>
              </w:rPr>
              <w:t>6.支持IP67防护等级；</w:t>
            </w:r>
            <w:r>
              <w:br/>
            </w:r>
            <w:r>
              <w:rPr>
                <w:rFonts w:ascii="宋体" w:hAnsi="宋体" w:cs="宋体" w:eastAsia="宋体"/>
                <w:sz w:val="24"/>
                <w:color w:val="000000"/>
              </w:rPr>
              <w:t>7.在IE浏览器下，具有玻璃加热设置选项，包括开启、自动、关闭</w:t>
            </w:r>
            <w:r>
              <w:br/>
            </w:r>
            <w:r>
              <w:rPr>
                <w:rFonts w:ascii="宋体" w:hAnsi="宋体" w:cs="宋体" w:eastAsia="宋体"/>
                <w:sz w:val="24"/>
                <w:color w:val="000000"/>
              </w:rPr>
              <w:t>8.当监控画面中出现从高处向低处的物体（如建筑高层抛出的矿泉水瓶、纸盒等），设备可检测并发出报警提示信息，抛物轨迹可在监控画面实时显示；报警触发后，可联动抓拍图片（图片中可显示抛物轨迹）及录像，可设置录像时长（10-300s),可设置轨迹颜色、轨迹数量、轨迹线宽等级，可设置最多10个高空抛物检测区域</w:t>
            </w:r>
            <w:r>
              <w:br/>
            </w:r>
            <w:r>
              <w:rPr>
                <w:rFonts w:ascii="宋体" w:hAnsi="宋体" w:cs="宋体" w:eastAsia="宋体"/>
                <w:sz w:val="24"/>
                <w:color w:val="000000"/>
              </w:rPr>
              <w:t>9.当监控画面中出现飞虫、飞鸟、大楼玻璃上的飞机倒影、高空晾晒衣物被褥等，设备不产生报警提示信息</w:t>
            </w:r>
            <w:r>
              <w:br/>
            </w:r>
            <w:r>
              <w:rPr>
                <w:rFonts w:ascii="宋体" w:hAnsi="宋体" w:cs="宋体" w:eastAsia="宋体"/>
                <w:sz w:val="24"/>
                <w:color w:val="000000"/>
              </w:rPr>
              <w:t>▲10.可在监视画面中手动标定当前楼层信息（楼层、户室等信息），当设备检测到高空抛物时，可显示具体楼层、户室信息（提供具有CMA或CNAS标志的有效检验报告复印件佐证并加盖投标人公章）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1307.98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14387.78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云监控室外枪机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1.400万像素，2560*1440超高清分辨率</w:t>
            </w:r>
            <w:r>
              <w:br/>
            </w:r>
            <w:r>
              <w:rPr>
                <w:rFonts w:ascii="宋体" w:hAnsi="宋体" w:cs="宋体" w:eastAsia="宋体"/>
                <w:sz w:val="24"/>
                <w:color w:val="000000"/>
              </w:rPr>
              <w:t>2.内置麦克风，内置喇叭，双向语音对讲</w:t>
            </w:r>
            <w:r>
              <w:br/>
            </w:r>
            <w:r>
              <w:rPr>
                <w:rFonts w:ascii="宋体" w:hAnsi="宋体" w:cs="宋体" w:eastAsia="宋体"/>
                <w:sz w:val="24"/>
                <w:color w:val="000000"/>
              </w:rPr>
              <w:t>3.支持4G全网通</w:t>
            </w:r>
            <w:r>
              <w:br/>
            </w:r>
            <w:r>
              <w:rPr>
                <w:rFonts w:ascii="宋体" w:hAnsi="宋体" w:cs="宋体" w:eastAsia="宋体"/>
                <w:sz w:val="24"/>
                <w:color w:val="000000"/>
              </w:rPr>
              <w:t>4.支持云存储和SD卡存储（含物联网卡，10天云存储）</w:t>
            </w:r>
            <w:r>
              <w:br/>
            </w:r>
            <w:r>
              <w:rPr>
                <w:rFonts w:ascii="宋体" w:hAnsi="宋体" w:cs="宋体" w:eastAsia="宋体"/>
                <w:sz w:val="24"/>
                <w:color w:val="000000"/>
              </w:rPr>
              <w:t>5.POE供电，组网灵活</w:t>
            </w:r>
            <w:r>
              <w:br/>
            </w:r>
            <w:r>
              <w:rPr>
                <w:rFonts w:ascii="宋体" w:hAnsi="宋体" w:cs="宋体" w:eastAsia="宋体"/>
                <w:sz w:val="24"/>
                <w:color w:val="000000"/>
              </w:rPr>
              <w:t>6.多种夜视模式：红外夜视、全彩夜视、人形侦测全彩</w:t>
            </w:r>
            <w:r>
              <w:br/>
            </w:r>
            <w:r>
              <w:rPr>
                <w:rFonts w:ascii="宋体" w:hAnsi="宋体" w:cs="宋体" w:eastAsia="宋体"/>
                <w:sz w:val="24"/>
                <w:color w:val="000000"/>
              </w:rPr>
              <w:t>7.IP66防水防尘</w:t>
            </w:r>
            <w:r>
              <w:br/>
            </w:r>
            <w:r>
              <w:rPr>
                <w:rFonts w:ascii="宋体" w:hAnsi="宋体" w:cs="宋体" w:eastAsia="宋体"/>
                <w:sz w:val="24"/>
                <w:color w:val="000000"/>
              </w:rPr>
              <w:t>8.支持人形、口罩、客流、区域入侵</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5000.00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5000.00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摄像机支架</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1.名称:摄像机支架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110.90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20627.40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电源适配器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1.名称:监控电源适配器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199.72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599.16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室外监控立杆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1.规格:3.5米,含基础、接地等</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4162.30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20811.50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防雷器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1.电源网络二合一防雷器；电源：DC12V/AC24V；网络1000M</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230.56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2997.28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安防箱</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1.含空开，基座</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1815.83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3631.66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无线网桥</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1.2.4G电梯网桥</w:t>
            </w:r>
            <w:r>
              <w:br/>
            </w:r>
            <w:r>
              <w:rPr>
                <w:rFonts w:ascii="宋体" w:hAnsi="宋体" w:cs="宋体" w:eastAsia="宋体"/>
                <w:sz w:val="24"/>
                <w:color w:val="000000"/>
              </w:rPr>
              <w:t>2.包含发射端和接收端两个设备，自动桥接设计，零配置安装；</w:t>
            </w:r>
            <w:r>
              <w:br/>
            </w:r>
            <w:r>
              <w:rPr>
                <w:rFonts w:ascii="宋体" w:hAnsi="宋体" w:cs="宋体" w:eastAsia="宋体"/>
                <w:sz w:val="24"/>
                <w:color w:val="000000"/>
              </w:rPr>
              <w:t>3.桥接速率≥300Mbps，内置定向天线水平60度，垂直30度，支持在100m内无遮挡环境使用</w:t>
            </w:r>
            <w:r>
              <w:br/>
            </w:r>
            <w:r>
              <w:rPr>
                <w:rFonts w:ascii="宋体" w:hAnsi="宋体" w:cs="宋体" w:eastAsia="宋体"/>
                <w:sz w:val="24"/>
                <w:color w:val="000000"/>
              </w:rPr>
              <w:t>4.双供电模式，安装部署更方便</w:t>
            </w:r>
            <w:r>
              <w:br/>
            </w:r>
            <w:r>
              <w:rPr>
                <w:rFonts w:ascii="宋体" w:hAnsi="宋体" w:cs="宋体" w:eastAsia="宋体"/>
                <w:sz w:val="24"/>
                <w:color w:val="000000"/>
              </w:rPr>
              <w:t>5.多级信号强度指示灯，桥接状态一目了然</w:t>
            </w:r>
            <w:r>
              <w:br/>
            </w:r>
            <w:r>
              <w:rPr>
                <w:rFonts w:ascii="宋体" w:hAnsi="宋体" w:cs="宋体" w:eastAsia="宋体"/>
                <w:sz w:val="24"/>
                <w:color w:val="000000"/>
              </w:rPr>
              <w:t>6.支持壁挂/抱杆等安装方式，工作温度：-10℃～+55℃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1107.35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6644.10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高空抛物网络硬盘录像机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 支持嵌入式Linux操作系统</w:t>
            </w:r>
            <w:r>
              <w:br/>
            </w:r>
            <w:r>
              <w:rPr>
                <w:rFonts w:ascii="宋体" w:hAnsi="宋体" w:cs="宋体" w:eastAsia="宋体"/>
                <w:sz w:val="24"/>
                <w:color w:val="000000"/>
              </w:rPr>
              <w:t>2. 最大可接入8块接口为SATA的硬盘，每个SATA口可接入最大14TB容量的硬盘，支持外置SSD固态硬盘，可配置IPSAN网盘，支持对加密硬盘的适应接入。</w:t>
            </w:r>
            <w:r>
              <w:br/>
            </w:r>
            <w:r>
              <w:rPr>
                <w:rFonts w:ascii="宋体" w:hAnsi="宋体" w:cs="宋体" w:eastAsia="宋体"/>
                <w:sz w:val="24"/>
                <w:color w:val="000000"/>
              </w:rPr>
              <w:t>3. 支持最大32路网络视频接入</w:t>
            </w:r>
            <w:r>
              <w:br/>
            </w:r>
            <w:r>
              <w:rPr>
                <w:rFonts w:ascii="宋体" w:hAnsi="宋体" w:cs="宋体" w:eastAsia="宋体"/>
                <w:sz w:val="24"/>
                <w:color w:val="000000"/>
              </w:rPr>
              <w:t>▲4. 应能实时识别和检测将被加载运行的可执行程序、ko模块的数字签名，未通过签名验证的非法可执行程序、ko模块将被拒绝加载运行（提供具有CMA或CNAS标志的有效检验报告复印件佐证并加盖投标人公章）</w:t>
            </w:r>
            <w:r>
              <w:br/>
            </w:r>
            <w:r>
              <w:rPr>
                <w:rFonts w:ascii="宋体" w:hAnsi="宋体" w:cs="宋体" w:eastAsia="宋体"/>
                <w:sz w:val="24"/>
                <w:color w:val="000000"/>
              </w:rPr>
              <w:t>▲5. 支持自动记录与设备信息安全相关的日志信息，作为独立的安全日志,内容包括用户登录/登出、重要和敏感操作、安全事件等,并划分独立的记录空间存储安全日志,其它日志信息不能覆盖安全日志（提供具有CMA或CNAS标志的有效检验报告复印件佐证并加盖投标人公章）</w:t>
            </w:r>
            <w:r>
              <w:br/>
            </w:r>
            <w:r>
              <w:rPr>
                <w:rFonts w:ascii="宋体" w:hAnsi="宋体" w:cs="宋体" w:eastAsia="宋体"/>
                <w:sz w:val="24"/>
                <w:color w:val="000000"/>
              </w:rPr>
              <w:t>6. 设备支持通过开关控制预览画面和回放画面中音频的输出</w:t>
            </w:r>
            <w:r>
              <w:br/>
            </w:r>
            <w:r>
              <w:rPr>
                <w:rFonts w:ascii="宋体" w:hAnsi="宋体" w:cs="宋体" w:eastAsia="宋体"/>
                <w:sz w:val="24"/>
                <w:color w:val="000000"/>
              </w:rPr>
              <w:t>▲7. 支持码流采用AES256加密技术加密后在网络中传输；支持码流采用TLS通道加密技术加密后在网络中传输（提供具有CMA或CNAS标志的有效检验报告复印件佐证并加盖投标人公章）</w:t>
            </w:r>
            <w:r>
              <w:br/>
            </w:r>
            <w:r>
              <w:rPr>
                <w:rFonts w:ascii="宋体" w:hAnsi="宋体" w:cs="宋体" w:eastAsia="宋体"/>
                <w:sz w:val="24"/>
                <w:color w:val="000000"/>
              </w:rPr>
              <w:t>8. 可通过USB接口、FTP、客户端软件对设备进行系统升级。</w:t>
            </w:r>
            <w:r>
              <w:br/>
            </w:r>
            <w:r>
              <w:rPr>
                <w:rFonts w:ascii="宋体" w:hAnsi="宋体" w:cs="宋体" w:eastAsia="宋体"/>
                <w:sz w:val="24"/>
                <w:color w:val="000000"/>
              </w:rPr>
              <w:t>9. 可根据通道码流值等信息，根据已知硬盘容量计算可以获取录像最大保留时长或已知需要保存的最大录像时长，推荐需要装配的硬盘总容量大小</w:t>
            </w:r>
            <w:r>
              <w:br/>
            </w:r>
            <w:r>
              <w:rPr>
                <w:rFonts w:ascii="宋体" w:hAnsi="宋体" w:cs="宋体" w:eastAsia="宋体"/>
                <w:sz w:val="24"/>
                <w:color w:val="000000"/>
              </w:rPr>
              <w:t>10. 预览轮巡及轮巡时间间隔可设置，轮巡结束回到预览画面</w:t>
            </w:r>
            <w:r>
              <w:br/>
            </w:r>
            <w:r>
              <w:rPr>
                <w:rFonts w:ascii="宋体" w:hAnsi="宋体" w:cs="宋体" w:eastAsia="宋体"/>
                <w:sz w:val="24"/>
                <w:color w:val="000000"/>
              </w:rPr>
              <w:t>11. 具备防火墙能力，能够抗ICMP洪泛攻击、防半连接攻击</w:t>
            </w:r>
            <w:r>
              <w:br/>
            </w:r>
            <w:r>
              <w:rPr>
                <w:rFonts w:ascii="宋体" w:hAnsi="宋体" w:cs="宋体" w:eastAsia="宋体"/>
                <w:sz w:val="24"/>
                <w:color w:val="000000"/>
              </w:rPr>
              <w:t>13. 支持录像存储过程中，加入设备的序列号、MAC地址、录像时间等水印信息</w:t>
            </w:r>
            <w:r>
              <w:br/>
            </w:r>
            <w:r>
              <w:rPr>
                <w:rFonts w:ascii="宋体" w:hAnsi="宋体" w:cs="宋体" w:eastAsia="宋体"/>
                <w:sz w:val="24"/>
                <w:color w:val="000000"/>
              </w:rPr>
              <w:t>14. 支持关键数据加锁和归档，加锁后的录像文件不能被删除和覆盖，解锁后可覆盖</w:t>
            </w:r>
            <w:r>
              <w:br/>
            </w:r>
            <w:r>
              <w:rPr>
                <w:rFonts w:ascii="宋体" w:hAnsi="宋体" w:cs="宋体" w:eastAsia="宋体"/>
                <w:sz w:val="24"/>
                <w:color w:val="000000"/>
              </w:rPr>
              <w:t>15. 具有≥1个VGA接口，≥1个HDMI接口，≥2个千兆以太网口，≥16路报警输入，≥4路报警输出，≥1个RS232接口，≥1个RS485接口，≥3个USB接口。</w:t>
            </w:r>
            <w:r>
              <w:br/>
            </w:r>
            <w:r>
              <w:rPr>
                <w:rFonts w:ascii="宋体" w:hAnsi="宋体" w:cs="宋体" w:eastAsia="宋体"/>
                <w:sz w:val="24"/>
                <w:color w:val="000000"/>
              </w:rPr>
              <w:t>16. 支持在﹣10℃~+55℃下正常工作。</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3749.37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3749.37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网络硬盘录像机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1.采用LINUX操作系统，具有1个控制单元，1个64位六核处理器，8GB内存，可扩展至128GB，具有128GB SSD固态硬盘，可扩展至2个512GB SSD固态硬盘。可扩展1个2.5英寸SATA硬盘。具有2个可热插拔BBU电源，可扩展至4个可热插拔BBU电源。</w:t>
            </w:r>
            <w:r>
              <w:br/>
            </w:r>
            <w:r>
              <w:rPr>
                <w:rFonts w:ascii="宋体" w:hAnsi="宋体" w:cs="宋体" w:eastAsia="宋体"/>
                <w:sz w:val="24"/>
                <w:color w:val="000000"/>
              </w:rPr>
              <w:t>2.采用48盘位专业存储设备，采用AC220V供电。</w:t>
            </w:r>
            <w:r>
              <w:br/>
            </w:r>
            <w:r>
              <w:rPr>
                <w:rFonts w:ascii="宋体" w:hAnsi="宋体" w:cs="宋体" w:eastAsia="宋体"/>
                <w:sz w:val="24"/>
                <w:color w:val="000000"/>
              </w:rPr>
              <w:t>3.外部接口可再扩展8个RJ45网络接口或4个RJ45网络接口及4个光纤接口，2个Mini SAS HD接口。</w:t>
            </w:r>
            <w:r>
              <w:br/>
            </w:r>
            <w:r>
              <w:rPr>
                <w:rFonts w:ascii="宋体" w:hAnsi="宋体" w:cs="宋体" w:eastAsia="宋体"/>
                <w:sz w:val="24"/>
                <w:color w:val="000000"/>
              </w:rPr>
              <w:t>▲4.支持扩展 MiniSAS HD接口，支持通过电口 SAS 线或光口 SAS 线进行互联，能够通过 SAS 线进行上行和下行的数据通信（提供具有CMA或CNAS标志的有效检验报告复印件佐证并加盖投标人公章）</w:t>
            </w:r>
            <w:r>
              <w:br/>
            </w:r>
            <w:r>
              <w:rPr>
                <w:rFonts w:ascii="宋体" w:hAnsi="宋体" w:cs="宋体" w:eastAsia="宋体"/>
                <w:sz w:val="24"/>
                <w:color w:val="000000"/>
              </w:rPr>
              <w:t>▲5.支持任意 N 台设备（N≥2） 通过 SAS数据线组成环状结构集群，设备集群之间数据能够通过环状结构进行传递和通信， 其中任意1台设备都可以访问其下游设备中的数据（提供具有CMA或CNAS标志的有效检验报告复印件佐证并加盖投标人公章）</w:t>
            </w:r>
            <w:r>
              <w:br/>
            </w:r>
            <w:r>
              <w:rPr>
                <w:rFonts w:ascii="宋体" w:hAnsi="宋体" w:cs="宋体" w:eastAsia="宋体"/>
                <w:sz w:val="24"/>
                <w:color w:val="000000"/>
              </w:rPr>
              <w:t>6.前面板具有锁止功能，加锁后硬盘无法取出，具有可拆卸式防尘滤网</w:t>
            </w:r>
            <w:r>
              <w:br/>
            </w:r>
            <w:r>
              <w:rPr>
                <w:rFonts w:ascii="宋体" w:hAnsi="宋体" w:cs="宋体" w:eastAsia="宋体"/>
                <w:sz w:val="24"/>
                <w:color w:val="000000"/>
              </w:rPr>
              <w:t>7.具有磁盘指示灯、告警指示灯、网络指示灯、电源指示灯、磁盘上电指示灯及磁盘读写指示灯</w:t>
            </w:r>
            <w:r>
              <w:br/>
            </w:r>
            <w:r>
              <w:rPr>
                <w:rFonts w:ascii="宋体" w:hAnsi="宋体" w:cs="宋体" w:eastAsia="宋体"/>
                <w:sz w:val="24"/>
                <w:color w:val="000000"/>
              </w:rPr>
              <w:t>▲8.支持多台设备组成 SAS 数据环集群，当环状结构上的任意 1 个节点出现故障（包括主控盒硬件故障、软件故障或者网络故障等），该节点设备上的硬盘通过 SAS 链路被上游设备接管， 该节点设备的上业务也会迁移到上游设备继续执行， 从而实现业务不中断、录像不丢失，同时该故障设备的硬盘中数据可以被上游设备读取（提供具有CMA或CNAS标志的有效检验报告复印件佐证并加盖投标人公章）</w:t>
            </w:r>
            <w:r>
              <w:br/>
            </w:r>
            <w:r>
              <w:rPr>
                <w:rFonts w:ascii="宋体" w:hAnsi="宋体" w:cs="宋体" w:eastAsia="宋体"/>
                <w:sz w:val="24"/>
                <w:color w:val="000000"/>
              </w:rPr>
              <w:t>9.支持配置文件和数据导出功能，且支持配置文件和数据加密导出；支持后台配置数据、账户数据和密钥数据均采用AES加密算法进行存储。</w:t>
            </w:r>
            <w:r>
              <w:br/>
            </w:r>
            <w:r>
              <w:rPr>
                <w:rFonts w:ascii="宋体" w:hAnsi="宋体" w:cs="宋体" w:eastAsia="宋体"/>
                <w:sz w:val="24"/>
                <w:color w:val="000000"/>
              </w:rPr>
              <w:t>10.设备可批量添加，修改接入的前端摄像机IP地址，并可对已添加的前端摄像机IP进行过滤</w:t>
            </w:r>
            <w:r>
              <w:br/>
            </w:r>
            <w:r>
              <w:rPr>
                <w:rFonts w:ascii="宋体" w:hAnsi="宋体" w:cs="宋体" w:eastAsia="宋体"/>
                <w:sz w:val="24"/>
                <w:color w:val="000000"/>
              </w:rPr>
              <w:t>11.可通过浏览器显示磁盘剩余空间容量，并可划分多个容量不同的盘组。</w:t>
            </w:r>
            <w:r>
              <w:br/>
            </w:r>
            <w:r>
              <w:rPr>
                <w:rFonts w:ascii="宋体" w:hAnsi="宋体" w:cs="宋体" w:eastAsia="宋体"/>
                <w:sz w:val="24"/>
                <w:color w:val="000000"/>
              </w:rPr>
              <w:t>12.当磁盘阵列中某块磁盘发生故障时,设备可将数据自动存储至热备盘，磁盘恢复正常后，数据不应丢失且磁盘阵列可自动重构。</w:t>
            </w:r>
            <w:r>
              <w:br/>
            </w:r>
            <w:r>
              <w:rPr>
                <w:rFonts w:ascii="宋体" w:hAnsi="宋体" w:cs="宋体" w:eastAsia="宋体"/>
                <w:sz w:val="24"/>
                <w:color w:val="000000"/>
              </w:rPr>
              <w:t>13.工作温度: 0℃~45℃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41152.87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82305.74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硬盘</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1.单盘容量：4TB；硬盘接口：SATA；转速：5400RPM；缓存：256MB</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865.23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3460.92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硬盘</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1.单盘容量：8TB；硬盘接口：SATA；转速：7200RPM；缓存：256MB</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1299.05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114316.40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监控平台授权</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1.视频监控系统与学校监控平台无缝,对接实现自动授权</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29188.97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29188.97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12口光纤配线架（含耦合器）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1.机架式安装</w:t>
            </w:r>
            <w:r>
              <w:br/>
            </w:r>
            <w:r>
              <w:rPr>
                <w:rFonts w:ascii="宋体" w:hAnsi="宋体" w:cs="宋体" w:eastAsia="宋体"/>
                <w:sz w:val="24"/>
                <w:color w:val="000000"/>
              </w:rPr>
              <w:t>2.支持适配器类型：LC等各类接口</w:t>
            </w:r>
            <w:r>
              <w:br/>
            </w:r>
            <w:r>
              <w:rPr>
                <w:rFonts w:ascii="宋体" w:hAnsi="宋体" w:cs="宋体" w:eastAsia="宋体"/>
                <w:sz w:val="24"/>
                <w:color w:val="000000"/>
              </w:rPr>
              <w:t>3.光纤模块每个可以单独拆除（另配）</w:t>
            </w:r>
            <w:r>
              <w:br/>
            </w:r>
            <w:r>
              <w:rPr>
                <w:rFonts w:ascii="宋体" w:hAnsi="宋体" w:cs="宋体" w:eastAsia="宋体"/>
                <w:sz w:val="24"/>
                <w:color w:val="000000"/>
              </w:rPr>
              <w:t>4.前置线缆管理装置，方便管理跳线</w:t>
            </w:r>
            <w:r>
              <w:br/>
            </w:r>
            <w:r>
              <w:rPr>
                <w:rFonts w:ascii="宋体" w:hAnsi="宋体" w:cs="宋体" w:eastAsia="宋体"/>
                <w:sz w:val="24"/>
                <w:color w:val="000000"/>
              </w:rPr>
              <w:t>5.含2个熔接盘，耦合器按实际配置</w:t>
            </w:r>
            <w:r>
              <w:br/>
            </w:r>
            <w:r>
              <w:rPr>
                <w:rFonts w:ascii="宋体" w:hAnsi="宋体" w:cs="宋体" w:eastAsia="宋体"/>
                <w:sz w:val="24"/>
                <w:color w:val="000000"/>
              </w:rPr>
              <w:t>6.密度：支持1U支持12个双工LC耦合器，共12芯</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472.71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945.42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24口光纤配线架（含耦合器）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764.60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764.60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24口信息配线架</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1.符合ISO/IEC 11801:2002 Ed2.0，TIA/EIA-568-C.2</w:t>
            </w:r>
            <w:r>
              <w:br/>
            </w:r>
            <w:r>
              <w:rPr>
                <w:rFonts w:ascii="宋体" w:hAnsi="宋体" w:cs="宋体" w:eastAsia="宋体"/>
                <w:sz w:val="24"/>
                <w:color w:val="000000"/>
              </w:rPr>
              <w:t>2.通用性设计，可支持安装所有屏蔽和非屏蔽模块</w:t>
            </w:r>
            <w:r>
              <w:br/>
            </w:r>
            <w:r>
              <w:rPr>
                <w:rFonts w:ascii="宋体" w:hAnsi="宋体" w:cs="宋体" w:eastAsia="宋体"/>
                <w:sz w:val="24"/>
                <w:color w:val="000000"/>
              </w:rPr>
              <w:t>3.每个端口模块可单独安装和拆下更换</w:t>
            </w:r>
            <w:r>
              <w:br/>
            </w:r>
            <w:r>
              <w:rPr>
                <w:rFonts w:ascii="宋体" w:hAnsi="宋体" w:cs="宋体" w:eastAsia="宋体"/>
                <w:sz w:val="24"/>
                <w:color w:val="000000"/>
              </w:rPr>
              <w:t>4.后置托线架绑扎线缆；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1247.95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16223.35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理线架</w:t>
            </w:r>
            <w:r>
              <w:rPr>
                <w:rFonts w:ascii="宋体" w:hAnsi="宋体" w:cs="宋体" w:eastAsia="宋体"/>
                <w:sz w:val="24"/>
                <w:color w:val="000000"/>
              </w:rPr>
              <w:t>1U</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29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98.44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2559.44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光纤跳线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30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642.000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82.67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53074.14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六类跳线</w:t>
            </w:r>
            <w:r>
              <w:rPr>
                <w:rFonts w:ascii="宋体" w:hAnsi="宋体" w:cs="宋体" w:eastAsia="宋体"/>
                <w:sz w:val="24"/>
                <w:color w:val="000000"/>
              </w:rPr>
              <w:t>,3米</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1.UTP 4对标准RJ45至RJ45跳线，规格：Cat6</w:t>
            </w:r>
            <w:r>
              <w:br/>
            </w:r>
            <w:r>
              <w:rPr>
                <w:rFonts w:ascii="宋体" w:hAnsi="宋体" w:cs="宋体" w:eastAsia="宋体"/>
                <w:sz w:val="24"/>
                <w:color w:val="000000"/>
              </w:rPr>
              <w:t>2.护套材料:LSZH护套</w:t>
            </w:r>
            <w:r>
              <w:br/>
            </w:r>
            <w:r>
              <w:rPr>
                <w:rFonts w:ascii="宋体" w:hAnsi="宋体" w:cs="宋体" w:eastAsia="宋体"/>
                <w:sz w:val="24"/>
                <w:color w:val="000000"/>
              </w:rPr>
              <w:t>3.插拔寿命：≥750 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35.86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8821.56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光纤测试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1.测试类别:测试(4对双绞线缆)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链路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197.000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13.82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2722.54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安全防范分系统调试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1.名称:安全防范分系统调试(电视监控系统 ≤208台)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系统</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16203.09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16203.09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589174.00</w:t>
            </w:r>
          </w:p>
        </w:tc>
      </w:tr>
    </w:tbl>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五、门禁管理系统</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性能参数及技术要求</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预算单价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预算总价</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1.规格:JDG20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717.830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13.56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9733.77</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金属软管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1.规格:DN20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17.000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47.37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805.29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接线盒</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1.材质:钢制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127.000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969.01</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空白面板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1.空白面板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128.86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六类非屏蔽双绞线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1.产品结构：4对2芯绞合 U/UTP</w:t>
            </w:r>
            <w:r>
              <w:br/>
            </w:r>
            <w:r>
              <w:rPr>
                <w:rFonts w:ascii="宋体" w:hAnsi="宋体" w:cs="宋体" w:eastAsia="宋体"/>
                <w:sz w:val="24"/>
                <w:color w:val="000000"/>
              </w:rPr>
              <w:t>2.护套材料： LSZH 敷设方式:管内穿放</w:t>
            </w:r>
            <w:r>
              <w:br/>
            </w:r>
            <w:r>
              <w:rPr>
                <w:rFonts w:ascii="宋体" w:hAnsi="宋体" w:cs="宋体" w:eastAsia="宋体"/>
                <w:sz w:val="24"/>
                <w:color w:val="000000"/>
              </w:rPr>
              <w:t>3.导    体：软圆铜线、0.57mm±0.01mm，绝缘：HDPE</w:t>
            </w:r>
            <w:r>
              <w:br/>
            </w:r>
            <w:r>
              <w:rPr>
                <w:rFonts w:ascii="宋体" w:hAnsi="宋体" w:cs="宋体" w:eastAsia="宋体"/>
                <w:sz w:val="24"/>
                <w:color w:val="000000"/>
              </w:rPr>
              <w:t>4.最小弯曲半径：120mm</w:t>
            </w:r>
            <w:r>
              <w:br/>
            </w:r>
            <w:r>
              <w:rPr>
                <w:rFonts w:ascii="宋体" w:hAnsi="宋体" w:cs="宋体" w:eastAsia="宋体"/>
                <w:sz w:val="24"/>
                <w:color w:val="000000"/>
              </w:rPr>
              <w:t>5.温度范围：安装时0℃～+60℃，运行时-20℃～+75℃</w:t>
            </w:r>
            <w:r>
              <w:br/>
            </w:r>
            <w:r>
              <w:rPr>
                <w:rFonts w:ascii="宋体" w:hAnsi="宋体" w:cs="宋体" w:eastAsia="宋体"/>
                <w:sz w:val="24"/>
                <w:color w:val="000000"/>
              </w:rPr>
              <w:t>6.符合相关执行标准的Cat 6性能要求，支持350MHz应用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566.670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6.25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3541.69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六类非屏蔽双绞线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1.产品结构：4对2芯绞合 U/UTP</w:t>
            </w:r>
            <w:r>
              <w:br/>
            </w:r>
            <w:r>
              <w:rPr>
                <w:rFonts w:ascii="宋体" w:hAnsi="宋体" w:cs="宋体" w:eastAsia="宋体"/>
                <w:sz w:val="24"/>
                <w:color w:val="000000"/>
              </w:rPr>
              <w:t>2.护套材料： LSZH 敷设方式:线槽内布放</w:t>
            </w:r>
            <w:r>
              <w:br/>
            </w:r>
            <w:r>
              <w:rPr>
                <w:rFonts w:ascii="宋体" w:hAnsi="宋体" w:cs="宋体" w:eastAsia="宋体"/>
                <w:sz w:val="24"/>
                <w:color w:val="000000"/>
              </w:rPr>
              <w:t>3.导    体：软圆铜线、0.57mm±0.01mm，绝缘：HDPE</w:t>
            </w:r>
            <w:r>
              <w:br/>
            </w:r>
            <w:r>
              <w:rPr>
                <w:rFonts w:ascii="宋体" w:hAnsi="宋体" w:cs="宋体" w:eastAsia="宋体"/>
                <w:sz w:val="24"/>
                <w:color w:val="000000"/>
              </w:rPr>
              <w:t>4.最小弯曲半径：120mm</w:t>
            </w:r>
            <w:r>
              <w:br/>
            </w:r>
            <w:r>
              <w:rPr>
                <w:rFonts w:ascii="宋体" w:hAnsi="宋体" w:cs="宋体" w:eastAsia="宋体"/>
                <w:sz w:val="24"/>
                <w:color w:val="000000"/>
              </w:rPr>
              <w:t>5.温度范围：安装时0℃～+60℃，运行时-20℃～+75℃</w:t>
            </w:r>
            <w:r>
              <w:br/>
            </w:r>
            <w:r>
              <w:rPr>
                <w:rFonts w:ascii="宋体" w:hAnsi="宋体" w:cs="宋体" w:eastAsia="宋体"/>
                <w:sz w:val="24"/>
                <w:color w:val="000000"/>
              </w:rPr>
              <w:t>6.符合相关执行标准的Cat 6性能要求，支持350MHz应用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1159.230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6.11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7082.90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信号线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1.型号:WDZB1-RYJS4×1.0mm2；配线形式:管内穿线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181.160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11.71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2121.38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1.型号:WDZB1-RYJS2×1.0mm2；配线形式:管内穿线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611.670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7.43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4544.71</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1.型号:WDZB1-RYJS 2×1.0mm2；配线形式:线槽配线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1159.230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6.91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8010.28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人脸识别一体机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1、处理器：双核（含）以上，主频≥1.0GHz</w:t>
            </w:r>
            <w:r>
              <w:br/>
            </w:r>
            <w:r>
              <w:rPr>
                <w:rFonts w:ascii="宋体" w:hAnsi="宋体" w:cs="宋体" w:eastAsia="宋体"/>
                <w:sz w:val="24"/>
                <w:color w:val="000000"/>
              </w:rPr>
              <w:t>2、存储器：≥512MB RAM, ≥8GB ROM</w:t>
            </w:r>
            <w:r>
              <w:br/>
            </w:r>
            <w:r>
              <w:rPr>
                <w:rFonts w:ascii="宋体" w:hAnsi="宋体" w:cs="宋体" w:eastAsia="宋体"/>
                <w:sz w:val="24"/>
                <w:color w:val="000000"/>
              </w:rPr>
              <w:t>3、操作系统：Linux 3.10.100（含）及以上</w:t>
            </w:r>
            <w:r>
              <w:br/>
            </w:r>
            <w:r>
              <w:rPr>
                <w:rFonts w:ascii="宋体" w:hAnsi="宋体" w:cs="宋体" w:eastAsia="宋体"/>
                <w:sz w:val="24"/>
                <w:color w:val="000000"/>
              </w:rPr>
              <w:t>4、显示屏：≥5英寸彩屏，分辨率≥1280×720，支持触控</w:t>
            </w:r>
            <w:r>
              <w:br/>
            </w:r>
            <w:r>
              <w:rPr>
                <w:rFonts w:ascii="宋体" w:hAnsi="宋体" w:cs="宋体" w:eastAsia="宋体"/>
                <w:sz w:val="24"/>
                <w:color w:val="000000"/>
              </w:rPr>
              <w:t>5、声光提示：具有语音提示及界面提示功能，在刷脸、扫码、刷卡、密码认证后,具有语音提示、显示屏文字提示功能</w:t>
            </w:r>
            <w:r>
              <w:br/>
            </w:r>
            <w:r>
              <w:rPr>
                <w:rFonts w:ascii="宋体" w:hAnsi="宋体" w:cs="宋体" w:eastAsia="宋体"/>
                <w:sz w:val="24"/>
                <w:color w:val="000000"/>
              </w:rPr>
              <w:t>6、灯带功能：灯带的不同颜色显示不同状态，环境较暗进行人脸识别时为白光（进行补光），人脸识别成功时为蓝光</w:t>
            </w:r>
            <w:r>
              <w:br/>
            </w:r>
            <w:r>
              <w:rPr>
                <w:rFonts w:ascii="宋体" w:hAnsi="宋体" w:cs="宋体" w:eastAsia="宋体"/>
                <w:sz w:val="24"/>
                <w:color w:val="000000"/>
              </w:rPr>
              <w:t>7、补光：支持补光</w:t>
            </w:r>
            <w:r>
              <w:br/>
            </w:r>
            <w:r>
              <w:rPr>
                <w:rFonts w:ascii="宋体" w:hAnsi="宋体" w:cs="宋体" w:eastAsia="宋体"/>
                <w:sz w:val="24"/>
                <w:color w:val="000000"/>
              </w:rPr>
              <w:t>8、I/O接口：以太网≥1，继电器≥1，MicroUSB≥1，RS232≥1,韦根≥1,防折≥1,门磁≥1,开门按钮≥1,报警输入≥2,报警输出≥ 1</w:t>
            </w:r>
            <w:r>
              <w:br/>
            </w:r>
            <w:r>
              <w:rPr>
                <w:rFonts w:ascii="宋体" w:hAnsi="宋体" w:cs="宋体" w:eastAsia="宋体"/>
                <w:sz w:val="24"/>
                <w:color w:val="000000"/>
              </w:rPr>
              <w:t>9、通讯方式：以太网、WiFi、蓝牙</w:t>
            </w:r>
            <w:r>
              <w:br/>
            </w:r>
            <w:r>
              <w:rPr>
                <w:rFonts w:ascii="宋体" w:hAnsi="宋体" w:cs="宋体" w:eastAsia="宋体"/>
                <w:sz w:val="24"/>
                <w:color w:val="000000"/>
              </w:rPr>
              <w:t>10、加密：≥1个ESAM卡</w:t>
            </w:r>
            <w:r>
              <w:br/>
            </w:r>
            <w:r>
              <w:rPr>
                <w:rFonts w:ascii="宋体" w:hAnsi="宋体" w:cs="宋体" w:eastAsia="宋体"/>
                <w:sz w:val="24"/>
                <w:color w:val="000000"/>
              </w:rPr>
              <w:t>11、身份认证方式：支持现有校园卡、支持现有“完美校园”正扫和反扫、手机NFC、刷脸、密码；</w:t>
            </w:r>
            <w:r>
              <w:br/>
            </w:r>
            <w:r>
              <w:rPr>
                <w:rFonts w:ascii="宋体" w:hAnsi="宋体" w:cs="宋体" w:eastAsia="宋体"/>
                <w:sz w:val="24"/>
                <w:color w:val="000000"/>
              </w:rPr>
              <w:t xml:space="preserve">12、卡片类型：支持触摸屏刷卡，可识读M1卡、CPU卡、手机NF </w:t>
            </w:r>
            <w:r>
              <w:br/>
            </w:r>
            <w:r>
              <w:rPr>
                <w:rFonts w:ascii="宋体" w:hAnsi="宋体" w:cs="宋体" w:eastAsia="宋体"/>
                <w:sz w:val="24"/>
                <w:color w:val="000000"/>
              </w:rPr>
              <w:t>13、二维码识别：支持QR Code、Code 128/39（可旋转360°、偏转/倾斜45°），支持常用离线码识别，二维码识别时间≤400ms</w:t>
            </w:r>
            <w:r>
              <w:br/>
            </w:r>
            <w:r>
              <w:rPr>
                <w:rFonts w:ascii="宋体" w:hAnsi="宋体" w:cs="宋体" w:eastAsia="宋体"/>
                <w:sz w:val="24"/>
                <w:color w:val="000000"/>
              </w:rPr>
              <w:t>14、摄像头：≥200万像素双目摄像头（红外+可见光）</w:t>
            </w:r>
            <w:r>
              <w:br/>
            </w:r>
            <w:r>
              <w:rPr>
                <w:rFonts w:ascii="宋体" w:hAnsi="宋体" w:cs="宋体" w:eastAsia="宋体"/>
                <w:sz w:val="24"/>
                <w:color w:val="000000"/>
              </w:rPr>
              <w:t xml:space="preserve">15、采集帧率：设备摄像头采集帧率≥30f/ </w:t>
            </w:r>
            <w:r>
              <w:br/>
            </w:r>
            <w:r>
              <w:rPr>
                <w:rFonts w:ascii="宋体" w:hAnsi="宋体" w:cs="宋体" w:eastAsia="宋体"/>
                <w:sz w:val="24"/>
                <w:color w:val="000000"/>
              </w:rPr>
              <w:t xml:space="preserve">16、活体识别：支持活体识别，可防止手机照片或视频、打印照片、面具造假攻击 </w:t>
            </w:r>
            <w:r>
              <w:br/>
            </w:r>
            <w:r>
              <w:rPr>
                <w:rFonts w:ascii="宋体" w:hAnsi="宋体" w:cs="宋体" w:eastAsia="宋体"/>
                <w:sz w:val="24"/>
                <w:color w:val="000000"/>
              </w:rPr>
              <w:t xml:space="preserve">17、自动唤醒：支持人脸、人体移动侦测并唤醒设备，人脸、人体及物体移动侦测并唤醒补光 </w:t>
            </w:r>
            <w:r>
              <w:br/>
            </w:r>
            <w:r>
              <w:rPr>
                <w:rFonts w:ascii="宋体" w:hAnsi="宋体" w:cs="宋体" w:eastAsia="宋体"/>
                <w:sz w:val="24"/>
                <w:color w:val="000000"/>
              </w:rPr>
              <w:t xml:space="preserve">18、补光灯自动开启：当环境照度小于0.01lux时设备应能自动开启补光 </w:t>
            </w:r>
            <w:r>
              <w:br/>
            </w:r>
            <w:r>
              <w:rPr>
                <w:rFonts w:ascii="宋体" w:hAnsi="宋体" w:cs="宋体" w:eastAsia="宋体"/>
                <w:sz w:val="24"/>
                <w:color w:val="000000"/>
              </w:rPr>
              <w:t xml:space="preserve">19、人脸识别距离：50-150cm（范围内可调） </w:t>
            </w:r>
            <w:r>
              <w:br/>
            </w:r>
            <w:r>
              <w:rPr>
                <w:rFonts w:ascii="宋体" w:hAnsi="宋体" w:cs="宋体" w:eastAsia="宋体"/>
                <w:sz w:val="24"/>
                <w:color w:val="000000"/>
              </w:rPr>
              <w:t xml:space="preserve">20、人脸识别通过率：人脸识别正确率≥99.98%，误识率≤0.02% </w:t>
            </w:r>
            <w:r>
              <w:br/>
            </w:r>
            <w:r>
              <w:rPr>
                <w:rFonts w:ascii="宋体" w:hAnsi="宋体" w:cs="宋体" w:eastAsia="宋体"/>
                <w:sz w:val="24"/>
                <w:color w:val="000000"/>
              </w:rPr>
              <w:t>21、人脸特征库容量：设备离线状态下，可存储的人脸特征库容量≥20000</w:t>
            </w:r>
            <w:r>
              <w:br/>
            </w:r>
            <w:r>
              <w:rPr>
                <w:rFonts w:ascii="宋体" w:hAnsi="宋体" w:cs="宋体" w:eastAsia="宋体"/>
                <w:sz w:val="24"/>
                <w:color w:val="000000"/>
              </w:rPr>
              <w:t>22、电源：DC 12V或24V</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2597.21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64930.25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出门按钮</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 最大耐用电流1.25A电压250V。输出：常开。适合埋入式电器盒适用。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37.79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944.75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单门磁力锁</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 最大静态直线拉力：≥280kg*2</w:t>
            </w:r>
            <w:r>
              <w:br/>
            </w:r>
            <w:r>
              <w:rPr>
                <w:rFonts w:ascii="宋体" w:hAnsi="宋体" w:cs="宋体" w:eastAsia="宋体"/>
                <w:sz w:val="24"/>
                <w:color w:val="000000"/>
              </w:rPr>
              <w:t>2. 具有电锁状态指示灯（红灯为开锁状态， 绿灯为上锁状态）</w:t>
            </w:r>
            <w:r>
              <w:br/>
            </w:r>
            <w:r>
              <w:rPr>
                <w:rFonts w:ascii="宋体" w:hAnsi="宋体" w:cs="宋体" w:eastAsia="宋体"/>
                <w:sz w:val="24"/>
                <w:color w:val="000000"/>
              </w:rPr>
              <w:t>3. 支持锁状态侦测信号(门磁)输出：NO/NC/COM接点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395.87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1187.61</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双门磁力锁</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 最大静态直线拉力：≥280kg</w:t>
            </w:r>
            <w:r>
              <w:br/>
            </w:r>
            <w:r>
              <w:rPr>
                <w:rFonts w:ascii="宋体" w:hAnsi="宋体" w:cs="宋体" w:eastAsia="宋体"/>
                <w:sz w:val="24"/>
                <w:color w:val="000000"/>
              </w:rPr>
              <w:t>2. 具有电锁状态指示灯（红灯为开锁状态， 绿灯为上锁状态）</w:t>
            </w:r>
            <w:r>
              <w:br/>
            </w:r>
            <w:r>
              <w:rPr>
                <w:rFonts w:ascii="宋体" w:hAnsi="宋体" w:cs="宋体" w:eastAsia="宋体"/>
                <w:sz w:val="24"/>
                <w:color w:val="000000"/>
              </w:rPr>
              <w:t>3. 支持锁状态侦测信号(门磁)输出：NO/NC/COM接点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620.42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15510.50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磁力锁</w:t>
            </w:r>
            <w:r>
              <w:rPr>
                <w:rFonts w:ascii="宋体" w:hAnsi="宋体" w:cs="宋体" w:eastAsia="宋体"/>
                <w:sz w:val="24"/>
                <w:color w:val="000000"/>
              </w:rPr>
              <w:t>LZ支架</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1.选用材料：高强铝合金，表面喷沙。</w:t>
            </w:r>
            <w:r>
              <w:br/>
            </w:r>
            <w:r>
              <w:rPr>
                <w:rFonts w:ascii="宋体" w:hAnsi="宋体" w:cs="宋体" w:eastAsia="宋体"/>
                <w:sz w:val="24"/>
                <w:color w:val="000000"/>
              </w:rPr>
              <w:t>2.外壳处理：阳极硬化电镀处理</w:t>
            </w:r>
            <w:r>
              <w:br/>
            </w:r>
            <w:r>
              <w:rPr>
                <w:rFonts w:ascii="宋体" w:hAnsi="宋体" w:cs="宋体" w:eastAsia="宋体"/>
                <w:sz w:val="24"/>
                <w:color w:val="000000"/>
              </w:rPr>
              <w:t>3.适用门型：木门、金属门</w:t>
            </w:r>
            <w:r>
              <w:br/>
            </w:r>
            <w:r>
              <w:rPr>
                <w:rFonts w:ascii="宋体" w:hAnsi="宋体" w:cs="宋体" w:eastAsia="宋体"/>
                <w:sz w:val="24"/>
                <w:color w:val="000000"/>
              </w:rPr>
              <w:t>4.开门方式：90度内开式门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194.15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10289.95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智能门锁</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1、供电类型：4节AA干电池</w:t>
            </w:r>
            <w:r>
              <w:br/>
            </w:r>
            <w:r>
              <w:rPr>
                <w:rFonts w:ascii="宋体" w:hAnsi="宋体" w:cs="宋体" w:eastAsia="宋体"/>
                <w:sz w:val="24"/>
                <w:color w:val="000000"/>
              </w:rPr>
              <w:t>2、电量提示：支持低电量语音报警提示</w:t>
            </w:r>
            <w:r>
              <w:br/>
            </w:r>
            <w:r>
              <w:rPr>
                <w:rFonts w:ascii="宋体" w:hAnsi="宋体" w:cs="宋体" w:eastAsia="宋体"/>
                <w:sz w:val="24"/>
                <w:color w:val="000000"/>
              </w:rPr>
              <w:t>3、应急供电：支持充电宝应急供电，要求Type-C接口</w:t>
            </w:r>
            <w:r>
              <w:br/>
            </w:r>
            <w:r>
              <w:rPr>
                <w:rFonts w:ascii="宋体" w:hAnsi="宋体" w:cs="宋体" w:eastAsia="宋体"/>
                <w:sz w:val="24"/>
                <w:color w:val="000000"/>
              </w:rPr>
              <w:t>4、卡名单数量(个)：≥400</w:t>
            </w:r>
            <w:r>
              <w:br/>
            </w:r>
            <w:r>
              <w:rPr>
                <w:rFonts w:ascii="宋体" w:hAnsi="宋体" w:cs="宋体" w:eastAsia="宋体"/>
                <w:sz w:val="24"/>
                <w:color w:val="000000"/>
              </w:rPr>
              <w:t>5、脱机记录数量(条)：≥200</w:t>
            </w:r>
            <w:r>
              <w:br/>
            </w:r>
            <w:r>
              <w:rPr>
                <w:rFonts w:ascii="宋体" w:hAnsi="宋体" w:cs="宋体" w:eastAsia="宋体"/>
                <w:sz w:val="24"/>
                <w:color w:val="000000"/>
              </w:rPr>
              <w:t>6、材质：外壳：铝合金一体铸造成型，真空纳米PvD处理，96小时盐雾测试，抗氧化耐腐蚀；</w:t>
            </w:r>
            <w:r>
              <w:br/>
            </w:r>
            <w:r>
              <w:rPr>
                <w:rFonts w:ascii="宋体" w:hAnsi="宋体" w:cs="宋体" w:eastAsia="宋体"/>
                <w:sz w:val="24"/>
                <w:color w:val="000000"/>
              </w:rPr>
              <w:t>7、装饰板：采用IML膜内注塑工艺；</w:t>
            </w:r>
            <w:r>
              <w:br/>
            </w:r>
            <w:r>
              <w:rPr>
                <w:rFonts w:ascii="宋体" w:hAnsi="宋体" w:cs="宋体" w:eastAsia="宋体"/>
                <w:sz w:val="24"/>
                <w:color w:val="000000"/>
              </w:rPr>
              <w:t>8、锁体：采用国标6068锁体，锁舌采用304不锈钢</w:t>
            </w:r>
            <w:r>
              <w:br/>
            </w:r>
            <w:r>
              <w:rPr>
                <w:rFonts w:ascii="宋体" w:hAnsi="宋体" w:cs="宋体" w:eastAsia="宋体"/>
                <w:sz w:val="24"/>
                <w:color w:val="000000"/>
              </w:rPr>
              <w:t>9、锁芯：电子防盗锁（公安部B级安全认证），采用C级机械锁芯</w:t>
            </w:r>
            <w:r>
              <w:br/>
            </w:r>
            <w:r>
              <w:rPr>
                <w:rFonts w:ascii="宋体" w:hAnsi="宋体" w:cs="宋体" w:eastAsia="宋体"/>
                <w:sz w:val="24"/>
                <w:color w:val="000000"/>
              </w:rPr>
              <w:t>★10、开门方式：刷卡、密码、机械钥匙 、支持现有校园卡、支持现有“完美校园”远程开门；需提供承诺函（格式自拟），加盖投标人公章。</w:t>
            </w:r>
            <w:r>
              <w:br/>
            </w:r>
            <w:r>
              <w:rPr>
                <w:rFonts w:ascii="宋体" w:hAnsi="宋体" w:cs="宋体" w:eastAsia="宋体"/>
                <w:sz w:val="24"/>
                <w:color w:val="000000"/>
              </w:rPr>
              <w:t xml:space="preserve">11、支持卡类型：支持Mifare 1卡/CPU卡，支持读取卡内容进行验证，可防止手机NFC复制卡模拟验证 </w:t>
            </w:r>
            <w:r>
              <w:br/>
            </w:r>
            <w:r>
              <w:rPr>
                <w:rFonts w:ascii="宋体" w:hAnsi="宋体" w:cs="宋体" w:eastAsia="宋体"/>
                <w:sz w:val="24"/>
                <w:color w:val="000000"/>
              </w:rPr>
              <w:t>12、密码键盘：触控键盘</w:t>
            </w:r>
            <w:r>
              <w:br/>
            </w:r>
            <w:r>
              <w:rPr>
                <w:rFonts w:ascii="宋体" w:hAnsi="宋体" w:cs="宋体" w:eastAsia="宋体"/>
                <w:sz w:val="24"/>
                <w:color w:val="000000"/>
              </w:rPr>
              <w:t>13、密码芯片：内置密码芯片，当门锁处于脱网状态时，仍可通过手机端申请的动态密码验证开门</w:t>
            </w:r>
            <w:r>
              <w:br/>
            </w:r>
            <w:r>
              <w:rPr>
                <w:rFonts w:ascii="宋体" w:hAnsi="宋体" w:cs="宋体" w:eastAsia="宋体"/>
                <w:sz w:val="24"/>
                <w:color w:val="000000"/>
              </w:rPr>
              <w:t>14、通信方式：Lora</w:t>
            </w:r>
            <w:r>
              <w:br/>
            </w:r>
            <w:r>
              <w:rPr>
                <w:rFonts w:ascii="宋体" w:hAnsi="宋体" w:cs="宋体" w:eastAsia="宋体"/>
                <w:sz w:val="24"/>
                <w:color w:val="000000"/>
              </w:rPr>
              <w:t>15、工作温度：-10℃～50℃</w:t>
            </w:r>
            <w:r>
              <w:br/>
            </w:r>
            <w:r>
              <w:rPr>
                <w:rFonts w:ascii="宋体" w:hAnsi="宋体" w:cs="宋体" w:eastAsia="宋体"/>
                <w:sz w:val="24"/>
                <w:color w:val="000000"/>
              </w:rPr>
              <w:t>16、相对湿度：20%～80% RH</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425.000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1190.48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505954.00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原有锁孔改造</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1.根据现场实际需求改造锁孔等</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425.000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65.89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28003.25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无线采集器</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 xml:space="preserve">1、系统：Linux </w:t>
            </w:r>
            <w:r>
              <w:br/>
            </w:r>
            <w:r>
              <w:rPr>
                <w:rFonts w:ascii="宋体" w:hAnsi="宋体" w:cs="宋体" w:eastAsia="宋体"/>
                <w:sz w:val="24"/>
                <w:color w:val="000000"/>
              </w:rPr>
              <w:t>2、带载量：最大带载量200把门锁</w:t>
            </w:r>
            <w:r>
              <w:br/>
            </w:r>
            <w:r>
              <w:rPr>
                <w:rFonts w:ascii="宋体" w:hAnsi="宋体" w:cs="宋体" w:eastAsia="宋体"/>
                <w:sz w:val="24"/>
                <w:color w:val="000000"/>
              </w:rPr>
              <w:t>3、CPU ：4核A55(1.9GHz)或更优</w:t>
            </w:r>
            <w:r>
              <w:br/>
            </w:r>
            <w:r>
              <w:rPr>
                <w:rFonts w:ascii="宋体" w:hAnsi="宋体" w:cs="宋体" w:eastAsia="宋体"/>
                <w:sz w:val="24"/>
                <w:color w:val="000000"/>
              </w:rPr>
              <w:t>4、本地web服务：支持本地webServer，可通过浏览器远程访问查看设备状态及配置设备信息</w:t>
            </w:r>
            <w:r>
              <w:br/>
            </w:r>
            <w:r>
              <w:rPr>
                <w:rFonts w:ascii="宋体" w:hAnsi="宋体" w:cs="宋体" w:eastAsia="宋体"/>
                <w:sz w:val="24"/>
                <w:color w:val="000000"/>
              </w:rPr>
              <w:t>5、内存：FLASH：≥8GB，RAM：≥1GB</w:t>
            </w:r>
            <w:r>
              <w:br/>
            </w:r>
            <w:r>
              <w:rPr>
                <w:rFonts w:ascii="宋体" w:hAnsi="宋体" w:cs="宋体" w:eastAsia="宋体"/>
                <w:sz w:val="24"/>
                <w:color w:val="000000"/>
              </w:rPr>
              <w:t>6、通讯方式：上行：TCP（可扩展WiFi通讯）；下行：Lora无线组网</w:t>
            </w:r>
            <w:r>
              <w:br/>
            </w:r>
            <w:r>
              <w:rPr>
                <w:rFonts w:ascii="宋体" w:hAnsi="宋体" w:cs="宋体" w:eastAsia="宋体"/>
                <w:sz w:val="24"/>
                <w:color w:val="000000"/>
              </w:rPr>
              <w:t>7、天线：吸盘式天线</w:t>
            </w:r>
            <w:r>
              <w:br/>
            </w:r>
            <w:r>
              <w:rPr>
                <w:rFonts w:ascii="宋体" w:hAnsi="宋体" w:cs="宋体" w:eastAsia="宋体"/>
                <w:sz w:val="24"/>
                <w:color w:val="000000"/>
              </w:rPr>
              <w:t>8、供电电压：DC 12V</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5004.02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75060.30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管理平台</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1.门禁系统管理平台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9700.59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9700.59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软件接口对接</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★1.门禁管理系统需承诺可与学校原有一卡通无缝对接及与学工系统(宿舍管理系统)对接实现自动授权（不含宿舍管理系统端的开发），需提供承诺函（格式自拟），加盖投标人公章。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38961.40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38961.40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24口信息配线架</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1247.95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4991.80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理线架</w:t>
            </w:r>
            <w:r>
              <w:rPr>
                <w:rFonts w:ascii="宋体" w:hAnsi="宋体" w:cs="宋体" w:eastAsia="宋体"/>
                <w:sz w:val="24"/>
                <w:color w:val="000000"/>
              </w:rPr>
              <w:t>1U</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29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98.44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787.52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光纤跳线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30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96.000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82.67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7936.32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LC-LC,3m跳线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31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140.000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75.19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10526.60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六类跳线</w:t>
            </w:r>
            <w:r>
              <w:rPr>
                <w:rFonts w:ascii="宋体" w:hAnsi="宋体" w:cs="宋体" w:eastAsia="宋体"/>
                <w:sz w:val="24"/>
                <w:color w:val="000000"/>
              </w:rPr>
              <w:t>,3米</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30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35.86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8893.28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光纤测试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1.测试类别:测试(4对双绞线缆)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链路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13.82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525.16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安全防范分系统调试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1.名称:安全防范分系统调试(出入口控制系统 ＜30台，每1门)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系统</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111.42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2785.50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823927.00</w:t>
            </w:r>
          </w:p>
        </w:tc>
      </w:tr>
    </w:tbl>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六、室外道闸系统</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性能参数及技术要求</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预算单价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预算总价</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60.000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27.21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1632.60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1.规格:SC32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152.150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26.80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4077.62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金属软管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1.规格:DN32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57.23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57.23</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接线盒</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1.材质:钢制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15.26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空白面板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1.空白面板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7.58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6芯单模光缆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1.6芯单模光缆；护套：LSZH；敷设方式:管内穿放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156.150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1199.23</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室外</w:t>
            </w:r>
            <w:r>
              <w:rPr>
                <w:rFonts w:ascii="宋体" w:hAnsi="宋体" w:cs="宋体" w:eastAsia="宋体"/>
                <w:sz w:val="24"/>
                <w:color w:val="000000"/>
              </w:rPr>
              <w:t>6芯单模光缆</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1.6芯单模光缆；护套：LSZH；敷设方式:线槽内布放</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46.660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9.52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444.20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六类非屏蔽双绞线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1.产品结构：4对2芯绞合 U/UTP</w:t>
            </w:r>
            <w:r>
              <w:br/>
            </w:r>
            <w:r>
              <w:rPr>
                <w:rFonts w:ascii="宋体" w:hAnsi="宋体" w:cs="宋体" w:eastAsia="宋体"/>
                <w:sz w:val="24"/>
                <w:color w:val="000000"/>
              </w:rPr>
              <w:t>2.护套材料： LSZH 敷设方式:管内穿放</w:t>
            </w:r>
            <w:r>
              <w:br/>
            </w:r>
            <w:r>
              <w:rPr>
                <w:rFonts w:ascii="宋体" w:hAnsi="宋体" w:cs="宋体" w:eastAsia="宋体"/>
                <w:sz w:val="24"/>
                <w:color w:val="000000"/>
              </w:rPr>
              <w:t>3.导    体：软圆铜线、0.57mm±0.01mm，绝缘：HDPE</w:t>
            </w:r>
            <w:r>
              <w:br/>
            </w:r>
            <w:r>
              <w:rPr>
                <w:rFonts w:ascii="宋体" w:hAnsi="宋体" w:cs="宋体" w:eastAsia="宋体"/>
                <w:sz w:val="24"/>
                <w:color w:val="000000"/>
              </w:rPr>
              <w:t>4.最小弯曲半径：120mm</w:t>
            </w:r>
            <w:r>
              <w:br/>
            </w:r>
            <w:r>
              <w:rPr>
                <w:rFonts w:ascii="宋体" w:hAnsi="宋体" w:cs="宋体" w:eastAsia="宋体"/>
                <w:sz w:val="24"/>
                <w:color w:val="000000"/>
              </w:rPr>
              <w:t>5.温度范围：安装时0℃～+60℃，运行时-20℃～+75℃</w:t>
            </w:r>
            <w:r>
              <w:br/>
            </w:r>
            <w:r>
              <w:rPr>
                <w:rFonts w:ascii="宋体" w:hAnsi="宋体" w:cs="宋体" w:eastAsia="宋体"/>
                <w:sz w:val="24"/>
                <w:color w:val="000000"/>
              </w:rPr>
              <w:t>6.符合相关执行标准的Cat 6性能要求，支持350MHz应用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60.000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6.25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375.00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1.型号:RVV2×1.0mm2；配线形式:管内穿线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120.000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4.92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590.40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1.型号:RVV2×1.5mm2；配线形式:管内穿线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156.150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6.50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1014.98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电源线</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1.型号:RVV2×1.5mm2；配线形式:线槽配线</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46.660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6.05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282.29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人行通道系统</w:t>
            </w:r>
            <w:r>
              <w:rPr>
                <w:rFonts w:ascii="宋体" w:hAnsi="宋体" w:cs="宋体" w:eastAsia="宋体"/>
                <w:sz w:val="24"/>
                <w:color w:val="000000"/>
              </w:rPr>
              <w:t>(双机芯)</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 闸机通道采用厚度≥1.2mm的不锈钢板材；通道应至少采用≥12对红外对红外对射，能在晴天、雨天等环境下稳定运行，不产生误报</w:t>
            </w:r>
            <w:r>
              <w:br/>
            </w:r>
            <w:r>
              <w:rPr>
                <w:rFonts w:ascii="宋体" w:hAnsi="宋体" w:cs="宋体" w:eastAsia="宋体"/>
                <w:sz w:val="24"/>
                <w:color w:val="000000"/>
              </w:rPr>
              <w:t>2. 闸机通道应为摆闸箱体，门翼可以选择采用亚克力或不锈钢材质，箱体尺寸：长≥1500mm，宽≤200mm，高≥960mm</w:t>
            </w:r>
            <w:r>
              <w:br/>
            </w:r>
            <w:r>
              <w:rPr>
                <w:rFonts w:ascii="宋体" w:hAnsi="宋体" w:cs="宋体" w:eastAsia="宋体"/>
                <w:sz w:val="24"/>
                <w:color w:val="000000"/>
              </w:rPr>
              <w:t>3. 闸机设备的外表面，平整清洁，没有毛刺、飞边、砂眼、气孔等常见缺陷，没有擦伤、划痕、变形、破损以及生锈、腐蚀等损伤，没有尖锐的凸起、边角或棱角</w:t>
            </w:r>
            <w:r>
              <w:br/>
            </w:r>
            <w:r>
              <w:rPr>
                <w:rFonts w:ascii="宋体" w:hAnsi="宋体" w:cs="宋体" w:eastAsia="宋体"/>
                <w:sz w:val="24"/>
                <w:color w:val="000000"/>
              </w:rPr>
              <w:t>4. 闸机通道应支持外接蓄电池，在紧急情况断电后可自动开门，同时支持蓄电池自动充电功能</w:t>
            </w:r>
            <w:r>
              <w:br/>
            </w:r>
            <w:r>
              <w:rPr>
                <w:rFonts w:ascii="宋体" w:hAnsi="宋体" w:cs="宋体" w:eastAsia="宋体"/>
                <w:sz w:val="24"/>
                <w:color w:val="000000"/>
              </w:rPr>
              <w:t>5. 闸机通道应具备允许通行、禁止通行检查功能，没有经管理人员授权的人员闯入时能够警示</w:t>
            </w:r>
            <w:r>
              <w:br/>
            </w:r>
            <w:r>
              <w:rPr>
                <w:rFonts w:ascii="宋体" w:hAnsi="宋体" w:cs="宋体" w:eastAsia="宋体"/>
                <w:sz w:val="24"/>
                <w:color w:val="000000"/>
              </w:rPr>
              <w:t>6. 闸机通道应具备应急放行的功能，设备在断电或者发生故障后能处于无拦挡状态</w:t>
            </w:r>
            <w:r>
              <w:br/>
            </w:r>
            <w:r>
              <w:rPr>
                <w:rFonts w:ascii="宋体" w:hAnsi="宋体" w:cs="宋体" w:eastAsia="宋体"/>
                <w:sz w:val="24"/>
                <w:color w:val="000000"/>
              </w:rPr>
              <w:t>7. 闸机通道应支持翻越报警的功能，当检测到有人翻越时，可联动语音播报、指示灯等警示，同时可上传报警事件</w:t>
            </w:r>
            <w:r>
              <w:br/>
            </w:r>
            <w:r>
              <w:rPr>
                <w:rFonts w:ascii="宋体" w:hAnsi="宋体" w:cs="宋体" w:eastAsia="宋体"/>
                <w:sz w:val="24"/>
                <w:color w:val="000000"/>
              </w:rPr>
              <w:t>8. 闸机通道应支持滞留报警、反向闯入报警、通行超时报警、误闯报警等功能，除了联动语音播报、指示灯等警示外，需同时上传对应的报警事件</w:t>
            </w:r>
            <w:r>
              <w:br/>
            </w:r>
            <w:r>
              <w:rPr>
                <w:rFonts w:ascii="宋体" w:hAnsi="宋体" w:cs="宋体" w:eastAsia="宋体"/>
                <w:sz w:val="24"/>
                <w:color w:val="000000"/>
              </w:rPr>
              <w:t>9. 闸机通道应满足防冲要求，处于关门状态时门翼锁死，如果检测到外力冲撞，除了联动语音播报、指示灯等警示外，需同时上传对应的报警事件。在门翼受到撞击后，需快速恢复到正常状态，时间＜3.5s</w:t>
            </w:r>
            <w:r>
              <w:br/>
            </w:r>
            <w:r>
              <w:rPr>
                <w:rFonts w:ascii="宋体" w:hAnsi="宋体" w:cs="宋体" w:eastAsia="宋体"/>
                <w:sz w:val="24"/>
                <w:color w:val="000000"/>
              </w:rPr>
              <w:t>10. 闸机通道应具备防夹保护的功能，在门翼动作过程中遇到阻力时门翼应自动停止动作，除了联动语音播报、指示灯等警示外，需同时上传对应的报警事件。人员通行时，红外检测到人员在非安全区域，门翼自动停止动作，人员离开通道后，门翼自动复位</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17653.28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35306.56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人行通道系统</w:t>
            </w:r>
            <w:r>
              <w:rPr>
                <w:rFonts w:ascii="宋体" w:hAnsi="宋体" w:cs="宋体" w:eastAsia="宋体"/>
                <w:sz w:val="24"/>
                <w:color w:val="000000"/>
              </w:rPr>
              <w:t>(右机芯)</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121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13794.68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55178.72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人行通道系统</w:t>
            </w:r>
            <w:r>
              <w:rPr>
                <w:rFonts w:ascii="宋体" w:hAnsi="宋体" w:cs="宋体" w:eastAsia="宋体"/>
                <w:sz w:val="24"/>
                <w:color w:val="000000"/>
              </w:rPr>
              <w:t>(左机芯)</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121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13794.68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55178.72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人脸识别一体机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同序号</w:t>
            </w:r>
            <w:r>
              <w:rPr>
                <w:rFonts w:ascii="宋体" w:hAnsi="宋体" w:cs="宋体" w:eastAsia="宋体"/>
                <w:sz w:val="24"/>
                <w:color w:val="000000"/>
              </w:rPr>
              <w:t>93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2597.21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20777.68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人脸识别闸机支架</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1.名称:人脸识别闸机支架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224.55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1796.40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智能道闸</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1.电源 AC 220V±10%/50Hz 最大功耗 ≤350W</w:t>
            </w:r>
            <w:r>
              <w:br/>
            </w:r>
            <w:r>
              <w:rPr>
                <w:rFonts w:ascii="宋体" w:hAnsi="宋体" w:cs="宋体" w:eastAsia="宋体"/>
                <w:sz w:val="24"/>
                <w:color w:val="000000"/>
              </w:rPr>
              <w:t>2.平均功耗 ≤250W 工作温度 -30℃~+70℃</w:t>
            </w:r>
            <w:r>
              <w:br/>
            </w:r>
            <w:r>
              <w:rPr>
                <w:rFonts w:ascii="宋体" w:hAnsi="宋体" w:cs="宋体" w:eastAsia="宋体"/>
                <w:sz w:val="24"/>
                <w:color w:val="000000"/>
              </w:rPr>
              <w:t>3.运行噪音 ≤65dB 工作湿度 &lt;95%(无凝结)</w:t>
            </w:r>
            <w:r>
              <w:br/>
            </w:r>
            <w:r>
              <w:rPr>
                <w:rFonts w:ascii="宋体" w:hAnsi="宋体" w:cs="宋体" w:eastAsia="宋体"/>
                <w:sz w:val="24"/>
                <w:color w:val="000000"/>
              </w:rPr>
              <w:t>4.抬/落杆速度 2-6S可选 防护等级 IP54</w:t>
            </w:r>
            <w:r>
              <w:br/>
            </w:r>
            <w:r>
              <w:rPr>
                <w:rFonts w:ascii="宋体" w:hAnsi="宋体" w:cs="宋体" w:eastAsia="宋体"/>
                <w:sz w:val="24"/>
                <w:color w:val="000000"/>
              </w:rPr>
              <w:t>5.闸杆方向 左/右 外壳材质 钣金烤漆</w:t>
            </w:r>
            <w:r>
              <w:br/>
            </w:r>
            <w:r>
              <w:rPr>
                <w:rFonts w:ascii="宋体" w:hAnsi="宋体" w:cs="宋体" w:eastAsia="宋体"/>
                <w:sz w:val="24"/>
                <w:color w:val="000000"/>
              </w:rPr>
              <w:t>6.闸杆类型 圆直杆/圆折杆/长椭圆栅栏杆/长椭圆杆</w:t>
            </w:r>
            <w:r>
              <w:br/>
            </w:r>
            <w:r>
              <w:rPr>
                <w:rFonts w:ascii="宋体" w:hAnsi="宋体" w:cs="宋体" w:eastAsia="宋体"/>
                <w:sz w:val="24"/>
                <w:color w:val="000000"/>
              </w:rPr>
              <w:t>7.防砸类型 标配地感防砸，支持选配3D防砸</w:t>
            </w:r>
            <w:r>
              <w:br/>
            </w:r>
            <w:r>
              <w:rPr>
                <w:rFonts w:ascii="宋体" w:hAnsi="宋体" w:cs="宋体" w:eastAsia="宋体"/>
                <w:sz w:val="24"/>
                <w:color w:val="000000"/>
              </w:rPr>
              <w:t>8.运行寿命 ≥800万次 道闸转接板 标配常规道闸转接板</w:t>
            </w:r>
            <w:r>
              <w:br/>
            </w:r>
            <w:r>
              <w:rPr>
                <w:rFonts w:ascii="宋体" w:hAnsi="宋体" w:cs="宋体" w:eastAsia="宋体"/>
                <w:sz w:val="24"/>
                <w:color w:val="000000"/>
              </w:rPr>
              <w:t>9.杆长 ≤4m，具备防撞功能道闸杆：铝合金圆杆、碳纤维圆杆；不具备防撞功能道闸杆：长椭圆闸杆</w:t>
            </w:r>
            <w:r>
              <w:br/>
            </w:r>
            <w:r>
              <w:rPr>
                <w:rFonts w:ascii="宋体" w:hAnsi="宋体" w:cs="宋体" w:eastAsia="宋体"/>
                <w:sz w:val="24"/>
                <w:color w:val="000000"/>
              </w:rPr>
              <w:t>10.直流电机参数 工作电源/电压 DC 24V 最大电流 13A</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9487.65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37950.60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卡口专用高速摄像机（主机）</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1.电动变焦：2.7mm~13.5mm，高速高清摄像机200W像素（标配）、车牌识别仪、语音播报、控制卡、补光灯，LED全彩屏，含平台接入授权</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11650.56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46602.24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防砸雷达</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1.工作电压 110VAC/60HZ，220VAC/50HZ（可选） 相对湿度 &lt;90%无冷凝</w:t>
            </w:r>
            <w:r>
              <w:br/>
            </w:r>
            <w:r>
              <w:rPr>
                <w:rFonts w:ascii="宋体" w:hAnsi="宋体" w:cs="宋体" w:eastAsia="宋体"/>
                <w:sz w:val="24"/>
                <w:color w:val="000000"/>
              </w:rPr>
              <w:t>2.功率 &lt;2W 温度补偿 自动补偿，最高50℃/H</w:t>
            </w:r>
            <w:r>
              <w:br/>
            </w:r>
            <w:r>
              <w:rPr>
                <w:rFonts w:ascii="宋体" w:hAnsi="宋体" w:cs="宋体" w:eastAsia="宋体"/>
                <w:sz w:val="24"/>
                <w:color w:val="000000"/>
              </w:rPr>
              <w:t>3.继电器输出 7A/250VAC 连接类型 11针插脚，DIN导轨</w:t>
            </w:r>
            <w:r>
              <w:br/>
            </w:r>
            <w:r>
              <w:rPr>
                <w:rFonts w:ascii="宋体" w:hAnsi="宋体" w:cs="宋体" w:eastAsia="宋体"/>
                <w:sz w:val="24"/>
                <w:color w:val="000000"/>
              </w:rPr>
              <w:t>4.频率范围 20KHZ至200KHZ 防护等级 IP30</w:t>
            </w:r>
            <w:r>
              <w:br/>
            </w:r>
            <w:r>
              <w:rPr>
                <w:rFonts w:ascii="宋体" w:hAnsi="宋体" w:cs="宋体" w:eastAsia="宋体"/>
                <w:sz w:val="24"/>
                <w:color w:val="000000"/>
              </w:rPr>
              <w:t>5.反映时间 50ms 探测环引线 ≤10米，总电阻小于10Ω，每米双绞20次</w:t>
            </w:r>
            <w:r>
              <w:br/>
            </w:r>
            <w:r>
              <w:rPr>
                <w:rFonts w:ascii="宋体" w:hAnsi="宋体" w:cs="宋体" w:eastAsia="宋体"/>
                <w:sz w:val="24"/>
                <w:color w:val="000000"/>
              </w:rPr>
              <w:t>6.灵敏度 0.01%至0.1% 分三级可调 电磁兼容 符合EN50081-1及EN50082-2</w:t>
            </w:r>
            <w:r>
              <w:br/>
            </w:r>
            <w:r>
              <w:rPr>
                <w:rFonts w:ascii="宋体" w:hAnsi="宋体" w:cs="宋体" w:eastAsia="宋体"/>
                <w:sz w:val="24"/>
                <w:color w:val="000000"/>
              </w:rPr>
              <w:t>7.探测环电感量 极限值40uH至1000uH，理想值80uH至300uH</w:t>
            </w:r>
            <w:r>
              <w:br/>
            </w:r>
            <w:r>
              <w:rPr>
                <w:rFonts w:ascii="宋体" w:hAnsi="宋体" w:cs="宋体" w:eastAsia="宋体"/>
                <w:sz w:val="24"/>
                <w:color w:val="000000"/>
              </w:rPr>
              <w:t>8.工作温度 -35至+70℃ 存储温度 -40至+85℃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1904.91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7619.64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地感线圈</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1.名称:地感线圈</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613.45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2453.80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8口接入交换机（含光模块）</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1.10个10/100/1000M自适应电口，2个1G/2.5G SFP光口，固化单交流电源，无风扇，每台配置2块千兆单模光模块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2193.03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6579.09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光纤测试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1.测试类别:测试(光纤)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链路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24.000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23.61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566.64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光纤测试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1.测试类别:测试(4对双绞线缆)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链路</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13.82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165.84</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安全防范分系统调试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1.名称:安全防范分系统调试(出入口控制系统 ＜30台，每1门)</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系统</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111.42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891.36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安全防范分系统调试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1.名称:安全防范分系统调试(停车场管理系统 ≤2进2出)</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系统</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882.42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882.42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281646.00</w:t>
            </w:r>
          </w:p>
        </w:tc>
      </w:tr>
    </w:tbl>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七、综合管网</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性能参数及技术要求</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预算单价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预算总价</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挖沟槽土方</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1.土壤类别:三类土；挖土深度:2m以内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m3</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354.590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8.46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2999.83</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136</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垫层</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1.垫层材料种类、配合比、厚度:C10素混凝土垫层</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m3</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45.720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463.72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21201.28</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回填方</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1.填方材料品种:细沙回填</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m3</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85.870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121.03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10392.85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回填方</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1.填方材料品种:回填土</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m3</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205.770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15.00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3086.55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139</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余方弃置</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1.废弃料品种:挖土方；运距:综合考虑</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m3</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171.770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12.80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2198.66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140</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152.640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18.30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2793.31</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141</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251.230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23.91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6006.91</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142</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1.规格:SC32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94.300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28.44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2681.89</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143</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1.规格:SC50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934.880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43.21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40396.16</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144</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配管</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1.规格:SC80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1333.600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76.32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101780.35</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145</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人（手）孔井</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1.规格尺寸:做法参照《地下通信线缆敷设》05X101-2 45页</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座</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12.000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2788.71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33464.52</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227002.00</w:t>
            </w:r>
          </w:p>
        </w:tc>
      </w:tr>
    </w:tbl>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71"/>
        <w:gridCol w:w="793"/>
        <w:gridCol w:w="4057"/>
        <w:gridCol w:w="429"/>
        <w:gridCol w:w="809"/>
        <w:gridCol w:w="818"/>
        <w:gridCol w:w="909"/>
      </w:tblGrid>
      <w:tr>
        <w:tc>
          <w:tcPr>
            <w:tcW w:type="dxa" w:w="828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八、措施费</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146</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总价措施项目费</w:t>
            </w:r>
          </w:p>
        </w:tc>
        <w:tc>
          <w:tcPr>
            <w:tcW w:type="dxa" w:w="4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安全文明施工费</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27189.00</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27189.00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147</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总价措施项目费</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其他总价措施费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5591.00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5591.00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148</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单价措施项目费</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单价措施项目费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1.000</w:t>
            </w: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1972.00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color w:val="000000"/>
              </w:rPr>
              <w:t>1972.00</w:t>
            </w:r>
          </w:p>
        </w:tc>
      </w:tr>
      <w:tr>
        <w:tc>
          <w:tcPr>
            <w:tcW w:type="dxa" w:w="47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小计：</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34752.00</w:t>
            </w:r>
          </w:p>
        </w:tc>
      </w:tr>
      <w:tr>
        <w:tc>
          <w:tcPr>
            <w:tcW w:type="dxa" w:w="7377"/>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宋体" w:hAnsi="宋体" w:cs="宋体" w:eastAsia="宋体"/>
                <w:sz w:val="28"/>
                <w:b/>
                <w:color w:val="000000"/>
              </w:rPr>
              <w:t>总价合计（含集成维保费）</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color w:val="000000"/>
              </w:rPr>
              <w:t>3881503.00</w:t>
            </w:r>
          </w:p>
        </w:tc>
      </w:tr>
    </w:tbl>
    <w:p>
      <w:pPr>
        <w:pStyle w:val="null3"/>
        <w:jc w:val="both"/>
      </w:pPr>
      <w:r>
        <w:rPr>
          <w:rFonts w:ascii="宋体" w:hAnsi="宋体" w:cs="宋体" w:eastAsia="宋体"/>
          <w:sz w:val="21"/>
        </w:rPr>
        <w:t>备注：投标人所报价格均不得超上表设定价格，否则按无效标处理。</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自合同签订之日起45日内完成安装及调试</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按厂家设备验收标准(符合国家或行业或地方标准)、招标文件、投标文件、合同等相关文件执行。验收结果应符合采购人使用要求。</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出厂检验：投标人需提供货物、安装材料、工具和文件的发货清单和计划，发货计划应经采购人认可后实施。投标人在设备出厂前，应按设备技术标准规定的检验项目和检验方法进行全面检验，结果必须符合验收标准的要求。投标人应随同货物出具供货证明、产地证书、出厂检验报告和设备质量合格证等，并负责将产品送达采购人指定交货地点。</w:t>
            </w:r>
          </w:p>
          <w:p>
            <w:pPr>
              <w:pStyle w:val="null3"/>
              <w:jc w:val="both"/>
            </w:pPr>
            <w:r>
              <w:rPr/>
              <w:t>2、期次2，说明：初步验收：货物到达交货地点后10天内完成。采购人（或采购人授权单位）在设备（含软件）到货后，将按合同规定对所交货物进行清点、核对和商检，对货物基本数量与质量进行初步验收（但不作为最终合格的保证），该验收应达到合同规定的要求。初步验收不合格的，采购人有权选择退或换货处理：选择换货处理的，投标人需在收到换货通知日起30天内交付合格的新品，逾期未处理的，将予以退货，由此产生的费用和采购人的损失，由投标人承担；选择退货处理的，投标人需在收到退货通知之日起10天内将货物自行运回，如逾期投标人未退回货物，采购人有权将货物退回投标人法定地址，由此产生的一切费用由投标人承担。</w:t>
            </w:r>
          </w:p>
          <w:p>
            <w:pPr>
              <w:pStyle w:val="null3"/>
              <w:jc w:val="both"/>
            </w:pPr>
            <w:r>
              <w:rPr/>
              <w:t>3、期次3，说明：最终验收：设备在安装地安装、调试与试运行无问题之后30天内完成最终验收（因投标人原因导致无法验收的情况除外）。项目具备验收条件后，投标人应向采购人提出验收请求并提供完整的项目交接资料及交接报告。采购人收到验收请求后组织验收，验收合格后，签发验收单；验收不合格，采购人有权选择通知整改或退换货处理：①选择通知整改处理的，投标人需在收到整改通知日起30天内完成整改，逾期未处理，将按退货处理，由此产生的费用和采购人的损失，由投标人承担；②选择换货处理的，投标人需在收到换货通知日起30天内交付合格的新品，逾期未处理，将按退货处理，由此产生的费用和采购人的损失，由投标人承担；③选择退货处理的，投标人需在收到退货通知之日起10天内将货物自行运回，如逾期投标人未退回货物，采购人有权将货物退回投标人法定地址，由此产生的一切费用由投标人承担。</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1）付款：在合同签订、并提交银行或保险公司等金融机构出具的预付款保函或其他担保措施后，支付合同总额50%作为预付款。在所有货物经安装调试试运行完毕，经最终验收合格后30日内付清剩余全部货款。 （2）投标人、收款单位、购货票证开票单位三者应一致，投标人收款帐号应为中国人民银行批准的基本帐户，达到付款条件起30日内，支付合同总金额的100.00%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本采购包履约保证金为合同金额的2.0%</w:t>
            </w:r>
          </w:p>
          <w:p>
            <w:pPr>
              <w:pStyle w:val="null3"/>
              <w:jc w:val="both"/>
            </w:pPr>
            <w:r>
              <w:rPr/>
              <w:t>说明：成交供应商在签订合同前应向采购人缴纳合同金额约2%的履约保证金，该保证金在成交供应商供应的货物全部验收合格、合同约定事项全部履行完毕且无未了事项后，30日内一次性无息退还。</w:t>
            </w:r>
          </w:p>
        </w:tc>
      </w:tr>
    </w:tbl>
    <w:p>
      <w:pPr>
        <w:pStyle w:val="null3"/>
        <w:jc w:val="left"/>
      </w:pPr>
      <w:r>
        <w:rPr/>
        <w:t>其他商务要求</w:t>
      </w:r>
    </w:p>
    <w:p>
      <w:pPr>
        <w:pStyle w:val="null3"/>
        <w:ind w:firstLine="480"/>
        <w:jc w:val="left"/>
      </w:pPr>
      <w:r>
        <w:rPr>
          <w:rFonts w:ascii="宋体" w:hAnsi="宋体" w:cs="宋体" w:eastAsia="宋体"/>
          <w:sz w:val="24"/>
        </w:rPr>
        <w:t>售后服务要求</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1）投标人对提供的货物或服务，因产品及服务质量、或知识产权纠纷等问题，必须提供保修、包换、包退等服务。</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2）货物安装调试合格后，投标人负责对采购人技术人员进行免费现场培训，培训内容包括系统的功能、原理、使用与维护等，培训日程视实际情况另定。</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质保期：投标人所供货物质保期自最终验收合格之日起开始计算，投标人需保证免费质保期至少为36个月。投标人在接到用户设备故障电话通知起，由于故障而无法工作超过3天，质保期自动延长相应天数（延长天数从故障电话通知之日开始计算）。</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4）质保期内货物一旦出现故障，投标人响应时间不超过4小时，检修人员在2个工作日内到设备安装地点及时排除故障，技术人员在12小时内完成系统恢复正常使用；如果无法恢复的，投标人应负责联系厂家技术人员到现场排除故障，厂方人员接到报修后，响应时间不超过24小时；技术人员在24小时内不能排除故障时，投标人应提供与该系统规格、技术指标相一致的备品，并到现场完成系统更换及指导工作，以保证系统正常运行。</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5）质保期结束后，投标人需提供终身应用咨询、技术帮助及维护；货物一旦出现故障，投标人需协助采购人对货物进行维修，远程不能解决的，投标人需派出技术人员2个工作日内到现场进行维修，只收取人员差旅费，对设备故障需要更换的配件以成本价提供。</w:t>
      </w:r>
    </w:p>
    <w:p>
      <w:pPr>
        <w:pStyle w:val="null3"/>
        <w:ind w:firstLine="480"/>
        <w:jc w:val="both"/>
      </w:pPr>
      <w:r>
        <w:rPr>
          <w:rFonts w:ascii="宋体" w:hAnsi="宋体" w:cs="宋体" w:eastAsia="宋体"/>
          <w:sz w:val="24"/>
          <w:shd w:fill="FFFFFF" w:val="clear"/>
        </w:rPr>
        <w:t>（</w:t>
      </w:r>
      <w:r>
        <w:rPr>
          <w:rFonts w:ascii="宋体" w:hAnsi="宋体" w:cs="宋体" w:eastAsia="宋体"/>
          <w:sz w:val="24"/>
          <w:shd w:fill="FFFFFF" w:val="clear"/>
        </w:rPr>
        <w:t>6）培训：投标人应结合本次采购的货物，有计划地对采购人派出管理、维护及使用人员进行安装现场的基本知识、使用、维护与保养技术的培训。</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二-9中小企业声明函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二-12其他资格证明文件（若有）</w:t>
      </w:r>
    </w:p>
    <w:p>
      <w:pPr>
        <w:pStyle w:val="null3"/>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center"/>
        <w:outlineLvl w:val="2"/>
      </w:pPr>
      <w:r>
        <w:rPr>
          <w:sz w:val="28"/>
          <w:b/>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