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仪器评价考核申报表</w:t>
      </w:r>
      <w:bookmarkEnd w:id="0"/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仿宋"/>
          <w:b/>
          <w:kern w:val="0"/>
          <w:sz w:val="30"/>
          <w:szCs w:val="30"/>
        </w:rPr>
        <w:t>（评价周期为2022年1月1日—12月31日）</w:t>
      </w:r>
    </w:p>
    <w:tbl>
      <w:tblPr>
        <w:tblStyle w:val="4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430"/>
        <w:gridCol w:w="174"/>
        <w:gridCol w:w="354"/>
        <w:gridCol w:w="1275"/>
        <w:gridCol w:w="142"/>
        <w:gridCol w:w="368"/>
        <w:gridCol w:w="171"/>
        <w:gridCol w:w="737"/>
        <w:gridCol w:w="930"/>
        <w:gridCol w:w="144"/>
        <w:gridCol w:w="174"/>
        <w:gridCol w:w="311"/>
        <w:gridCol w:w="284"/>
        <w:gridCol w:w="156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仪器名称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规格型号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本单位仪器编号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购进时间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所属实验室名称</w:t>
            </w:r>
          </w:p>
        </w:tc>
        <w:tc>
          <w:tcPr>
            <w:tcW w:w="64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填报人姓名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88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一、科研仪器设施利用情况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70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本次评价周期仪器总使用机时数（小时）</w:t>
            </w:r>
            <w:r>
              <w:rPr>
                <w:rFonts w:hint="eastAsia" w:ascii="仿宋_GB2312" w:hAnsi="仿宋_GB2312" w:cs="仿宋_GB2312"/>
                <w:b/>
                <w:color w:val="333333"/>
                <w:kern w:val="0"/>
                <w:sz w:val="30"/>
                <w:szCs w:val="30"/>
              </w:rPr>
              <w:t>（不包括维护、保持状态的开机时间）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88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二、实验管理团队建设（配备的实验管理人员数量、学历、职称、等情况，人员专职/兼职情况，投入仪器实验工作的时间等相关情况介绍）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3" w:hRule="atLeast"/>
        </w:trPr>
        <w:tc>
          <w:tcPr>
            <w:tcW w:w="88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26"/>
              </w:tabs>
              <w:spacing w:line="36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专职</w:t>
            </w: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兼职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投入管理时间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8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三、开放服务情况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本次评价周期为本单位以外的用户服务样品总数（个）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（不含检验检测、强制性检验检测、医疗服务以及商业性检测服务样品）</w:t>
            </w:r>
          </w:p>
        </w:tc>
        <w:tc>
          <w:tcPr>
            <w:tcW w:w="4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ascii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对外服务样品中</w:t>
            </w:r>
            <w:r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  <w:t>服务台企的样品数（个）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  <w:t>台企名称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  <w:t>样品数（个）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四、服务质量（在检测和服务质量控制方面采取措施或建立制度情况）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2" w:hRule="atLeast"/>
        </w:trPr>
        <w:tc>
          <w:tcPr>
            <w:tcW w:w="88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4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4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4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4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4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4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8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五、服务科技创新贡献情况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(所填项目的承担单位</w:t>
            </w:r>
            <w:r>
              <w:rPr>
                <w:rFonts w:hint="eastAsia" w:ascii="仿宋_GB2312" w:hAnsi="仿宋"/>
                <w:b/>
                <w:kern w:val="0"/>
                <w:sz w:val="30"/>
                <w:szCs w:val="30"/>
              </w:rPr>
              <w:t>应为本单位以外的用户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,项目立项部门可以是政府各部门,也可以是其他各企事业单位,未填写项目承担单位、</w:t>
            </w:r>
            <w:r>
              <w:rPr>
                <w:rFonts w:hint="eastAsia" w:ascii="仿宋_GB2312" w:hAnsi="仿宋"/>
                <w:b/>
                <w:kern w:val="0"/>
                <w:sz w:val="30"/>
                <w:szCs w:val="30"/>
              </w:rPr>
              <w:t>项目承担单位为本单位或为与本单位合作的项目均不得分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立项部门/承担单位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服务样品数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六、科研成果及转化情况</w:t>
            </w:r>
            <w:r>
              <w:rPr>
                <w:rFonts w:hint="eastAsia" w:ascii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（本评价周期内利用该科研仪器开展科学研究和技术开发，取得专利、完成新产品开发、获得各级科技奖励、发表论文以及对外提供技术开发、技术许可、技术转让、技术咨询、技术服务等科研成果及转化情况，时间均以授权、获得或发表时间计。须提供奖项/专利/新产品认定的名称、授予/认定部门、权属单位，发表的论文名称、发表刊物名称和时间，以上信息不全的不得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</w:trPr>
        <w:tc>
          <w:tcPr>
            <w:tcW w:w="88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七、本仪器购置资金是否全部为非财政资金   □是   □否</w:t>
            </w:r>
          </w:p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宋体" w:hAnsi="宋体" w:eastAsia="宋体"/>
                <w:b/>
                <w:szCs w:val="32"/>
              </w:rPr>
              <w:t>纳入财政预算管理的事业单位此项填写否）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其他情况说明</w:t>
            </w:r>
          </w:p>
        </w:tc>
        <w:tc>
          <w:tcPr>
            <w:tcW w:w="4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640" w:lineRule="exact"/>
      </w:pPr>
      <w:r>
        <w:rPr>
          <w:rFonts w:hint="eastAsia" w:ascii="仿宋_GB2312" w:hAnsi="仿宋_GB2312" w:cs="仿宋_GB2312"/>
          <w:color w:val="333333"/>
          <w:kern w:val="0"/>
          <w:szCs w:val="32"/>
        </w:rPr>
        <w:t>仪器负责人（签字） </w:t>
      </w:r>
    </w:p>
    <w:sectPr>
      <w:headerReference r:id="rId3" w:type="default"/>
      <w:footerReference r:id="rId4" w:type="default"/>
      <w:pgSz w:w="11906" w:h="16838"/>
      <w:pgMar w:top="1417" w:right="1417" w:bottom="1587" w:left="1587" w:header="851" w:footer="958" w:gutter="0"/>
      <w:paperSrc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NzljY2RmZWM3YzcyMzJiNmM1ZWJhYWE2NGUwZTIifQ=="/>
  </w:docVars>
  <w:rsids>
    <w:rsidRoot w:val="03D2539A"/>
    <w:rsid w:val="03D2539A"/>
    <w:rsid w:val="4B0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2316</Words>
  <Characters>2400</Characters>
  <Lines>0</Lines>
  <Paragraphs>0</Paragraphs>
  <TotalTime>1</TotalTime>
  <ScaleCrop>false</ScaleCrop>
  <LinksUpToDate>false</LinksUpToDate>
  <CharactersWithSpaces>2600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2023-11-20T08:50:00Z</dcterms:created>
  <dc:creator>Zzzzzz</dc:creator>
  <cp:lastModifiedBy>翡冷翠</cp:lastModifiedBy>
  <dcterms:modified xsi:type="dcterms:W3CDTF">2023-11-22T00:51:23Z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B11060FC17F94C76AE8FFBBC5BA154DF_13</vt:lpwstr>
  </property>
</Properties>
</file>