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3E" w:rsidRDefault="002943B0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46143E" w:rsidRDefault="0046143E">
      <w:pPr>
        <w:spacing w:line="400" w:lineRule="atLeast"/>
        <w:ind w:rightChars="-244" w:right="-512"/>
        <w:jc w:val="center"/>
      </w:pPr>
    </w:p>
    <w:p w:rsidR="0046143E" w:rsidRDefault="002943B0">
      <w:pPr>
        <w:spacing w:line="400" w:lineRule="atLeast"/>
        <w:ind w:rightChars="-244" w:right="-512"/>
        <w:jc w:val="center"/>
      </w:pPr>
      <w:r>
        <w:rPr>
          <w:rFonts w:ascii="仿宋_GB2312" w:eastAsia="仿宋_GB2312" w:hAnsi="仿宋" w:hint="eastAsia"/>
          <w:sz w:val="30"/>
        </w:rPr>
        <w:t>团泉师院委〔</w:t>
      </w:r>
      <w:r>
        <w:rPr>
          <w:rFonts w:ascii="仿宋_GB2312" w:eastAsia="仿宋_GB2312" w:hAnsi="仿宋" w:hint="eastAsia"/>
          <w:sz w:val="30"/>
        </w:rPr>
        <w:t>2017</w:t>
      </w:r>
      <w:r>
        <w:rPr>
          <w:rFonts w:ascii="仿宋_GB2312" w:eastAsia="仿宋_GB2312" w:hAnsi="仿宋" w:hint="eastAsia"/>
          <w:sz w:val="30"/>
        </w:rPr>
        <w:t>〕</w:t>
      </w:r>
      <w:r w:rsidR="00734BE0">
        <w:rPr>
          <w:rFonts w:ascii="仿宋_GB2312" w:eastAsia="仿宋_GB2312" w:hAnsi="仿宋" w:hint="eastAsia"/>
          <w:sz w:val="30"/>
        </w:rPr>
        <w:t>13</w:t>
      </w:r>
      <w:bookmarkStart w:id="0" w:name="_GoBack"/>
      <w:bookmarkEnd w:id="0"/>
      <w:r>
        <w:rPr>
          <w:rFonts w:ascii="仿宋_GB2312" w:eastAsia="仿宋_GB2312" w:hAnsi="仿宋" w:hint="eastAsia"/>
          <w:sz w:val="30"/>
        </w:rPr>
        <w:t>号</w:t>
      </w:r>
    </w:p>
    <w:p w:rsidR="0046143E" w:rsidRDefault="002943B0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0" t="19050" r="12700" b="34925"/>
                <wp:wrapNone/>
                <wp:docPr id="102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-3.0pt,18.550001pt" to="434.0pt,18.800001pt" style="position:absolute;z-index:2;mso-position-horizontal-relative:text;mso-position-vertical-relative:text;mso-width-relative:page;mso-height-relative:page;mso-wrap-distance-left:0.0pt;mso-wrap-distance-right:0.0pt;visibility:visible;">
                <v:stroke color="red" weight="2.75pt"/>
                <v:fill/>
              </v:line>
            </w:pict>
          </mc:Fallback>
        </mc:AlternateContent>
      </w:r>
    </w:p>
    <w:p w:rsidR="0046143E" w:rsidRDefault="0046143E">
      <w:pPr>
        <w:spacing w:line="480" w:lineRule="atLeast"/>
        <w:jc w:val="center"/>
      </w:pPr>
    </w:p>
    <w:p w:rsidR="0046143E" w:rsidRDefault="0046143E">
      <w:pPr>
        <w:spacing w:line="480" w:lineRule="atLeast"/>
        <w:jc w:val="center"/>
      </w:pPr>
    </w:p>
    <w:p w:rsidR="0046143E" w:rsidRDefault="002943B0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关于开展“清朗网络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 xml:space="preserve"> </w:t>
      </w: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青年力量”</w:t>
      </w:r>
    </w:p>
    <w:p w:rsidR="0046143E" w:rsidRDefault="002943B0">
      <w:pPr>
        <w:jc w:val="center"/>
        <w:rPr>
          <w:rFonts w:ascii="宋体" w:hAnsi="宋体"/>
          <w:b/>
          <w:color w:val="000000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kern w:val="0"/>
          <w:sz w:val="36"/>
          <w:lang w:val="zh-CN"/>
        </w:rPr>
        <w:t>团日活动的通知</w:t>
      </w:r>
    </w:p>
    <w:p w:rsidR="0046143E" w:rsidRPr="00207883" w:rsidRDefault="0046143E" w:rsidP="00207883">
      <w:pPr>
        <w:spacing w:line="480" w:lineRule="exact"/>
        <w:jc w:val="center"/>
        <w:rPr>
          <w:rFonts w:ascii="宋体"/>
          <w:color w:val="000000"/>
          <w:kern w:val="0"/>
          <w:sz w:val="30"/>
          <w:szCs w:val="30"/>
          <w:lang w:val="zh-CN"/>
        </w:rPr>
      </w:pPr>
    </w:p>
    <w:p w:rsidR="0046143E" w:rsidRPr="00207883" w:rsidRDefault="002943B0" w:rsidP="00207883">
      <w:pPr>
        <w:widowControl/>
        <w:spacing w:line="480" w:lineRule="exact"/>
        <w:jc w:val="left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 w:hint="eastAsia"/>
          <w:sz w:val="30"/>
          <w:szCs w:val="30"/>
        </w:rPr>
        <w:t>各二级学院分团委：</w:t>
      </w:r>
    </w:p>
    <w:p w:rsidR="00207883" w:rsidRPr="00207883" w:rsidRDefault="00207883" w:rsidP="00207883">
      <w:pPr>
        <w:spacing w:line="480" w:lineRule="exact"/>
        <w:ind w:firstLineChars="200" w:firstLine="600"/>
        <w:rPr>
          <w:rFonts w:ascii="仿宋_GB2312" w:eastAsia="仿宋_GB2312" w:hAnsi="仿宋_GB2312" w:hint="eastAsia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>为进一步贯彻落</w:t>
      </w:r>
      <w:proofErr w:type="gramStart"/>
      <w:r w:rsidRPr="00207883">
        <w:rPr>
          <w:rFonts w:ascii="仿宋_GB2312" w:eastAsia="仿宋_GB2312" w:hAnsi="仿宋_GB2312"/>
          <w:sz w:val="30"/>
          <w:szCs w:val="30"/>
        </w:rPr>
        <w:t>实习近</w:t>
      </w:r>
      <w:proofErr w:type="gramEnd"/>
      <w:r w:rsidRPr="00207883">
        <w:rPr>
          <w:rFonts w:ascii="仿宋_GB2312" w:eastAsia="仿宋_GB2312" w:hAnsi="仿宋_GB2312"/>
          <w:sz w:val="30"/>
          <w:szCs w:val="30"/>
        </w:rPr>
        <w:t>平总书记和党中央的重要要求，动员广大团员青年积极参与构建清朗网络空间，共青团中央向全国团员青年发出《清朗网络·青年力量》倡议书，号召团员青年们积极按照习近平总书记提出的“勤学、修德、明辨、笃实”要求，将共青团员的先进性和担当精神延伸到网上，在网上积极发出青年好声音、形成强劲青春正能量。</w:t>
      </w:r>
      <w:r w:rsidRPr="00207883">
        <w:rPr>
          <w:rFonts w:ascii="仿宋_GB2312" w:eastAsia="仿宋_GB2312" w:hAnsi="仿宋_GB2312" w:hint="eastAsia"/>
          <w:sz w:val="30"/>
          <w:szCs w:val="30"/>
        </w:rPr>
        <w:t>校团委定于四月份在全校各班级团支部开展“清朗网络 青年力量”团日活动。现将有关事项通知如下：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07883">
        <w:rPr>
          <w:rFonts w:ascii="黑体" w:eastAsia="黑体" w:hAnsi="黑体" w:hint="eastAsia"/>
          <w:sz w:val="30"/>
          <w:szCs w:val="30"/>
        </w:rPr>
        <w:t>一、活动安排</w:t>
      </w:r>
    </w:p>
    <w:p w:rsidR="0046143E" w:rsidRPr="00207883" w:rsidRDefault="002943B0" w:rsidP="00207883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>1</w:t>
      </w:r>
      <w:r w:rsidRPr="00207883">
        <w:rPr>
          <w:rFonts w:ascii="仿宋_GB2312" w:eastAsia="仿宋_GB2312" w:hAnsi="仿宋_GB2312" w:hint="eastAsia"/>
          <w:sz w:val="30"/>
          <w:szCs w:val="30"/>
        </w:rPr>
        <w:t>．第一阶段（</w:t>
      </w:r>
      <w:r w:rsidRPr="00207883">
        <w:rPr>
          <w:rFonts w:ascii="仿宋_GB2312" w:eastAsia="仿宋_GB2312" w:hAnsi="仿宋_GB2312" w:hint="eastAsia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="00207883" w:rsidRPr="00207883">
        <w:rPr>
          <w:rFonts w:ascii="仿宋_GB2312" w:eastAsia="仿宋_GB2312" w:hAnsi="仿宋_GB2312" w:hint="eastAsia"/>
          <w:sz w:val="30"/>
          <w:szCs w:val="30"/>
        </w:rPr>
        <w:t>11</w:t>
      </w:r>
      <w:r w:rsidRPr="00207883">
        <w:rPr>
          <w:rFonts w:ascii="仿宋_GB2312" w:eastAsia="仿宋_GB2312" w:hAnsi="仿宋_GB2312" w:hint="eastAsia"/>
          <w:sz w:val="30"/>
          <w:szCs w:val="30"/>
        </w:rPr>
        <w:t>日）：校团委公布实施方案，各二级学院组织各团支部开展主题班团日活动，择优推荐</w:t>
      </w:r>
      <w:r w:rsidRPr="00207883">
        <w:rPr>
          <w:rFonts w:ascii="仿宋_GB2312" w:eastAsia="仿宋_GB2312" w:hAnsi="仿宋_GB2312"/>
          <w:sz w:val="30"/>
          <w:szCs w:val="30"/>
        </w:rPr>
        <w:t>2-3</w:t>
      </w:r>
      <w:r w:rsidRPr="00207883">
        <w:rPr>
          <w:rFonts w:ascii="仿宋_GB2312" w:eastAsia="仿宋_GB2312" w:hAnsi="仿宋_GB2312" w:hint="eastAsia"/>
          <w:sz w:val="30"/>
          <w:szCs w:val="30"/>
        </w:rPr>
        <w:t>个团支部参加校级评比。</w:t>
      </w:r>
    </w:p>
    <w:p w:rsidR="0046143E" w:rsidRPr="00207883" w:rsidRDefault="002943B0" w:rsidP="00207883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>2.</w:t>
      </w:r>
      <w:r w:rsidRPr="00207883">
        <w:rPr>
          <w:rFonts w:ascii="仿宋_GB2312" w:eastAsia="仿宋_GB2312" w:hAnsi="仿宋_GB2312" w:hint="eastAsia"/>
          <w:sz w:val="30"/>
          <w:szCs w:val="30"/>
        </w:rPr>
        <w:t>第二阶段（</w:t>
      </w:r>
      <w:r w:rsidRPr="00207883">
        <w:rPr>
          <w:rFonts w:ascii="仿宋_GB2312" w:eastAsia="仿宋_GB2312" w:hAnsi="仿宋_GB2312" w:hint="eastAsia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sz w:val="30"/>
          <w:szCs w:val="30"/>
        </w:rPr>
        <w:t>7</w:t>
      </w:r>
      <w:r w:rsidRPr="00207883">
        <w:rPr>
          <w:rFonts w:ascii="仿宋_GB2312" w:eastAsia="仿宋_GB2312" w:hAnsi="仿宋_GB2312" w:hint="eastAsia"/>
          <w:sz w:val="30"/>
          <w:szCs w:val="30"/>
        </w:rPr>
        <w:t>日</w:t>
      </w:r>
      <w:r w:rsidRPr="00207883">
        <w:rPr>
          <w:rFonts w:ascii="仿宋_GB2312" w:eastAsia="仿宋_GB2312" w:hAnsi="仿宋_GB2312"/>
          <w:sz w:val="30"/>
          <w:szCs w:val="30"/>
        </w:rPr>
        <w:t>—4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sz w:val="30"/>
          <w:szCs w:val="30"/>
        </w:rPr>
        <w:t>18</w:t>
      </w:r>
      <w:r w:rsidRPr="00207883">
        <w:rPr>
          <w:rFonts w:ascii="仿宋_GB2312" w:eastAsia="仿宋_GB2312" w:hAnsi="仿宋_GB2312" w:hint="eastAsia"/>
          <w:sz w:val="30"/>
          <w:szCs w:val="30"/>
        </w:rPr>
        <w:t>日）：各二级学院将推荐的团支部信息材料上交到校团委组织部，进行整理。</w:t>
      </w:r>
    </w:p>
    <w:p w:rsidR="0046143E" w:rsidRPr="00207883" w:rsidRDefault="002943B0" w:rsidP="00207883">
      <w:pPr>
        <w:widowControl/>
        <w:spacing w:line="480" w:lineRule="exact"/>
        <w:jc w:val="left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 xml:space="preserve">    3</w:t>
      </w:r>
      <w:r w:rsidRPr="00207883">
        <w:rPr>
          <w:rFonts w:ascii="仿宋_GB2312" w:eastAsia="仿宋_GB2312" w:hAnsi="仿宋_GB2312" w:hint="eastAsia"/>
          <w:sz w:val="30"/>
          <w:szCs w:val="30"/>
        </w:rPr>
        <w:t>．第三阶段（</w:t>
      </w:r>
      <w:r w:rsidRPr="00207883">
        <w:rPr>
          <w:rFonts w:ascii="仿宋_GB2312" w:eastAsia="仿宋_GB2312" w:hAnsi="仿宋_GB2312" w:hint="eastAsia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sz w:val="30"/>
          <w:szCs w:val="30"/>
        </w:rPr>
        <w:t>23</w:t>
      </w:r>
      <w:r w:rsidRPr="00207883">
        <w:rPr>
          <w:rFonts w:ascii="仿宋_GB2312" w:eastAsia="仿宋_GB2312" w:hAnsi="仿宋_GB2312" w:hint="eastAsia"/>
          <w:sz w:val="30"/>
          <w:szCs w:val="30"/>
        </w:rPr>
        <w:t>日）：由校团委各部门组成评比小组，于</w:t>
      </w:r>
      <w:r w:rsidRPr="00207883">
        <w:rPr>
          <w:rFonts w:ascii="仿宋_GB2312" w:eastAsia="仿宋_GB2312" w:hAnsi="仿宋_GB2312" w:hint="eastAsia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sz w:val="30"/>
          <w:szCs w:val="30"/>
        </w:rPr>
        <w:t>23</w:t>
      </w:r>
      <w:r w:rsidRPr="00207883">
        <w:rPr>
          <w:rFonts w:ascii="仿宋_GB2312" w:eastAsia="仿宋_GB2312" w:hAnsi="仿宋_GB2312" w:hint="eastAsia"/>
          <w:sz w:val="30"/>
          <w:szCs w:val="30"/>
        </w:rPr>
        <w:t xml:space="preserve">日（周日晚）分批到各二级学院进行检查评比。　</w:t>
      </w:r>
    </w:p>
    <w:p w:rsidR="0046143E" w:rsidRPr="00207883" w:rsidRDefault="002943B0" w:rsidP="00207883">
      <w:pPr>
        <w:widowControl/>
        <w:spacing w:line="480" w:lineRule="exact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lastRenderedPageBreak/>
        <w:t>4.</w:t>
      </w:r>
      <w:r w:rsidRPr="00207883">
        <w:rPr>
          <w:rFonts w:ascii="仿宋_GB2312" w:eastAsia="仿宋_GB2312" w:hAnsi="仿宋_GB2312" w:hint="eastAsia"/>
          <w:sz w:val="30"/>
          <w:szCs w:val="30"/>
        </w:rPr>
        <w:t>第四阶段（</w:t>
      </w:r>
      <w:r w:rsidRPr="00207883">
        <w:rPr>
          <w:rFonts w:ascii="仿宋_GB2312" w:eastAsia="仿宋_GB2312" w:hAnsi="仿宋_GB2312" w:hint="eastAsia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sz w:val="30"/>
          <w:szCs w:val="30"/>
        </w:rPr>
        <w:t>23</w:t>
      </w:r>
      <w:r w:rsidRPr="00207883">
        <w:rPr>
          <w:rFonts w:ascii="仿宋_GB2312" w:eastAsia="仿宋_GB2312" w:hAnsi="仿宋_GB2312" w:hint="eastAsia"/>
          <w:sz w:val="30"/>
          <w:szCs w:val="30"/>
        </w:rPr>
        <w:t>日</w:t>
      </w:r>
      <w:r w:rsidRPr="00207883">
        <w:rPr>
          <w:rFonts w:ascii="仿宋_GB2312" w:eastAsia="仿宋_GB2312" w:hAnsi="仿宋_GB2312"/>
          <w:sz w:val="30"/>
          <w:szCs w:val="30"/>
        </w:rPr>
        <w:t>—4</w:t>
      </w:r>
      <w:r w:rsidRPr="00207883">
        <w:rPr>
          <w:rFonts w:ascii="仿宋_GB2312" w:eastAsia="仿宋_GB2312" w:hAnsi="仿宋_GB2312" w:hint="eastAsia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sz w:val="30"/>
          <w:szCs w:val="30"/>
        </w:rPr>
        <w:t>30</w:t>
      </w:r>
      <w:r w:rsidRPr="00207883">
        <w:rPr>
          <w:rFonts w:ascii="仿宋_GB2312" w:eastAsia="仿宋_GB2312" w:hAnsi="仿宋_GB2312" w:hint="eastAsia"/>
          <w:sz w:val="30"/>
          <w:szCs w:val="30"/>
        </w:rPr>
        <w:t>日）：各二级学院将各团支部的汇总材料上交到校团委组织部，进行最后的综合评比。</w:t>
      </w:r>
    </w:p>
    <w:p w:rsidR="0046143E" w:rsidRPr="00207883" w:rsidRDefault="00207883" w:rsidP="00207883">
      <w:pPr>
        <w:spacing w:line="480" w:lineRule="exact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>  </w:t>
      </w:r>
      <w:r w:rsidR="002943B0" w:rsidRPr="00207883">
        <w:rPr>
          <w:rFonts w:ascii="仿宋_GB2312" w:eastAsia="仿宋_GB2312" w:hAnsi="仿宋_GB2312"/>
          <w:sz w:val="30"/>
          <w:szCs w:val="30"/>
        </w:rPr>
        <w:t>5.</w:t>
      </w:r>
      <w:r w:rsidR="002943B0" w:rsidRPr="00207883">
        <w:rPr>
          <w:rFonts w:ascii="仿宋_GB2312" w:eastAsia="仿宋_GB2312" w:hAnsi="仿宋_GB2312" w:hint="eastAsia"/>
          <w:sz w:val="30"/>
          <w:szCs w:val="30"/>
        </w:rPr>
        <w:t>本次评选将产生一等奖</w:t>
      </w:r>
      <w:r w:rsidR="002943B0" w:rsidRPr="00207883">
        <w:rPr>
          <w:rFonts w:ascii="仿宋_GB2312" w:eastAsia="仿宋_GB2312" w:hAnsi="仿宋_GB2312" w:hint="eastAsia"/>
          <w:b/>
          <w:sz w:val="30"/>
          <w:szCs w:val="30"/>
        </w:rPr>
        <w:t>、</w:t>
      </w:r>
      <w:r w:rsidR="002943B0" w:rsidRPr="00207883">
        <w:rPr>
          <w:rFonts w:ascii="仿宋_GB2312" w:eastAsia="仿宋_GB2312" w:hAnsi="仿宋_GB2312" w:hint="eastAsia"/>
          <w:sz w:val="30"/>
          <w:szCs w:val="30"/>
        </w:rPr>
        <w:t>二等奖</w:t>
      </w:r>
      <w:r w:rsidR="002943B0" w:rsidRPr="00207883">
        <w:rPr>
          <w:rFonts w:ascii="仿宋_GB2312" w:eastAsia="仿宋_GB2312" w:hAnsi="仿宋_GB2312" w:hint="eastAsia"/>
          <w:b/>
          <w:sz w:val="30"/>
          <w:szCs w:val="30"/>
        </w:rPr>
        <w:t>、</w:t>
      </w:r>
      <w:r w:rsidR="002943B0" w:rsidRPr="00207883">
        <w:rPr>
          <w:rFonts w:ascii="仿宋_GB2312" w:eastAsia="仿宋_GB2312" w:hAnsi="仿宋_GB2312" w:hint="eastAsia"/>
          <w:sz w:val="30"/>
          <w:szCs w:val="30"/>
        </w:rPr>
        <w:t>三等奖</w:t>
      </w:r>
      <w:r w:rsidRPr="00207883">
        <w:rPr>
          <w:rFonts w:ascii="仿宋_GB2312" w:eastAsia="仿宋_GB2312" w:hAnsi="仿宋_GB2312" w:hint="eastAsia"/>
          <w:sz w:val="30"/>
          <w:szCs w:val="30"/>
        </w:rPr>
        <w:t>若干</w:t>
      </w:r>
      <w:r w:rsidR="002943B0" w:rsidRPr="00207883">
        <w:rPr>
          <w:rFonts w:ascii="仿宋_GB2312" w:eastAsia="仿宋_GB2312" w:hAnsi="仿宋_GB2312" w:hint="eastAsia"/>
          <w:sz w:val="30"/>
          <w:szCs w:val="30"/>
        </w:rPr>
        <w:t xml:space="preserve">名。　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07883">
        <w:rPr>
          <w:rFonts w:ascii="黑体" w:eastAsia="黑体" w:hAnsi="黑体" w:hint="eastAsia"/>
          <w:sz w:val="30"/>
          <w:szCs w:val="30"/>
        </w:rPr>
        <w:t>二、活动要求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>1.</w:t>
      </w:r>
      <w:r w:rsidRPr="00207883">
        <w:rPr>
          <w:rFonts w:ascii="仿宋_GB2312" w:eastAsia="仿宋_GB2312" w:hAnsi="仿宋_GB2312" w:hint="eastAsia"/>
          <w:sz w:val="30"/>
          <w:szCs w:val="30"/>
        </w:rPr>
        <w:t>以“清朗网络</w:t>
      </w:r>
      <w:r w:rsidRPr="00207883">
        <w:rPr>
          <w:rFonts w:ascii="仿宋_GB2312" w:eastAsia="仿宋_GB2312" w:hAnsi="仿宋_GB2312" w:hint="eastAsia"/>
          <w:sz w:val="30"/>
          <w:szCs w:val="30"/>
        </w:rPr>
        <w:t xml:space="preserve"> </w:t>
      </w:r>
      <w:r w:rsidRPr="00207883">
        <w:rPr>
          <w:rFonts w:ascii="仿宋_GB2312" w:eastAsia="仿宋_GB2312" w:hAnsi="仿宋_GB2312" w:hint="eastAsia"/>
          <w:sz w:val="30"/>
          <w:szCs w:val="30"/>
        </w:rPr>
        <w:t>青年力量”为主题，通过举办相关主题的团日活动，在过程中动员学生参与青年网络文明志愿者活动，为清朗网络空间发声。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 w:hint="eastAsia"/>
          <w:sz w:val="30"/>
          <w:szCs w:val="30"/>
        </w:rPr>
        <w:t>2</w:t>
      </w:r>
      <w:r w:rsidRPr="00207883">
        <w:rPr>
          <w:rFonts w:ascii="仿宋_GB2312" w:eastAsia="仿宋_GB2312" w:hAnsi="仿宋_GB2312"/>
          <w:sz w:val="30"/>
          <w:szCs w:val="30"/>
        </w:rPr>
        <w:t>.</w:t>
      </w:r>
      <w:r w:rsidRPr="00207883">
        <w:rPr>
          <w:rFonts w:ascii="仿宋_GB2312" w:eastAsia="仿宋_GB2312" w:hAnsi="仿宋_GB2312" w:hint="eastAsia"/>
          <w:sz w:val="30"/>
          <w:szCs w:val="30"/>
        </w:rPr>
        <w:t>活动内容要切合主题，形式力求新颖活泼，要</w:t>
      </w:r>
      <w:r w:rsidR="00207883" w:rsidRPr="00207883">
        <w:rPr>
          <w:rFonts w:ascii="仿宋_GB2312" w:eastAsia="仿宋_GB2312" w:hAnsi="仿宋_GB2312" w:hint="eastAsia"/>
          <w:sz w:val="30"/>
          <w:szCs w:val="30"/>
        </w:rPr>
        <w:t>求</w:t>
      </w:r>
      <w:r w:rsidRPr="00207883">
        <w:rPr>
          <w:rFonts w:ascii="仿宋_GB2312" w:eastAsia="仿宋_GB2312" w:hAnsi="仿宋_GB2312" w:hint="eastAsia"/>
          <w:sz w:val="30"/>
          <w:szCs w:val="30"/>
        </w:rPr>
        <w:t>理论和实际相结合，充分体现大学生良好的精神风貌。开展活动时间控制在一个小时左右。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 w:hint="eastAsia"/>
          <w:sz w:val="30"/>
          <w:szCs w:val="30"/>
        </w:rPr>
        <w:t>3</w:t>
      </w:r>
      <w:r w:rsidRPr="00207883">
        <w:rPr>
          <w:rFonts w:ascii="仿宋_GB2312" w:eastAsia="仿宋_GB2312" w:hAnsi="宋体"/>
          <w:sz w:val="30"/>
          <w:szCs w:val="30"/>
        </w:rPr>
        <w:t>.</w:t>
      </w:r>
      <w:r w:rsidRPr="00207883">
        <w:rPr>
          <w:rFonts w:ascii="仿宋_GB2312" w:eastAsia="仿宋_GB2312" w:hAnsi="宋体" w:hint="eastAsia"/>
          <w:sz w:val="30"/>
          <w:szCs w:val="30"/>
        </w:rPr>
        <w:t>各二级学院推荐的团支部将填好的《主题班团日活动评选推荐表》（附件</w:t>
      </w:r>
      <w:r w:rsidRPr="00207883">
        <w:rPr>
          <w:rFonts w:ascii="仿宋_GB2312" w:eastAsia="仿宋_GB2312" w:hAnsi="宋体"/>
          <w:sz w:val="30"/>
          <w:szCs w:val="30"/>
        </w:rPr>
        <w:t>1</w:t>
      </w:r>
      <w:r w:rsidRPr="00207883">
        <w:rPr>
          <w:rFonts w:ascii="仿宋_GB2312" w:eastAsia="仿宋_GB2312" w:hAnsi="宋体" w:hint="eastAsia"/>
          <w:sz w:val="30"/>
          <w:szCs w:val="30"/>
        </w:rPr>
        <w:t>）：《主题班团日活动设计方案》（附件</w:t>
      </w:r>
      <w:r w:rsidRPr="00207883">
        <w:rPr>
          <w:rFonts w:ascii="仿宋_GB2312" w:eastAsia="仿宋_GB2312" w:hAnsi="宋体"/>
          <w:sz w:val="30"/>
          <w:szCs w:val="30"/>
        </w:rPr>
        <w:t>2</w:t>
      </w:r>
      <w:r w:rsidRPr="00207883">
        <w:rPr>
          <w:rFonts w:ascii="仿宋_GB2312" w:eastAsia="仿宋_GB2312" w:hAnsi="宋体" w:hint="eastAsia"/>
          <w:sz w:val="30"/>
          <w:szCs w:val="30"/>
        </w:rPr>
        <w:t>）电子版材料于</w:t>
      </w:r>
      <w:r w:rsidRPr="00207883">
        <w:rPr>
          <w:rFonts w:ascii="仿宋_GB2312" w:eastAsia="仿宋_GB2312" w:hAnsi="宋体" w:hint="eastAsia"/>
          <w:sz w:val="30"/>
          <w:szCs w:val="30"/>
        </w:rPr>
        <w:t>4</w:t>
      </w:r>
      <w:r w:rsidRPr="00207883">
        <w:rPr>
          <w:rFonts w:ascii="仿宋_GB2312" w:eastAsia="仿宋_GB2312" w:hAnsi="宋体" w:hint="eastAsia"/>
          <w:sz w:val="30"/>
          <w:szCs w:val="30"/>
        </w:rPr>
        <w:t>月</w:t>
      </w:r>
      <w:r w:rsidRPr="00207883">
        <w:rPr>
          <w:rFonts w:ascii="仿宋_GB2312" w:eastAsia="仿宋_GB2312" w:hAnsi="宋体" w:hint="eastAsia"/>
          <w:sz w:val="30"/>
          <w:szCs w:val="30"/>
        </w:rPr>
        <w:t>18</w:t>
      </w:r>
      <w:r w:rsidRPr="00207883">
        <w:rPr>
          <w:rFonts w:ascii="仿宋_GB2312" w:eastAsia="仿宋_GB2312" w:hAnsi="宋体" w:hint="eastAsia"/>
          <w:sz w:val="30"/>
          <w:szCs w:val="30"/>
        </w:rPr>
        <w:t>日前交至校团委组织部。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207883">
        <w:rPr>
          <w:rFonts w:ascii="仿宋_GB2312" w:eastAsia="仿宋_GB2312" w:hAnsi="仿宋_GB2312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sz w:val="30"/>
          <w:szCs w:val="30"/>
        </w:rPr>
        <w:t>、填表中涉及到学院专业班级均需填写全称。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07883">
        <w:rPr>
          <w:rFonts w:ascii="黑体" w:eastAsia="黑体" w:hAnsi="黑体" w:hint="eastAsia"/>
          <w:sz w:val="30"/>
          <w:szCs w:val="30"/>
        </w:rPr>
        <w:t>三、评比事项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color w:val="000000"/>
          <w:kern w:val="0"/>
          <w:sz w:val="30"/>
          <w:szCs w:val="30"/>
        </w:rPr>
      </w:pPr>
      <w:r w:rsidRPr="00207883">
        <w:rPr>
          <w:rFonts w:ascii="仿宋_GB2312" w:eastAsia="仿宋_GB2312" w:hAnsi="仿宋_GB2312"/>
          <w:color w:val="000000"/>
          <w:kern w:val="0"/>
          <w:sz w:val="30"/>
          <w:szCs w:val="30"/>
        </w:rPr>
        <w:t>1.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初评结束后，各参赛团支部需上交活动照片汇编、活动总结等材料，</w:t>
      </w: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>连同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活动设计方案共同构成评比材料，评比分数纳入总分计算。</w:t>
      </w:r>
    </w:p>
    <w:p w:rsidR="0046143E" w:rsidRPr="00207883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kern w:val="0"/>
          <w:sz w:val="30"/>
          <w:szCs w:val="30"/>
        </w:rPr>
      </w:pPr>
      <w:r w:rsidRPr="00207883">
        <w:rPr>
          <w:rFonts w:ascii="仿宋_GB2312" w:eastAsia="仿宋_GB2312" w:hAnsi="仿宋_GB2312"/>
          <w:color w:val="000000"/>
          <w:kern w:val="0"/>
          <w:sz w:val="30"/>
          <w:szCs w:val="30"/>
        </w:rPr>
        <w:t>2.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评比材料需学院团委盖章</w:t>
      </w:r>
      <w:r w:rsidRPr="00207883">
        <w:rPr>
          <w:rFonts w:ascii="仿宋_GB2312" w:eastAsia="仿宋_GB2312" w:hAnsi="仿宋_GB2312" w:hint="eastAsia"/>
          <w:b/>
          <w:kern w:val="0"/>
          <w:sz w:val="30"/>
          <w:szCs w:val="30"/>
        </w:rPr>
        <w:t>，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于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4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月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30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日前上交到校团委组织部，同时</w:t>
      </w: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>将电子版发到每个学院对应的负责人邮箱</w:t>
      </w:r>
      <w:r w:rsidRPr="00207883">
        <w:rPr>
          <w:rFonts w:ascii="仿宋_GB2312" w:eastAsia="仿宋_GB2312" w:hAnsi="仿宋_GB2312"/>
          <w:color w:val="000000"/>
          <w:kern w:val="0"/>
          <w:sz w:val="30"/>
          <w:szCs w:val="30"/>
        </w:rPr>
        <w:t>(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材料打包成一份</w:t>
      </w:r>
      <w:r w:rsidRPr="00207883">
        <w:rPr>
          <w:rFonts w:ascii="仿宋_GB2312" w:eastAsia="仿宋_GB2312" w:hAnsi="仿宋_GB2312" w:hint="eastAsia"/>
          <w:b/>
          <w:color w:val="000000"/>
          <w:kern w:val="0"/>
          <w:sz w:val="30"/>
          <w:szCs w:val="30"/>
        </w:rPr>
        <w:t>，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命名为：</w:t>
      </w:r>
      <w:r w:rsidRPr="00207883">
        <w:rPr>
          <w:rFonts w:ascii="仿宋_GB2312" w:eastAsia="仿宋_GB2312" w:hAnsi="仿宋_GB2312"/>
          <w:color w:val="000000"/>
          <w:kern w:val="0"/>
          <w:sz w:val="30"/>
          <w:szCs w:val="30"/>
        </w:rPr>
        <w:t>XX</w:t>
      </w:r>
      <w:r w:rsidRPr="00207883">
        <w:rPr>
          <w:rFonts w:ascii="仿宋_GB2312" w:eastAsia="仿宋_GB2312" w:hAnsi="仿宋_GB2312" w:hint="eastAsia"/>
          <w:color w:val="000000"/>
          <w:kern w:val="0"/>
          <w:sz w:val="30"/>
          <w:szCs w:val="30"/>
        </w:rPr>
        <w:t>学院</w:t>
      </w: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>“清朗网络</w:t>
      </w: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 xml:space="preserve"> </w:t>
      </w: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>青年力量”主题班团日活动材料）</w:t>
      </w:r>
    </w:p>
    <w:p w:rsidR="0046143E" w:rsidRPr="00207883" w:rsidRDefault="002943B0" w:rsidP="00207883">
      <w:pPr>
        <w:spacing w:line="480" w:lineRule="exact"/>
        <w:ind w:firstLineChars="150" w:firstLine="450"/>
        <w:rPr>
          <w:rFonts w:ascii="仿宋_GB2312" w:eastAsia="仿宋_GB2312" w:hAnsi="仿宋_GB2312"/>
          <w:kern w:val="0"/>
          <w:sz w:val="30"/>
          <w:szCs w:val="30"/>
        </w:rPr>
      </w:pPr>
      <w:r w:rsidRPr="00207883">
        <w:rPr>
          <w:rFonts w:ascii="仿宋_GB2312" w:eastAsia="仿宋_GB2312" w:hAnsi="仿宋_GB2312"/>
          <w:kern w:val="0"/>
          <w:sz w:val="30"/>
          <w:szCs w:val="30"/>
        </w:rPr>
        <w:t xml:space="preserve"> 3.</w:t>
      </w: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>评比结果将以文件形式挂在校园网进行表彰。</w:t>
      </w:r>
    </w:p>
    <w:p w:rsidR="0046143E" w:rsidRPr="00207883" w:rsidRDefault="002943B0" w:rsidP="00207883">
      <w:pPr>
        <w:spacing w:line="48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207883">
        <w:rPr>
          <w:rFonts w:ascii="仿宋_GB2312" w:eastAsia="仿宋_GB2312" w:hAnsi="仿宋_GB2312" w:hint="eastAsia"/>
          <w:kern w:val="0"/>
          <w:sz w:val="30"/>
          <w:szCs w:val="30"/>
        </w:rPr>
        <w:t xml:space="preserve"> </w:t>
      </w:r>
      <w:r w:rsidRPr="00207883">
        <w:rPr>
          <w:rFonts w:ascii="仿宋_GB2312" w:eastAsia="仿宋_GB2312" w:hAnsi="宋体" w:hint="eastAsia"/>
          <w:sz w:val="30"/>
          <w:szCs w:val="30"/>
        </w:rPr>
        <w:t>4</w:t>
      </w:r>
      <w:r w:rsidRPr="00207883">
        <w:rPr>
          <w:rFonts w:ascii="仿宋_GB2312" w:eastAsia="仿宋_GB2312" w:hAnsi="宋体" w:hint="eastAsia"/>
          <w:sz w:val="30"/>
          <w:szCs w:val="30"/>
        </w:rPr>
        <w:t>．评比安排：</w:t>
      </w:r>
    </w:p>
    <w:tbl>
      <w:tblPr>
        <w:tblW w:w="7080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361"/>
        <w:gridCol w:w="2360"/>
      </w:tblGrid>
      <w:tr w:rsidR="0046143E">
        <w:trPr>
          <w:trHeight w:val="143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4614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ind w:firstLineChars="100" w:firstLine="3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第一批</w:t>
            </w:r>
          </w:p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</w:t>
            </w:r>
            <w:r>
              <w:rPr>
                <w:rFonts w:ascii="仿宋_GB2312" w:eastAsia="仿宋_GB2312" w:hAnsi="宋体" w:hint="eastAsia"/>
                <w:sz w:val="30"/>
              </w:rPr>
              <w:t>18</w:t>
            </w:r>
            <w:r>
              <w:rPr>
                <w:rFonts w:ascii="仿宋_GB2312" w:eastAsia="仿宋_GB2312" w:hAnsi="宋体" w:hint="eastAsia"/>
                <w:sz w:val="30"/>
              </w:rPr>
              <w:t>：</w:t>
            </w:r>
            <w:r>
              <w:rPr>
                <w:rFonts w:ascii="仿宋_GB2312" w:eastAsia="仿宋_GB2312" w:hAnsi="宋体" w:hint="eastAsia"/>
                <w:sz w:val="30"/>
              </w:rPr>
              <w:t>30-19</w:t>
            </w:r>
            <w:r>
              <w:rPr>
                <w:rFonts w:ascii="仿宋_GB2312" w:eastAsia="仿宋_GB2312" w:hAnsi="宋体" w:hint="eastAsia"/>
                <w:sz w:val="30"/>
              </w:rPr>
              <w:t>：</w:t>
            </w:r>
            <w:r>
              <w:rPr>
                <w:rFonts w:ascii="仿宋_GB2312" w:eastAsia="仿宋_GB2312" w:hAnsi="宋体" w:hint="eastAsia"/>
                <w:sz w:val="30"/>
              </w:rPr>
              <w:t>30</w:t>
            </w:r>
            <w:r>
              <w:rPr>
                <w:rFonts w:ascii="仿宋_GB2312" w:eastAsia="仿宋_GB2312" w:hAnsi="宋体" w:hint="eastAsia"/>
                <w:sz w:val="30"/>
              </w:rPr>
              <w:t>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第二批</w:t>
            </w:r>
          </w:p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（</w:t>
            </w:r>
            <w:r>
              <w:rPr>
                <w:rFonts w:ascii="仿宋_GB2312" w:eastAsia="仿宋_GB2312" w:hAnsi="宋体" w:hint="eastAsia"/>
                <w:sz w:val="30"/>
              </w:rPr>
              <w:t>19</w:t>
            </w:r>
            <w:r>
              <w:rPr>
                <w:rFonts w:ascii="仿宋_GB2312" w:eastAsia="仿宋_GB2312" w:hAnsi="宋体" w:hint="eastAsia"/>
                <w:sz w:val="30"/>
              </w:rPr>
              <w:t>：</w:t>
            </w:r>
            <w:r>
              <w:rPr>
                <w:rFonts w:ascii="仿宋_GB2312" w:eastAsia="仿宋_GB2312" w:hAnsi="宋体" w:hint="eastAsia"/>
                <w:sz w:val="30"/>
              </w:rPr>
              <w:t>45-20</w:t>
            </w:r>
            <w:r>
              <w:rPr>
                <w:rFonts w:ascii="仿宋_GB2312" w:eastAsia="仿宋_GB2312" w:hAnsi="宋体" w:hint="eastAsia"/>
                <w:sz w:val="30"/>
              </w:rPr>
              <w:t>：</w:t>
            </w:r>
            <w:r>
              <w:rPr>
                <w:rFonts w:ascii="仿宋_GB2312" w:eastAsia="仿宋_GB2312" w:hAnsi="宋体" w:hint="eastAsia"/>
                <w:sz w:val="30"/>
              </w:rPr>
              <w:t>45</w:t>
            </w:r>
            <w:r>
              <w:rPr>
                <w:rFonts w:ascii="仿宋_GB2312" w:eastAsia="仿宋_GB2312" w:hAnsi="宋体" w:hint="eastAsia"/>
                <w:sz w:val="30"/>
              </w:rPr>
              <w:t>）</w:t>
            </w:r>
          </w:p>
        </w:tc>
      </w:tr>
      <w:tr w:rsidR="0046143E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第一组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文传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外院</w:t>
            </w:r>
          </w:p>
        </w:tc>
      </w:tr>
      <w:tr w:rsidR="0046143E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>第二组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tabs>
                <w:tab w:val="left" w:pos="911"/>
              </w:tabs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数计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物信</w:t>
            </w:r>
          </w:p>
        </w:tc>
      </w:tr>
      <w:tr w:rsidR="0046143E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第三组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工商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ind w:firstLineChars="50" w:firstLine="15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教科</w:t>
            </w:r>
          </w:p>
        </w:tc>
      </w:tr>
      <w:tr w:rsidR="0046143E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第四组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政发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体院</w:t>
            </w:r>
          </w:p>
        </w:tc>
      </w:tr>
      <w:tr w:rsidR="0046143E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第五组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化工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资环</w:t>
            </w:r>
          </w:p>
        </w:tc>
      </w:tr>
      <w:tr w:rsidR="0046143E">
        <w:trPr>
          <w:trHeight w:val="73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第六组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>音舞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航海</w:t>
            </w:r>
          </w:p>
        </w:tc>
      </w:tr>
      <w:tr w:rsidR="0046143E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第七组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海洋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>纺织</w:t>
            </w:r>
          </w:p>
        </w:tc>
      </w:tr>
      <w:tr w:rsidR="0046143E">
        <w:trPr>
          <w:trHeight w:val="7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第八组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2943B0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>美设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6143E" w:rsidRDefault="0046143E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46143E" w:rsidRDefault="0046143E" w:rsidP="00207883">
      <w:pPr>
        <w:spacing w:line="480" w:lineRule="exact"/>
        <w:ind w:leftChars="426" w:left="1795" w:hangingChars="300" w:hanging="900"/>
        <w:rPr>
          <w:rFonts w:ascii="仿宋_GB2312" w:eastAsia="仿宋_GB2312" w:hAnsi="宋体"/>
          <w:sz w:val="30"/>
        </w:rPr>
      </w:pPr>
    </w:p>
    <w:p w:rsidR="00207883" w:rsidRDefault="002943B0" w:rsidP="00207883">
      <w:pPr>
        <w:spacing w:line="480" w:lineRule="exact"/>
        <w:ind w:leftChars="426" w:left="1795" w:hangingChars="300" w:hanging="9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附件：</w:t>
      </w:r>
      <w:r>
        <w:rPr>
          <w:rFonts w:ascii="仿宋_GB2312" w:eastAsia="仿宋_GB2312" w:hAnsi="宋体" w:hint="eastAsia"/>
          <w:sz w:val="30"/>
        </w:rPr>
        <w:t>1.</w:t>
      </w:r>
      <w:r w:rsidR="00207883" w:rsidRPr="00207883">
        <w:rPr>
          <w:rFonts w:ascii="仿宋_GB2312" w:eastAsia="仿宋_GB2312" w:hAnsi="宋体"/>
          <w:sz w:val="30"/>
        </w:rPr>
        <w:t xml:space="preserve"> </w:t>
      </w:r>
      <w:r w:rsidR="00207883" w:rsidRPr="00207883">
        <w:rPr>
          <w:rFonts w:ascii="仿宋_GB2312" w:eastAsia="仿宋_GB2312" w:hAnsi="宋体"/>
          <w:sz w:val="30"/>
        </w:rPr>
        <w:t>《清朗网络</w:t>
      </w:r>
      <w:r w:rsidR="00207883" w:rsidRPr="00207883">
        <w:rPr>
          <w:rFonts w:ascii="仿宋_GB2312" w:eastAsia="仿宋_GB2312" w:hAnsi="宋体"/>
          <w:sz w:val="30"/>
        </w:rPr>
        <w:t>·</w:t>
      </w:r>
      <w:r w:rsidR="00207883" w:rsidRPr="00207883">
        <w:rPr>
          <w:rFonts w:ascii="仿宋_GB2312" w:eastAsia="仿宋_GB2312" w:hAnsi="宋体"/>
          <w:sz w:val="30"/>
        </w:rPr>
        <w:t>青年力量》倡议书</w:t>
      </w:r>
    </w:p>
    <w:p w:rsidR="0046143E" w:rsidRDefault="00207883" w:rsidP="00207883">
      <w:pPr>
        <w:spacing w:line="480" w:lineRule="exact"/>
        <w:ind w:leftChars="854" w:left="1793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2.</w:t>
      </w:r>
      <w:r w:rsidR="002943B0">
        <w:rPr>
          <w:rFonts w:ascii="仿宋_GB2312" w:eastAsia="仿宋_GB2312" w:hAnsi="宋体" w:hint="eastAsia"/>
          <w:sz w:val="30"/>
        </w:rPr>
        <w:t>泉州师院“清朗网络</w:t>
      </w:r>
      <w:r w:rsidR="002943B0">
        <w:rPr>
          <w:rFonts w:ascii="仿宋_GB2312" w:eastAsia="仿宋_GB2312" w:hAnsi="宋体" w:hint="eastAsia"/>
          <w:sz w:val="30"/>
        </w:rPr>
        <w:t xml:space="preserve"> </w:t>
      </w:r>
      <w:r w:rsidR="002943B0">
        <w:rPr>
          <w:rFonts w:ascii="仿宋_GB2312" w:eastAsia="仿宋_GB2312" w:hAnsi="宋体" w:hint="eastAsia"/>
          <w:sz w:val="30"/>
        </w:rPr>
        <w:t>青年力量”主题班团日活动评选推荐表</w:t>
      </w:r>
    </w:p>
    <w:p w:rsidR="0046143E" w:rsidRDefault="00207883" w:rsidP="00207883">
      <w:pPr>
        <w:spacing w:line="480" w:lineRule="exact"/>
        <w:ind w:leftChars="831" w:left="1895" w:hangingChars="50" w:hanging="1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3.</w:t>
      </w:r>
      <w:r w:rsidR="002943B0">
        <w:rPr>
          <w:rFonts w:ascii="仿宋_GB2312" w:eastAsia="仿宋_GB2312" w:hAnsi="宋体" w:hint="eastAsia"/>
          <w:sz w:val="30"/>
        </w:rPr>
        <w:t>泉州师院“清朗网络</w:t>
      </w:r>
      <w:r w:rsidR="002943B0">
        <w:rPr>
          <w:rFonts w:ascii="仿宋_GB2312" w:eastAsia="仿宋_GB2312" w:hAnsi="宋体" w:hint="eastAsia"/>
          <w:sz w:val="30"/>
        </w:rPr>
        <w:t xml:space="preserve"> </w:t>
      </w:r>
      <w:r w:rsidR="002943B0">
        <w:rPr>
          <w:rFonts w:ascii="仿宋_GB2312" w:eastAsia="仿宋_GB2312" w:hAnsi="宋体" w:hint="eastAsia"/>
          <w:sz w:val="30"/>
        </w:rPr>
        <w:t>青年力量”主题班团日活动设计方案</w:t>
      </w:r>
    </w:p>
    <w:p w:rsidR="0046143E" w:rsidRDefault="002943B0" w:rsidP="00207883">
      <w:pPr>
        <w:spacing w:line="480" w:lineRule="exact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         </w:t>
      </w:r>
    </w:p>
    <w:p w:rsidR="0046143E" w:rsidRDefault="002943B0" w:rsidP="00207883">
      <w:pPr>
        <w:spacing w:line="480" w:lineRule="exact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</w:t>
      </w:r>
    </w:p>
    <w:p w:rsidR="0046143E" w:rsidRDefault="002943B0" w:rsidP="00207883">
      <w:pPr>
        <w:spacing w:line="480" w:lineRule="exact"/>
        <w:rPr>
          <w:rFonts w:ascii="宋体" w:hAnsi="宋体"/>
          <w:color w:val="000000"/>
          <w:kern w:val="0"/>
          <w:sz w:val="30"/>
        </w:rPr>
      </w:pPr>
      <w:r>
        <w:rPr>
          <w:rFonts w:ascii="宋体" w:hAnsi="宋体" w:hint="eastAsia"/>
          <w:color w:val="000000"/>
          <w:kern w:val="0"/>
          <w:sz w:val="30"/>
        </w:rPr>
        <w:t xml:space="preserve">                         </w:t>
      </w:r>
      <w:r>
        <w:rPr>
          <w:rFonts w:ascii="仿宋_GB2312" w:eastAsia="仿宋_GB2312" w:hAnsi="仿宋_GB2312" w:hint="eastAsia"/>
          <w:color w:val="000000"/>
          <w:kern w:val="0"/>
          <w:sz w:val="30"/>
        </w:rPr>
        <w:t>共青团泉州师范学院委员会</w:t>
      </w:r>
    </w:p>
    <w:p w:rsidR="0046143E" w:rsidRDefault="002943B0" w:rsidP="00207883">
      <w:pPr>
        <w:spacing w:line="48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color w:val="000000"/>
          <w:kern w:val="0"/>
          <w:sz w:val="30"/>
        </w:rPr>
        <w:t xml:space="preserve">                          </w:t>
      </w:r>
      <w:r>
        <w:rPr>
          <w:rFonts w:ascii="仿宋_GB2312" w:eastAsia="仿宋_GB2312" w:hAnsi="仿宋_GB2312" w:hint="eastAsia"/>
          <w:sz w:val="30"/>
        </w:rPr>
        <w:t>2016</w:t>
      </w:r>
      <w:r>
        <w:rPr>
          <w:rFonts w:ascii="仿宋_GB2312" w:eastAsia="仿宋_GB2312" w:hAnsi="仿宋_GB2312" w:hint="eastAsia"/>
          <w:sz w:val="30"/>
        </w:rPr>
        <w:t>年</w:t>
      </w:r>
      <w:r>
        <w:rPr>
          <w:rFonts w:ascii="仿宋_GB2312" w:eastAsia="仿宋_GB2312" w:hAnsi="仿宋_GB2312" w:hint="eastAsia"/>
          <w:sz w:val="30"/>
        </w:rPr>
        <w:t>4</w:t>
      </w:r>
      <w:r>
        <w:rPr>
          <w:rFonts w:ascii="仿宋_GB2312" w:eastAsia="仿宋_GB2312" w:hAnsi="仿宋_GB2312" w:hint="eastAsia"/>
          <w:sz w:val="30"/>
        </w:rPr>
        <w:t>月</w:t>
      </w:r>
      <w:r w:rsidR="00207883">
        <w:rPr>
          <w:rFonts w:ascii="仿宋_GB2312" w:eastAsia="仿宋_GB2312" w:hAnsi="仿宋_GB2312" w:hint="eastAsia"/>
          <w:sz w:val="30"/>
        </w:rPr>
        <w:t>11</w:t>
      </w:r>
      <w:r>
        <w:rPr>
          <w:rFonts w:ascii="仿宋_GB2312" w:eastAsia="仿宋_GB2312" w:hAnsi="仿宋_GB2312" w:hint="eastAsia"/>
          <w:sz w:val="30"/>
        </w:rPr>
        <w:t>日</w:t>
      </w:r>
    </w:p>
    <w:p w:rsidR="0046143E" w:rsidRDefault="0046143E" w:rsidP="00207883">
      <w:pPr>
        <w:spacing w:line="480" w:lineRule="exact"/>
        <w:ind w:firstLineChars="200" w:firstLine="600"/>
        <w:rPr>
          <w:rFonts w:ascii="仿宋_GB2312" w:eastAsia="仿宋_GB2312" w:hAnsi="仿宋_GB2312" w:hint="eastAsia"/>
          <w:color w:val="000000"/>
          <w:kern w:val="0"/>
          <w:sz w:val="30"/>
        </w:rPr>
      </w:pPr>
    </w:p>
    <w:p w:rsidR="00207883" w:rsidRDefault="00207883" w:rsidP="00207883">
      <w:pPr>
        <w:spacing w:line="480" w:lineRule="exact"/>
        <w:ind w:firstLineChars="200" w:firstLine="600"/>
        <w:rPr>
          <w:rFonts w:ascii="仿宋_GB2312" w:eastAsia="仿宋_GB2312" w:hAnsi="仿宋_GB2312" w:hint="eastAsia"/>
          <w:color w:val="000000"/>
          <w:kern w:val="0"/>
          <w:sz w:val="30"/>
        </w:rPr>
      </w:pPr>
    </w:p>
    <w:p w:rsidR="00207883" w:rsidRDefault="00207883" w:rsidP="00207883">
      <w:pPr>
        <w:spacing w:line="480" w:lineRule="exact"/>
        <w:ind w:firstLineChars="200" w:firstLine="600"/>
        <w:rPr>
          <w:rFonts w:ascii="仿宋_GB2312" w:eastAsia="仿宋_GB2312" w:hAnsi="仿宋_GB2312"/>
          <w:color w:val="000000"/>
          <w:kern w:val="0"/>
          <w:sz w:val="30"/>
        </w:rPr>
      </w:pPr>
    </w:p>
    <w:p w:rsidR="0046143E" w:rsidRDefault="0046143E" w:rsidP="00207883">
      <w:pPr>
        <w:spacing w:line="480" w:lineRule="exact"/>
        <w:ind w:firstLineChars="200" w:firstLine="600"/>
        <w:rPr>
          <w:rFonts w:ascii="仿宋_GB2312" w:eastAsia="仿宋_GB2312" w:hAnsi="仿宋_GB2312"/>
          <w:color w:val="000000"/>
          <w:kern w:val="0"/>
          <w:sz w:val="30"/>
        </w:rPr>
      </w:pPr>
    </w:p>
    <w:p w:rsidR="0046143E" w:rsidRDefault="002943B0">
      <w:pPr>
        <w:spacing w:line="420" w:lineRule="exact"/>
        <w:rPr>
          <w:rFonts w:ascii="仿宋_GB2312" w:hAnsi="宋体"/>
          <w:sz w:val="30"/>
          <w:u w:val="thick"/>
        </w:rPr>
      </w:pPr>
      <w:r>
        <w:rPr>
          <w:rFonts w:ascii="仿宋_GB2312" w:hAnsi="宋体" w:hint="eastAsia"/>
          <w:sz w:val="30"/>
          <w:u w:val="thick"/>
        </w:rPr>
        <w:t xml:space="preserve">                                                                                    </w:t>
      </w:r>
    </w:p>
    <w:p w:rsidR="0046143E" w:rsidRDefault="002943B0">
      <w:pPr>
        <w:spacing w:line="420" w:lineRule="exact"/>
        <w:rPr>
          <w:rFonts w:ascii="仿宋_GB2312" w:eastAsia="仿宋_GB2312" w:hAnsi="宋体"/>
          <w:sz w:val="30"/>
          <w:u w:val="single"/>
        </w:rPr>
      </w:pPr>
      <w:r>
        <w:rPr>
          <w:rFonts w:ascii="仿宋_GB2312" w:hAnsi="宋体" w:hint="eastAsia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抄送：校领导，各有关部门。</w:t>
      </w:r>
      <w:r>
        <w:rPr>
          <w:rFonts w:ascii="仿宋_GB2312" w:eastAsia="仿宋_GB2312" w:hAnsi="宋体" w:hint="eastAsia"/>
          <w:sz w:val="30"/>
          <w:u w:val="single"/>
        </w:rPr>
        <w:t xml:space="preserve">                            </w:t>
      </w:r>
    </w:p>
    <w:p w:rsidR="0046143E" w:rsidRDefault="002943B0">
      <w:pPr>
        <w:rPr>
          <w:rFonts w:ascii="仿宋_GB2312" w:eastAsia="仿宋_GB2312" w:hAnsi="宋体"/>
          <w:sz w:val="30"/>
          <w:u w:val="thick"/>
        </w:rPr>
      </w:pPr>
      <w:r>
        <w:rPr>
          <w:rFonts w:ascii="仿宋_GB2312" w:eastAsia="仿宋_GB2312" w:hAnsi="宋体" w:hint="eastAsia"/>
          <w:sz w:val="30"/>
          <w:u w:val="thick"/>
        </w:rPr>
        <w:t xml:space="preserve">  </w:t>
      </w:r>
      <w:r>
        <w:rPr>
          <w:rFonts w:ascii="仿宋_GB2312" w:eastAsia="仿宋_GB2312" w:hAnsi="宋体" w:hint="eastAsia"/>
          <w:sz w:val="30"/>
          <w:u w:val="thick"/>
        </w:rPr>
        <w:t>共青团泉州师范学院委员会</w:t>
      </w:r>
      <w:r>
        <w:rPr>
          <w:rFonts w:ascii="仿宋_GB2312" w:eastAsia="仿宋_GB2312" w:hAnsi="宋体" w:hint="eastAsia"/>
          <w:sz w:val="30"/>
          <w:u w:val="thick"/>
        </w:rPr>
        <w:t xml:space="preserve">    </w:t>
      </w:r>
      <w:r w:rsidR="00207883">
        <w:rPr>
          <w:rFonts w:ascii="仿宋_GB2312" w:eastAsia="仿宋_GB2312" w:hAnsi="宋体" w:hint="eastAsia"/>
          <w:sz w:val="30"/>
          <w:u w:val="thick"/>
        </w:rPr>
        <w:t xml:space="preserve">   </w:t>
      </w:r>
      <w:r>
        <w:rPr>
          <w:rFonts w:ascii="仿宋_GB2312" w:eastAsia="仿宋_GB2312" w:hAnsi="宋体" w:hint="eastAsia"/>
          <w:sz w:val="30"/>
          <w:u w:val="thick"/>
        </w:rPr>
        <w:t xml:space="preserve">   2017</w:t>
      </w:r>
      <w:r>
        <w:rPr>
          <w:rFonts w:ascii="仿宋_GB2312" w:eastAsia="仿宋_GB2312" w:hAnsi="宋体" w:hint="eastAsia"/>
          <w:sz w:val="30"/>
          <w:u w:val="thick"/>
        </w:rPr>
        <w:t>年</w:t>
      </w:r>
      <w:r>
        <w:rPr>
          <w:rFonts w:ascii="仿宋_GB2312" w:eastAsia="仿宋_GB2312" w:hAnsi="宋体" w:hint="eastAsia"/>
          <w:sz w:val="30"/>
          <w:u w:val="thick"/>
        </w:rPr>
        <w:t>4</w:t>
      </w:r>
      <w:r>
        <w:rPr>
          <w:rFonts w:ascii="仿宋_GB2312" w:eastAsia="仿宋_GB2312" w:hAnsi="宋体" w:hint="eastAsia"/>
          <w:sz w:val="30"/>
          <w:u w:val="thick"/>
        </w:rPr>
        <w:t>月</w:t>
      </w:r>
      <w:r w:rsidR="00207883">
        <w:rPr>
          <w:rFonts w:ascii="仿宋_GB2312" w:eastAsia="仿宋_GB2312" w:hAnsi="宋体" w:hint="eastAsia"/>
          <w:sz w:val="30"/>
          <w:u w:val="thick"/>
        </w:rPr>
        <w:t>11</w:t>
      </w:r>
      <w:r>
        <w:rPr>
          <w:rFonts w:ascii="仿宋_GB2312" w:eastAsia="仿宋_GB2312" w:hAnsi="宋体" w:hint="eastAsia"/>
          <w:sz w:val="30"/>
          <w:u w:val="thick"/>
        </w:rPr>
        <w:t>日印发</w:t>
      </w:r>
    </w:p>
    <w:p w:rsidR="00207883" w:rsidRDefault="002943B0" w:rsidP="00207883">
      <w:pPr>
        <w:pStyle w:val="a7"/>
        <w:spacing w:before="0" w:beforeAutospacing="0" w:after="0" w:afterAutospacing="0" w:line="50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lastRenderedPageBreak/>
        <w:t>附件</w:t>
      </w:r>
      <w:r>
        <w:rPr>
          <w:rFonts w:ascii="仿宋_GB2312" w:eastAsia="仿宋_GB2312" w:hint="eastAsia"/>
          <w:sz w:val="30"/>
        </w:rPr>
        <w:t>1</w:t>
      </w:r>
      <w:r>
        <w:rPr>
          <w:rFonts w:ascii="仿宋_GB2312" w:eastAsia="仿宋_GB2312" w:hint="eastAsia"/>
          <w:sz w:val="30"/>
        </w:rPr>
        <w:t>：</w:t>
      </w:r>
      <w:r w:rsidR="00207883">
        <w:rPr>
          <w:rFonts w:ascii="仿宋_GB2312" w:eastAsia="仿宋_GB2312" w:hint="eastAsia"/>
          <w:sz w:val="30"/>
        </w:rPr>
        <w:t xml:space="preserve">          </w:t>
      </w:r>
    </w:p>
    <w:p w:rsidR="00207883" w:rsidRDefault="00207883" w:rsidP="00207883">
      <w:pPr>
        <w:pStyle w:val="a7"/>
        <w:spacing w:before="0" w:beforeAutospacing="0" w:after="0" w:afterAutospacing="0" w:line="500" w:lineRule="exact"/>
        <w:jc w:val="center"/>
        <w:rPr>
          <w:rFonts w:hint="eastAsia"/>
          <w:bCs/>
          <w:sz w:val="36"/>
          <w:szCs w:val="36"/>
        </w:rPr>
      </w:pPr>
      <w:r w:rsidRPr="00207883">
        <w:rPr>
          <w:bCs/>
          <w:sz w:val="36"/>
          <w:szCs w:val="36"/>
        </w:rPr>
        <w:t>“清朗网络·青年力量”倡议书</w:t>
      </w:r>
    </w:p>
    <w:p w:rsidR="00207883" w:rsidRPr="00207883" w:rsidRDefault="00207883" w:rsidP="00207883">
      <w:pPr>
        <w:pStyle w:val="a7"/>
        <w:spacing w:before="0" w:beforeAutospacing="0" w:after="0" w:afterAutospacing="0" w:line="500" w:lineRule="exact"/>
        <w:jc w:val="center"/>
        <w:rPr>
          <w:rFonts w:ascii="仿宋_GB2312" w:eastAsia="仿宋_GB2312" w:hint="eastAsia"/>
          <w:sz w:val="30"/>
        </w:rPr>
      </w:pP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>各位青年朋友们：</w:t>
      </w:r>
    </w:p>
    <w:p w:rsidR="00207883" w:rsidRPr="00207883" w:rsidRDefault="00207883" w:rsidP="00207883">
      <w:pPr>
        <w:spacing w:line="50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>我们生长在一个互联网时代，丰富多彩的互联网世界，是我们的生活方式和成长家园。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我们也是互联网的主要使用者，是网民的主体、互联网运行发展的重要推动力量。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互联网影响和塑造着青年，青年也影响和塑造着互联网。构建清朗网络空间，让互联网成为真实便捷的知识库、温暖可靠的朋友圈、文明理性的舆论场，是我们共同的愿望，也是我们应担负起的青春责任。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让我们依法上网，严格自律，提高媒介素养。网络不能成为法外之地，人人在网上知法守法，网络秩序才有规范，网络才能健康发展。我们要自觉对网上行为负责，讲诚信、守底线、不信谣、不传谣，远离网络欺诈、网络暴力，用从自身做起的点滴努力，为法治网络、法治国家建设添砖加瓦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让我们文明上网，传播美好，弘扬新风尚。网络不能成为文明荒原，与现实社会一样，需要坚守和传递向上、向善的精神力量。我们要积极弘扬社会主义核心价值观，传播崇尚奋斗、崇尚美德的思想观念，为励志进取点赞，为好人善举点赞，对假恶丑现象坚决说不，让我们的网络空间风清气正、充满阳光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让我们理性上网，明辨是非，</w:t>
      </w:r>
      <w:proofErr w:type="gramStart"/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>释放正</w:t>
      </w:r>
      <w:proofErr w:type="gramEnd"/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>能量。网络上的思想探讨本是常态，但面对当前一些片面极端的思潮、别有用心的言论，我们要拿出青年的正义感和担当精神，理直气壮地倡导正确思想、驳斥错误言论，不让网络成为消减国家发展信心、消解民族凝聚力、妨碍社会平安稳定、影响青年健康成长的负面舆论场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lastRenderedPageBreak/>
        <w:t xml:space="preserve">　　清朗网络空间的建设，青年不做置身事外的旁观者，而要做勇于担当的生力军。这是因为，时代的进步中，有青年的责任;祖国的梦想中，有青年的梦想。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清朗网络空间，看我青年力量!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　    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                             </w:t>
      </w: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>共青团中央宣传部</w:t>
      </w:r>
    </w:p>
    <w:p w:rsidR="00207883" w:rsidRPr="00207883" w:rsidRDefault="00207883" w:rsidP="00207883">
      <w:pPr>
        <w:spacing w:line="500" w:lineRule="exact"/>
        <w:rPr>
          <w:rFonts w:ascii="仿宋_GB2312" w:eastAsia="仿宋_GB2312" w:hAnsi="宋体" w:cs="宋体" w:hint="eastAsia"/>
          <w:kern w:val="0"/>
          <w:sz w:val="30"/>
          <w:szCs w:val="24"/>
        </w:rPr>
      </w:pP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　  </w:t>
      </w:r>
      <w:r>
        <w:rPr>
          <w:rFonts w:ascii="仿宋_GB2312" w:eastAsia="仿宋_GB2312" w:hAnsi="宋体" w:cs="宋体" w:hint="eastAsia"/>
          <w:kern w:val="0"/>
          <w:sz w:val="30"/>
          <w:szCs w:val="24"/>
        </w:rPr>
        <w:t xml:space="preserve">                               </w:t>
      </w:r>
      <w:r w:rsidRPr="00207883">
        <w:rPr>
          <w:rFonts w:ascii="仿宋_GB2312" w:eastAsia="仿宋_GB2312" w:hAnsi="宋体" w:cs="宋体" w:hint="eastAsia"/>
          <w:kern w:val="0"/>
          <w:sz w:val="30"/>
          <w:szCs w:val="24"/>
        </w:rPr>
        <w:t>中国青少年新媒体协会</w:t>
      </w:r>
    </w:p>
    <w:p w:rsidR="0046143E" w:rsidRPr="00207883" w:rsidRDefault="0046143E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0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Default="00207883">
      <w:pPr>
        <w:widowControl/>
        <w:spacing w:before="100" w:beforeAutospacing="1" w:after="100" w:afterAutospacing="1" w:line="400" w:lineRule="exact"/>
        <w:jc w:val="center"/>
        <w:rPr>
          <w:rFonts w:ascii="宋体" w:hAnsi="宋体" w:hint="eastAsia"/>
          <w:b/>
          <w:sz w:val="36"/>
        </w:rPr>
      </w:pPr>
    </w:p>
    <w:p w:rsidR="00207883" w:rsidRPr="00207883" w:rsidRDefault="00207883" w:rsidP="00207883">
      <w:pPr>
        <w:widowControl/>
        <w:spacing w:before="100" w:beforeAutospacing="1" w:after="100" w:afterAutospacing="1" w:line="40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207883">
        <w:rPr>
          <w:rFonts w:ascii="仿宋_GB2312" w:eastAsia="仿宋_GB2312" w:hAnsi="宋体" w:hint="eastAsia"/>
          <w:sz w:val="30"/>
          <w:szCs w:val="30"/>
        </w:rPr>
        <w:lastRenderedPageBreak/>
        <w:t>附件2</w:t>
      </w:r>
    </w:p>
    <w:p w:rsidR="0046143E" w:rsidRDefault="002943B0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泉州师院“清朗网络</w:t>
      </w:r>
      <w:r>
        <w:rPr>
          <w:rFonts w:ascii="宋体" w:hAnsi="宋体" w:hint="eastAsia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青年力量”</w:t>
      </w:r>
    </w:p>
    <w:p w:rsidR="0046143E" w:rsidRDefault="002943B0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主题班团日活动方案推荐表</w:t>
      </w:r>
    </w:p>
    <w:p w:rsidR="0046143E" w:rsidRDefault="002943B0">
      <w:pPr>
        <w:widowControl/>
        <w:spacing w:before="100" w:beforeAutospacing="1" w:after="100" w:afterAutospacing="1" w:line="400" w:lineRule="exac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6143E" w:rsidRDefault="002943B0">
      <w:pPr>
        <w:widowControl/>
        <w:spacing w:before="100" w:beforeAutospacing="1" w:after="100" w:afterAutospacing="1" w:line="240" w:lineRule="atLeast"/>
        <w:ind w:rightChars="-125" w:right="-263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tbl>
      <w:tblPr>
        <w:tblStyle w:val="a5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75"/>
        <w:gridCol w:w="1420"/>
        <w:gridCol w:w="2508"/>
        <w:gridCol w:w="851"/>
      </w:tblGrid>
      <w:tr w:rsidR="0046143E">
        <w:tc>
          <w:tcPr>
            <w:tcW w:w="710" w:type="dxa"/>
            <w:vMerge w:val="restart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288" w:type="dxa"/>
            <w:gridSpan w:val="3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</w:t>
            </w:r>
          </w:p>
        </w:tc>
        <w:tc>
          <w:tcPr>
            <w:tcW w:w="2508" w:type="dxa"/>
            <w:vMerge w:val="restart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团日活动主题</w:t>
            </w:r>
          </w:p>
        </w:tc>
        <w:tc>
          <w:tcPr>
            <w:tcW w:w="851" w:type="dxa"/>
            <w:vMerge w:val="restart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46143E">
        <w:tc>
          <w:tcPr>
            <w:tcW w:w="710" w:type="dxa"/>
            <w:vMerge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团支部（班级）</w:t>
            </w:r>
          </w:p>
        </w:tc>
        <w:tc>
          <w:tcPr>
            <w:tcW w:w="1175" w:type="dxa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人数</w:t>
            </w:r>
          </w:p>
        </w:tc>
        <w:tc>
          <w:tcPr>
            <w:tcW w:w="1420" w:type="dxa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活动地点</w:t>
            </w:r>
          </w:p>
        </w:tc>
        <w:tc>
          <w:tcPr>
            <w:tcW w:w="2508" w:type="dxa"/>
            <w:vMerge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1043"/>
        </w:trPr>
        <w:tc>
          <w:tcPr>
            <w:tcW w:w="710" w:type="dxa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973"/>
        </w:trPr>
        <w:tc>
          <w:tcPr>
            <w:tcW w:w="710" w:type="dxa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1000"/>
        </w:trPr>
        <w:tc>
          <w:tcPr>
            <w:tcW w:w="710" w:type="dxa"/>
          </w:tcPr>
          <w:p w:rsidR="0046143E" w:rsidRDefault="002943B0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75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08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1" w:type="dxa"/>
          </w:tcPr>
          <w:p w:rsidR="0046143E" w:rsidRDefault="0046143E">
            <w:pPr>
              <w:widowControl/>
              <w:spacing w:before="100" w:beforeAutospacing="1" w:after="100" w:afterAutospacing="1" w:line="240" w:lineRule="atLeast"/>
              <w:ind w:rightChars="-125" w:right="-263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46143E" w:rsidRDefault="0046143E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46143E" w:rsidRDefault="002943B0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注：学院一栏需盖学院团委公章</w:t>
      </w:r>
    </w:p>
    <w:p w:rsidR="0046143E" w:rsidRDefault="0046143E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46143E" w:rsidRDefault="0046143E">
      <w:pPr>
        <w:widowControl/>
        <w:spacing w:before="100" w:beforeAutospacing="1" w:after="100" w:afterAutospacing="1" w:line="240" w:lineRule="atLeast"/>
        <w:ind w:rightChars="-125" w:right="-263"/>
        <w:rPr>
          <w:rFonts w:ascii="仿宋_GB2312" w:eastAsia="仿宋_GB2312" w:hAnsi="宋体"/>
          <w:sz w:val="32"/>
          <w:szCs w:val="32"/>
        </w:rPr>
      </w:pPr>
    </w:p>
    <w:p w:rsidR="0046143E" w:rsidRDefault="0046143E">
      <w:pPr>
        <w:rPr>
          <w:rFonts w:ascii="仿宋_GB2312" w:eastAsia="仿宋_GB2312" w:hAnsi="宋体"/>
          <w:sz w:val="30"/>
          <w:u w:val="thick"/>
        </w:rPr>
      </w:pPr>
    </w:p>
    <w:p w:rsidR="0046143E" w:rsidRDefault="0046143E"/>
    <w:p w:rsidR="0046143E" w:rsidRDefault="0046143E"/>
    <w:p w:rsidR="0046143E" w:rsidRDefault="0046143E"/>
    <w:p w:rsidR="0046143E" w:rsidRDefault="0046143E"/>
    <w:p w:rsidR="0046143E" w:rsidRDefault="002943B0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 w:rsidR="0020788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6143E" w:rsidRDefault="002943B0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泉州师院“清朗网络</w:t>
      </w:r>
      <w:r>
        <w:rPr>
          <w:rFonts w:ascii="宋体" w:hAnsi="宋体" w:hint="eastAsia"/>
          <w:b/>
          <w:sz w:val="36"/>
        </w:rPr>
        <w:t xml:space="preserve"> </w:t>
      </w:r>
      <w:r>
        <w:rPr>
          <w:rFonts w:ascii="宋体" w:hAnsi="宋体" w:hint="eastAsia"/>
          <w:b/>
          <w:sz w:val="36"/>
        </w:rPr>
        <w:t>青年力量”</w:t>
      </w:r>
    </w:p>
    <w:p w:rsidR="0046143E" w:rsidRDefault="002943B0">
      <w:pPr>
        <w:widowControl/>
        <w:spacing w:before="100" w:beforeAutospacing="1" w:after="100" w:afterAutospacing="1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主题</w:t>
      </w:r>
      <w:r>
        <w:rPr>
          <w:rFonts w:ascii="宋体" w:hAnsi="宋体" w:hint="eastAsia"/>
          <w:b/>
          <w:sz w:val="36"/>
          <w:szCs w:val="36"/>
        </w:rPr>
        <w:t>团日活动</w:t>
      </w:r>
      <w:r>
        <w:rPr>
          <w:rFonts w:ascii="宋体" w:hAnsi="宋体"/>
          <w:b/>
          <w:sz w:val="36"/>
          <w:szCs w:val="36"/>
        </w:rPr>
        <w:t>设计方案</w:t>
      </w:r>
    </w:p>
    <w:p w:rsidR="0046143E" w:rsidRDefault="002943B0">
      <w:pPr>
        <w:spacing w:line="4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>填表日期：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8173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76"/>
        <w:gridCol w:w="1681"/>
        <w:gridCol w:w="2364"/>
      </w:tblGrid>
      <w:tr w:rsidR="0046143E">
        <w:trPr>
          <w:trHeight w:val="442"/>
          <w:tblCellSpacing w:w="0" w:type="dxa"/>
          <w:jc w:val="center"/>
        </w:trPr>
        <w:tc>
          <w:tcPr>
            <w:tcW w:w="1952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</w:tc>
        <w:tc>
          <w:tcPr>
            <w:tcW w:w="2176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专业班级</w:t>
            </w:r>
          </w:p>
        </w:tc>
        <w:tc>
          <w:tcPr>
            <w:tcW w:w="2364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937"/>
          <w:tblCellSpacing w:w="0" w:type="dxa"/>
          <w:jc w:val="center"/>
        </w:trPr>
        <w:tc>
          <w:tcPr>
            <w:tcW w:w="1952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团日活动</w:t>
            </w:r>
          </w:p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题目</w:t>
            </w:r>
          </w:p>
        </w:tc>
        <w:tc>
          <w:tcPr>
            <w:tcW w:w="6221" w:type="dxa"/>
            <w:gridSpan w:val="3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586"/>
          <w:tblCellSpacing w:w="0" w:type="dxa"/>
          <w:jc w:val="center"/>
        </w:trPr>
        <w:tc>
          <w:tcPr>
            <w:tcW w:w="1952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2176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地点</w:t>
            </w:r>
          </w:p>
        </w:tc>
        <w:tc>
          <w:tcPr>
            <w:tcW w:w="2364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369"/>
          <w:tblCellSpacing w:w="0" w:type="dxa"/>
          <w:jc w:val="center"/>
        </w:trPr>
        <w:tc>
          <w:tcPr>
            <w:tcW w:w="1952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团支书</w:t>
            </w:r>
          </w:p>
        </w:tc>
        <w:tc>
          <w:tcPr>
            <w:tcW w:w="2176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363"/>
          <w:tblCellSpacing w:w="0" w:type="dxa"/>
          <w:jc w:val="center"/>
        </w:trPr>
        <w:tc>
          <w:tcPr>
            <w:tcW w:w="1952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班级人数</w:t>
            </w:r>
          </w:p>
        </w:tc>
        <w:tc>
          <w:tcPr>
            <w:tcW w:w="2176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364" w:type="dxa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6143E">
        <w:trPr>
          <w:trHeight w:val="304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过程方案：（详细、具体、清晰）</w:t>
            </w:r>
          </w:p>
        </w:tc>
      </w:tr>
      <w:tr w:rsidR="0046143E">
        <w:trPr>
          <w:trHeight w:val="4838"/>
          <w:tblCellSpacing w:w="0" w:type="dxa"/>
          <w:jc w:val="center"/>
        </w:trPr>
        <w:tc>
          <w:tcPr>
            <w:tcW w:w="8173" w:type="dxa"/>
            <w:gridSpan w:val="4"/>
            <w:vAlign w:val="center"/>
          </w:tcPr>
          <w:p w:rsidR="0046143E" w:rsidRDefault="0046143E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（可另附页）</w:t>
            </w:r>
          </w:p>
        </w:tc>
      </w:tr>
      <w:tr w:rsidR="0046143E">
        <w:trPr>
          <w:trHeight w:val="739"/>
          <w:tblCellSpacing w:w="0" w:type="dxa"/>
          <w:jc w:val="center"/>
        </w:trPr>
        <w:tc>
          <w:tcPr>
            <w:tcW w:w="1952" w:type="dxa"/>
            <w:vAlign w:val="center"/>
          </w:tcPr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活动预期</w:t>
            </w:r>
          </w:p>
          <w:p w:rsidR="0046143E" w:rsidRDefault="002943B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效果</w:t>
            </w:r>
          </w:p>
        </w:tc>
        <w:tc>
          <w:tcPr>
            <w:tcW w:w="6221" w:type="dxa"/>
            <w:gridSpan w:val="3"/>
            <w:vAlign w:val="center"/>
          </w:tcPr>
          <w:p w:rsidR="0046143E" w:rsidRDefault="0046143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46143E" w:rsidRDefault="0046143E"/>
    <w:sectPr w:rsidR="0046143E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B0" w:rsidRDefault="002943B0">
      <w:r>
        <w:separator/>
      </w:r>
    </w:p>
  </w:endnote>
  <w:endnote w:type="continuationSeparator" w:id="0">
    <w:p w:rsidR="002943B0" w:rsidRDefault="0029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3E" w:rsidRDefault="002943B0">
    <w:pPr>
      <w:pStyle w:val="a3"/>
      <w:jc w:val="right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734BE0" w:rsidRPr="00734BE0">
      <w:rPr>
        <w:rFonts w:ascii="仿宋_GB2312" w:eastAsia="仿宋_GB2312"/>
        <w:noProof/>
        <w:sz w:val="24"/>
        <w:szCs w:val="24"/>
        <w:lang w:val="zh-CN"/>
      </w:rPr>
      <w:t>-</w:t>
    </w:r>
    <w:r w:rsidR="00734BE0">
      <w:rPr>
        <w:rFonts w:ascii="仿宋_GB2312" w:eastAsia="仿宋_GB2312"/>
        <w:noProof/>
        <w:sz w:val="24"/>
        <w:szCs w:val="24"/>
      </w:rPr>
      <w:t xml:space="preserve"> 1 -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46143E" w:rsidRDefault="004614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B0" w:rsidRDefault="002943B0">
      <w:r>
        <w:separator/>
      </w:r>
    </w:p>
  </w:footnote>
  <w:footnote w:type="continuationSeparator" w:id="0">
    <w:p w:rsidR="002943B0" w:rsidRDefault="0029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3E"/>
    <w:rsid w:val="00207883"/>
    <w:rsid w:val="002943B0"/>
    <w:rsid w:val="0046143E"/>
    <w:rsid w:val="007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semiHidden/>
    <w:unhideWhenUsed/>
    <w:rsid w:val="00207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rmal (Web)"/>
    <w:basedOn w:val="a"/>
    <w:uiPriority w:val="99"/>
    <w:semiHidden/>
    <w:unhideWhenUsed/>
    <w:rsid w:val="00207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5AA5C-22BF-46FB-B807-409E3CD7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394</Words>
  <Characters>2250</Characters>
  <Application>Microsoft Office Word</Application>
  <DocSecurity>0</DocSecurity>
  <Lines>18</Lines>
  <Paragraphs>5</Paragraphs>
  <ScaleCrop>false</ScaleCrop>
  <Company>Lenovo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2016-03-03T15:51:00Z</dcterms:created>
  <dcterms:modified xsi:type="dcterms:W3CDTF">2017-04-11T01:13:00Z</dcterms:modified>
</cp:coreProperties>
</file>