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eastAsia="黑体"/>
          <w:sz w:val="32"/>
          <w:szCs w:val="32"/>
        </w:rPr>
      </w:pPr>
      <w:r>
        <w:rPr>
          <w:rFonts w:hint="eastAsia" w:ascii="方正小标宋简体" w:hAnsi="方正小标宋简体" w:eastAsia="方正小标宋简体" w:cs="方正小标宋简体"/>
          <w:sz w:val="44"/>
          <w:szCs w:val="44"/>
        </w:rPr>
        <w:t>《艺术概论》考试大纲</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4"/>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一、考试</w:t>
      </w:r>
      <w:r>
        <w:rPr>
          <w:rFonts w:hint="eastAsia" w:ascii="仿宋_GB2312" w:hAnsi="仿宋_GB2312" w:eastAsia="仿宋_GB2312" w:cs="仿宋_GB2312"/>
          <w:b/>
          <w:sz w:val="32"/>
          <w:szCs w:val="32"/>
          <w:lang w:eastAsia="zh-CN"/>
        </w:rPr>
        <w:t>大纲</w:t>
      </w:r>
      <w:r>
        <w:rPr>
          <w:rFonts w:hint="eastAsia" w:ascii="仿宋_GB2312" w:hAnsi="仿宋_GB2312" w:eastAsia="仿宋_GB2312" w:cs="仿宋_GB2312"/>
          <w:b/>
          <w:sz w:val="32"/>
          <w:szCs w:val="32"/>
        </w:rPr>
        <w:t>性质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艺术概论》是艺术类硕士研究生入学专业考试的科目之一，主要考察考生对艺术的起源、艺术的特征、艺术的功能、艺术的门类、艺术创作、艺术鉴赏、艺术批评等艺术学相关基础理论的理解与掌握，以及依据基本原理进行分析、评价与综合运用的能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二、评价目标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察学生对艺术理论中基本概念、原理与方法等的识记水平与掌握程度；考察学生能否依据基本原理，结合自身所学专业对艺术作品、艺术家创作等相关问题进行恰当分析与评价；考察学生能否运用基本原理针对艺术史与当代艺术发展中的热</w:t>
      </w:r>
      <w:r>
        <w:rPr>
          <w:rFonts w:hint="eastAsia" w:ascii="仿宋_GB2312" w:hAnsi="仿宋_GB2312" w:eastAsia="仿宋_GB2312" w:cs="仿宋_GB2312"/>
          <w:sz w:val="32"/>
          <w:szCs w:val="32"/>
          <w:lang w:eastAsia="zh-CN"/>
        </w:rPr>
        <w:t>点</w:t>
      </w:r>
      <w:r>
        <w:rPr>
          <w:rFonts w:hint="eastAsia" w:ascii="仿宋_GB2312" w:hAnsi="仿宋_GB2312" w:eastAsia="仿宋_GB2312" w:cs="仿宋_GB2312"/>
          <w:sz w:val="32"/>
          <w:szCs w:val="32"/>
        </w:rPr>
        <w:t xml:space="preserve">问题展开讨论；在探讨问题的过程中考察学生分析问题的深度、广度、逻辑水平，以及是否能够结合自身艺术素养提出创造性的解释方法与思路。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三、考试范围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《艺术概论》考试以彭吉象《艺术学概论》，林少雄主编《新编艺术概论》为主要复习用书，同时考试范围将结合当代艺术发展的最新成果与热点理论问题进行适当扩展。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四、考试形式与试题类型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考试形式为闭卷笔试，考试时间为180分钟。试卷满分为150分，主要题型包括名词解释题、简答题、论述题。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bookmarkStart w:id="0" w:name="_GoBack"/>
      <w:bookmarkEnd w:id="0"/>
      <w:r>
        <w:rPr>
          <w:rFonts w:hint="eastAsia" w:ascii="仿宋_GB2312" w:hAnsi="仿宋_GB2312" w:eastAsia="仿宋_GB2312" w:cs="仿宋_GB2312"/>
          <w:b/>
          <w:sz w:val="32"/>
          <w:szCs w:val="32"/>
        </w:rPr>
        <w:t>参考书：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彭吉象著，《艺术学概论》，北京大学出版社，2015年。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林少雄主编，《新编艺术概论》，复旦大学出版社，2007年。</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055"/>
    <w:rsid w:val="000D0F46"/>
    <w:rsid w:val="002A0730"/>
    <w:rsid w:val="00356CF4"/>
    <w:rsid w:val="003601F5"/>
    <w:rsid w:val="0048191D"/>
    <w:rsid w:val="005C0A7E"/>
    <w:rsid w:val="006F1B4F"/>
    <w:rsid w:val="00700F07"/>
    <w:rsid w:val="007F18DA"/>
    <w:rsid w:val="0082311F"/>
    <w:rsid w:val="009D3E0B"/>
    <w:rsid w:val="00A26CF8"/>
    <w:rsid w:val="00AE1E6C"/>
    <w:rsid w:val="00B5406A"/>
    <w:rsid w:val="00CB0055"/>
    <w:rsid w:val="00CD7FFE"/>
    <w:rsid w:val="00D51AF7"/>
    <w:rsid w:val="00F63CF2"/>
    <w:rsid w:val="044A087F"/>
    <w:rsid w:val="53C61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78</Words>
  <Characters>446</Characters>
  <Lines>3</Lines>
  <Paragraphs>1</Paragraphs>
  <TotalTime>8</TotalTime>
  <ScaleCrop>false</ScaleCrop>
  <LinksUpToDate>false</LinksUpToDate>
  <CharactersWithSpaces>523</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2019-08-28T13:17:00Z</dcterms:created>
  <dc:creator>zqy</dc:creator>
  <cp:lastModifiedBy>hp</cp:lastModifiedBy>
  <cp:lastPrinted>2019-09-06T03:44:46Z</cp:lastPrinted>
  <dcterms:modified xsi:type="dcterms:W3CDTF">2019-09-06T03:53:35Z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