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《书法</w:t>
      </w:r>
      <w:r>
        <w:rPr>
          <w:rFonts w:hint="eastAsia"/>
          <w:b/>
          <w:sz w:val="36"/>
          <w:szCs w:val="36"/>
        </w:rPr>
        <w:t>史论</w:t>
      </w:r>
      <w:r>
        <w:rPr>
          <w:rFonts w:hint="eastAsia"/>
          <w:b/>
          <w:sz w:val="36"/>
          <w:szCs w:val="36"/>
          <w:lang w:eastAsia="zh-CN"/>
        </w:rPr>
        <w:t>》</w:t>
      </w:r>
      <w:r>
        <w:rPr>
          <w:rFonts w:hint="eastAsia"/>
          <w:b/>
          <w:sz w:val="36"/>
          <w:szCs w:val="36"/>
        </w:rPr>
        <w:t>考试大纲</w:t>
      </w:r>
      <w:r>
        <w:rPr>
          <w:rFonts w:hint="eastAsia"/>
          <w:b/>
          <w:sz w:val="36"/>
          <w:szCs w:val="36"/>
          <w:lang w:eastAsia="zh-CN"/>
        </w:rPr>
        <w:t>（供参考）</w:t>
      </w:r>
    </w:p>
    <w:p>
      <w:pPr>
        <w:spacing w:line="380" w:lineRule="exac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 </w:t>
      </w: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一、考试大纲的性质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《书法史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</w:t>
      </w:r>
      <w:r>
        <w:rPr>
          <w:rFonts w:hint="eastAsia" w:ascii="仿宋_GB2312" w:hAnsi="仿宋_GB2312" w:eastAsia="仿宋_GB2312" w:cs="仿宋_GB2312"/>
          <w:sz w:val="32"/>
          <w:szCs w:val="32"/>
        </w:rPr>
        <w:t>》是报考书法（专业学位）硕士研究生的考试科目之一，主要考察考生对书法史基础知识和书法理论的了解和掌握情况。为帮助考生明确考试复习范围和相关要求，特制定本考试大纲。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二、考试范围和内容</w:t>
      </w:r>
    </w:p>
    <w:p>
      <w:pPr>
        <w:spacing w:line="38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考试的范围和内容分为两部分：古代书法史和古代书法理论。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（一）古代书法史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中国古代书法史：了解中国古代书法发展的历史进程和流变，掌握历代书法碑帖的审美和史料及书法人物、思想、文化等与书法相关的历史事实。</w:t>
      </w:r>
    </w:p>
    <w:p>
      <w:pPr>
        <w:spacing w:line="380" w:lineRule="exact"/>
        <w:ind w:firstLine="470" w:firstLineChars="1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（二）古代书法理论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中国古代书法理论：掌握古代书法理论知识，了解中国古代书法理论发展的历史进程及各朝代所追求的书法主张、书法审美倾向。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三、考试要求</w:t>
      </w:r>
    </w:p>
    <w:p>
      <w:pPr>
        <w:spacing w:line="380" w:lineRule="exact"/>
        <w:ind w:firstLine="470" w:firstLineChars="1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考生应较全面地理解古代书法史、古代书法理论的基本概念和范畴，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熟悉各历史时期的代表性书法作品及书法主张和</w:t>
      </w:r>
      <w:r>
        <w:rPr>
          <w:rFonts w:hint="eastAsia" w:ascii="仿宋_GB2312" w:hAnsi="仿宋_GB2312" w:eastAsia="仿宋_GB2312" w:cs="仿宋_GB2312"/>
          <w:sz w:val="32"/>
          <w:szCs w:val="32"/>
        </w:rPr>
        <w:t>书法审美倾向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基本上可以读懂中国书法文献，具备对书法现象、书法材料进行分析的能力。了解书法历史发展脉络、主要流派及其发展特征、名家名作、代表性书法家的书法创作特征与独特贡献等。 </w:t>
      </w: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四、试卷结构</w:t>
      </w:r>
    </w:p>
    <w:p>
      <w:pPr>
        <w:spacing w:line="380" w:lineRule="exact"/>
        <w:ind w:firstLine="48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本科目试卷卷面分为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150分，其中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翻译题约占20分，简答题约占50分，论述题约占80分。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spacing w:line="380" w:lineRule="exact"/>
        <w:ind w:firstLine="472" w:firstLineChars="14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五、考试方式和时间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head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55"/>
    <w:rsid w:val="000727E3"/>
    <w:rsid w:val="00092E8C"/>
    <w:rsid w:val="00093567"/>
    <w:rsid w:val="001A2BD8"/>
    <w:rsid w:val="00257D79"/>
    <w:rsid w:val="002726A4"/>
    <w:rsid w:val="004235F0"/>
    <w:rsid w:val="004F514C"/>
    <w:rsid w:val="005754AE"/>
    <w:rsid w:val="005F2E26"/>
    <w:rsid w:val="00790FCB"/>
    <w:rsid w:val="007E0D48"/>
    <w:rsid w:val="00831232"/>
    <w:rsid w:val="00951D4A"/>
    <w:rsid w:val="009614D6"/>
    <w:rsid w:val="00974550"/>
    <w:rsid w:val="009C425A"/>
    <w:rsid w:val="009F06B6"/>
    <w:rsid w:val="009F704A"/>
    <w:rsid w:val="00A033E1"/>
    <w:rsid w:val="00A63B18"/>
    <w:rsid w:val="00B5406A"/>
    <w:rsid w:val="00CA34CF"/>
    <w:rsid w:val="00CB0055"/>
    <w:rsid w:val="00CD2DC6"/>
    <w:rsid w:val="00DA3366"/>
    <w:rsid w:val="00DB4603"/>
    <w:rsid w:val="00DB5CDB"/>
    <w:rsid w:val="00E065F3"/>
    <w:rsid w:val="00E36E09"/>
    <w:rsid w:val="00EB6F08"/>
    <w:rsid w:val="00EF6CF5"/>
    <w:rsid w:val="00F6365B"/>
    <w:rsid w:val="00F64497"/>
    <w:rsid w:val="00F64F85"/>
    <w:rsid w:val="00FF4066"/>
    <w:rsid w:val="13B72EA8"/>
    <w:rsid w:val="26D32DAD"/>
    <w:rsid w:val="297C7A0E"/>
    <w:rsid w:val="449B6295"/>
    <w:rsid w:val="46285BA1"/>
    <w:rsid w:val="7B133A63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476</Characters>
  <Lines>0</Lines>
  <Paragraphs>0</Paragraphs>
  <TotalTime>46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杨瑞育(冰风）13599242026</cp:lastModifiedBy>
  <dcterms:modified xsi:type="dcterms:W3CDTF">2021-08-13T08:25:44Z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RubyTemplateID" linkTarget="0">
    <vt:lpwstr>6</vt:lpwstr>
  </property>
  <property fmtid="{D5CDD505-2E9C-101B-9397-08002B2CF9AE}" pid="4" name="ICV">
    <vt:lpwstr>9CC66E5A014D43079C7364004894F225</vt:lpwstr>
  </property>
</Properties>
</file>