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292" w:beforeLines="50" w:line="560" w:lineRule="exact"/>
        <w:ind w:left="0" w:leftChars="0" w:right="0" w:rightChars="0" w:firstLine="0" w:firstLineChars="0"/>
        <w:jc w:val="both"/>
        <w:textAlignment w:val="auto"/>
        <w:outlineLvl w:val="9"/>
        <w:rPr>
          <w:rFonts w:hint="eastAsia" w:ascii="宋体" w:hAnsi="宋体" w:eastAsia="宋体" w:cs="宋体"/>
          <w:b w:val="0"/>
          <w:bCs w:val="0"/>
          <w:sz w:val="28"/>
          <w:szCs w:val="28"/>
          <w:lang w:eastAsia="zh-CN"/>
        </w:rPr>
      </w:pPr>
    </w:p>
    <w:p>
      <w:pPr>
        <w:keepNext w:val="0"/>
        <w:keepLines w:val="0"/>
        <w:pageBreakBefore w:val="0"/>
        <w:widowControl w:val="0"/>
        <w:kinsoku/>
        <w:wordWrap/>
        <w:overflowPunct/>
        <w:topLinePunct w:val="0"/>
        <w:autoSpaceDE/>
        <w:autoSpaceDN/>
        <w:bidi w:val="0"/>
        <w:adjustRightInd/>
        <w:snapToGrid/>
        <w:spacing w:before="292" w:beforeLines="50" w:line="560" w:lineRule="exact"/>
        <w:ind w:left="0" w:leftChars="0" w:right="0" w:rightChars="0" w:firstLine="0" w:firstLineChars="0"/>
        <w:jc w:val="center"/>
        <w:textAlignment w:val="auto"/>
        <w:outlineLvl w:val="9"/>
        <w:rPr>
          <w:rFonts w:hint="eastAsia" w:ascii="宋体" w:hAnsi="宋体" w:eastAsia="宋体" w:cs="宋体"/>
          <w:b w:val="0"/>
          <w:bCs w:val="0"/>
          <w:sz w:val="28"/>
          <w:szCs w:val="28"/>
          <w:lang w:eastAsia="zh-CN"/>
        </w:rPr>
      </w:pPr>
    </w:p>
    <w:p>
      <w:pPr>
        <w:keepNext w:val="0"/>
        <w:keepLines w:val="0"/>
        <w:pageBreakBefore w:val="0"/>
        <w:widowControl w:val="0"/>
        <w:kinsoku/>
        <w:wordWrap/>
        <w:overflowPunct/>
        <w:topLinePunct w:val="0"/>
        <w:autoSpaceDE/>
        <w:autoSpaceDN/>
        <w:bidi w:val="0"/>
        <w:adjustRightInd/>
        <w:snapToGrid/>
        <w:spacing w:before="292" w:beforeLines="50" w:line="560" w:lineRule="exact"/>
        <w:ind w:left="0" w:leftChars="0" w:right="0" w:rightChars="0" w:firstLine="0" w:firstLineChars="0"/>
        <w:jc w:val="center"/>
        <w:textAlignment w:val="auto"/>
        <w:outlineLvl w:val="9"/>
        <w:rPr>
          <w:rFonts w:hint="eastAsia" w:ascii="宋体" w:hAnsi="宋体" w:eastAsia="宋体" w:cs="宋体"/>
          <w:b w:val="0"/>
          <w:bCs w:val="0"/>
          <w:sz w:val="28"/>
          <w:szCs w:val="28"/>
          <w:lang w:eastAsia="zh-CN"/>
        </w:rPr>
      </w:pPr>
    </w:p>
    <w:p>
      <w:pPr>
        <w:keepNext w:val="0"/>
        <w:keepLines w:val="0"/>
        <w:pageBreakBefore w:val="0"/>
        <w:widowControl w:val="0"/>
        <w:kinsoku/>
        <w:wordWrap/>
        <w:overflowPunct/>
        <w:topLinePunct w:val="0"/>
        <w:autoSpaceDE/>
        <w:autoSpaceDN/>
        <w:bidi w:val="0"/>
        <w:adjustRightInd/>
        <w:snapToGrid/>
        <w:spacing w:before="292" w:beforeLines="50" w:line="560" w:lineRule="exact"/>
        <w:ind w:left="0" w:leftChars="0" w:right="0" w:rightChars="0" w:firstLine="0" w:firstLineChars="0"/>
        <w:jc w:val="center"/>
        <w:textAlignment w:val="auto"/>
        <w:outlineLvl w:val="9"/>
        <w:rPr>
          <w:rFonts w:hint="eastAsia" w:ascii="仿宋_GB2312"/>
          <w:sz w:val="32"/>
          <w:szCs w:val="32"/>
        </w:rPr>
      </w:pPr>
      <w:r>
        <w:rPr>
          <w:rFonts w:hint="eastAsia" w:ascii="仿宋_GB2312" w:hAnsi="宋体" w:cs="宋体"/>
          <w:kern w:val="0"/>
          <w:sz w:val="32"/>
          <w:szCs w:val="32"/>
          <w:lang w:eastAsia="zh-CN"/>
        </w:rPr>
        <w:t>数计院字</w:t>
      </w:r>
      <w:r>
        <w:rPr>
          <w:rFonts w:hint="eastAsia" w:ascii="仿宋_GB2312" w:hAnsi="宋体" w:cs="宋体"/>
          <w:kern w:val="0"/>
          <w:sz w:val="32"/>
          <w:szCs w:val="32"/>
        </w:rPr>
        <w:t>〔</w:t>
      </w:r>
      <w:r>
        <w:rPr>
          <w:rFonts w:hint="eastAsia" w:ascii="仿宋_GB2312" w:hAnsi="宋体" w:cs="宋体"/>
          <w:kern w:val="0"/>
          <w:sz w:val="32"/>
          <w:szCs w:val="32"/>
          <w:lang w:val="en-US" w:eastAsia="zh-CN"/>
        </w:rPr>
        <w:t>2019</w:t>
      </w:r>
      <w:r>
        <w:rPr>
          <w:rFonts w:hint="eastAsia" w:ascii="仿宋_GB2312" w:hAnsi="宋体" w:cs="宋体"/>
          <w:kern w:val="0"/>
          <w:sz w:val="32"/>
          <w:szCs w:val="32"/>
        </w:rPr>
        <w:t>〕</w:t>
      </w:r>
      <w:r>
        <w:rPr>
          <w:rFonts w:hint="eastAsia" w:ascii="仿宋_GB2312" w:hAnsi="宋体" w:cs="宋体"/>
          <w:kern w:val="0"/>
          <w:sz w:val="32"/>
          <w:szCs w:val="32"/>
          <w:lang w:val="en-US" w:eastAsia="zh-CN"/>
        </w:rPr>
        <w:t>22</w:t>
      </w:r>
      <w:r>
        <w:rPr>
          <w:rFonts w:hint="eastAsia" w:ascii="仿宋_GB2312"/>
          <w:sz w:val="32"/>
          <w:szCs w:val="32"/>
        </w:rPr>
        <w:t>号</w:t>
      </w:r>
    </w:p>
    <w:p>
      <w:pPr>
        <w:keepNext w:val="0"/>
        <w:keepLines w:val="0"/>
        <w:pageBreakBefore w:val="0"/>
        <w:widowControl w:val="0"/>
        <w:kinsoku/>
        <w:wordWrap/>
        <w:overflowPunct/>
        <w:topLinePunct w:val="0"/>
        <w:autoSpaceDE/>
        <w:autoSpaceDN/>
        <w:bidi w:val="0"/>
        <w:adjustRightInd/>
        <w:snapToGrid/>
        <w:spacing w:before="292" w:beforeLines="50" w:line="560" w:lineRule="exact"/>
        <w:ind w:left="0" w:leftChars="0" w:right="0" w:rightChars="0" w:firstLine="0" w:firstLineChars="0"/>
        <w:jc w:val="center"/>
        <w:textAlignment w:val="auto"/>
        <w:outlineLvl w:val="9"/>
        <w:rPr>
          <w:rFonts w:hint="eastAsia" w:ascii="仿宋_GB2312"/>
          <w:sz w:val="32"/>
          <w:szCs w:val="32"/>
        </w:rPr>
      </w:pPr>
    </w:p>
    <w:p>
      <w:pPr>
        <w:keepNext w:val="0"/>
        <w:keepLines w:val="0"/>
        <w:pageBreakBefore w:val="0"/>
        <w:widowControl w:val="0"/>
        <w:kinsoku/>
        <w:wordWrap/>
        <w:overflowPunct/>
        <w:topLinePunct w:val="0"/>
        <w:autoSpaceDE/>
        <w:autoSpaceDN/>
        <w:bidi w:val="0"/>
        <w:adjustRightInd/>
        <w:snapToGrid/>
        <w:spacing w:before="292" w:beforeLines="50"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000000"/>
          <w:kern w:val="0"/>
          <w:sz w:val="44"/>
          <w:szCs w:val="44"/>
          <w:lang w:val="en-US" w:eastAsia="zh-CN"/>
        </w:rPr>
      </w:pPr>
      <w:r>
        <w:rPr>
          <w:rFonts w:hint="eastAsia" w:ascii="方正小标宋简体" w:hAnsi="方正小标宋简体" w:eastAsia="方正小标宋简体" w:cs="方正小标宋简体"/>
          <w:b w:val="0"/>
          <w:bCs w:val="0"/>
          <w:color w:val="000000"/>
          <w:kern w:val="0"/>
          <w:sz w:val="44"/>
          <w:szCs w:val="44"/>
          <w:lang w:eastAsia="zh-CN"/>
        </w:rPr>
        <w:t>数计学院</w:t>
      </w:r>
      <w:r>
        <w:rPr>
          <w:rFonts w:hint="eastAsia" w:ascii="方正小标宋简体" w:hAnsi="方正小标宋简体" w:eastAsia="方正小标宋简体" w:cs="方正小标宋简体"/>
          <w:b w:val="0"/>
          <w:bCs w:val="0"/>
          <w:color w:val="000000"/>
          <w:kern w:val="0"/>
          <w:sz w:val="44"/>
          <w:szCs w:val="44"/>
        </w:rPr>
        <w:t>关于举办</w:t>
      </w:r>
      <w:r>
        <w:rPr>
          <w:rFonts w:hint="eastAsia" w:ascii="方正小标宋简体" w:hAnsi="方正小标宋简体" w:eastAsia="方正小标宋简体" w:cs="方正小标宋简体"/>
          <w:b w:val="0"/>
          <w:bCs w:val="0"/>
          <w:color w:val="000000"/>
          <w:kern w:val="0"/>
          <w:sz w:val="44"/>
          <w:szCs w:val="44"/>
          <w:lang w:val="en-US" w:eastAsia="zh-CN"/>
        </w:rPr>
        <w:t>2019年度</w:t>
      </w:r>
    </w:p>
    <w:p>
      <w:pPr>
        <w:keepNext w:val="0"/>
        <w:keepLines w:val="0"/>
        <w:pageBreakBefore w:val="0"/>
        <w:widowControl w:val="0"/>
        <w:kinsoku/>
        <w:wordWrap/>
        <w:overflowPunct/>
        <w:topLinePunct w:val="0"/>
        <w:autoSpaceDE/>
        <w:autoSpaceDN/>
        <w:bidi w:val="0"/>
        <w:adjustRightInd/>
        <w:snapToGrid/>
        <w:spacing w:before="292" w:beforeLines="50"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kern w:val="36"/>
          <w:sz w:val="44"/>
          <w:szCs w:val="44"/>
        </w:rPr>
        <w:t>本科教学新秀奖</w:t>
      </w:r>
      <w:r>
        <w:rPr>
          <w:rFonts w:hint="eastAsia" w:ascii="方正小标宋简体" w:hAnsi="方正小标宋简体" w:eastAsia="方正小标宋简体" w:cs="方正小标宋简体"/>
          <w:b w:val="0"/>
          <w:bCs w:val="0"/>
          <w:kern w:val="36"/>
          <w:sz w:val="44"/>
          <w:szCs w:val="44"/>
          <w:lang w:eastAsia="zh-CN"/>
        </w:rPr>
        <w:t>评选</w:t>
      </w:r>
      <w:r>
        <w:rPr>
          <w:rFonts w:hint="eastAsia" w:ascii="方正小标宋简体" w:hAnsi="方正小标宋简体" w:eastAsia="方正小标宋简体" w:cs="方正小标宋简体"/>
          <w:b w:val="0"/>
          <w:bCs w:val="0"/>
          <w:sz w:val="44"/>
          <w:szCs w:val="44"/>
        </w:rPr>
        <w:t>的通知</w:t>
      </w:r>
    </w:p>
    <w:p/>
    <w:p>
      <w:pPr>
        <w:keepNext w:val="0"/>
        <w:keepLines w:val="0"/>
        <w:pageBreakBefore w:val="0"/>
        <w:kinsoku/>
        <w:wordWrap/>
        <w:overflowPunct/>
        <w:topLinePunct w:val="0"/>
        <w:autoSpaceDE/>
        <w:autoSpaceDN/>
        <w:bidi w:val="0"/>
        <w:adjustRightInd/>
        <w:spacing w:line="560" w:lineRule="exact"/>
        <w:ind w:left="0" w:leftChars="0" w:right="0" w:rightChars="0"/>
        <w:jc w:val="both"/>
        <w:textAlignment w:val="auto"/>
        <w:outlineLvl w:val="9"/>
        <w:rPr>
          <w:rFonts w:hint="eastAsia" w:ascii="仿宋_GB2312" w:hAnsi="仿宋_GB2312" w:eastAsia="仿宋_GB2312" w:cs="仿宋_GB2312"/>
          <w:bCs/>
          <w:color w:val="000000"/>
          <w:kern w:val="0"/>
          <w:sz w:val="32"/>
          <w:szCs w:val="32"/>
          <w:lang w:eastAsia="zh-CN"/>
        </w:rPr>
      </w:pPr>
      <w:r>
        <w:rPr>
          <w:rFonts w:hint="eastAsia" w:ascii="仿宋_GB2312" w:hAnsi="仿宋_GB2312" w:eastAsia="仿宋_GB2312" w:cs="仿宋_GB2312"/>
          <w:sz w:val="32"/>
          <w:szCs w:val="32"/>
          <w:lang w:eastAsia="zh-CN"/>
        </w:rPr>
        <w:t>各</w:t>
      </w:r>
      <w:r>
        <w:rPr>
          <w:rFonts w:hint="eastAsia" w:ascii="仿宋_GB2312" w:hAnsi="仿宋_GB2312" w:cs="仿宋_GB2312"/>
          <w:sz w:val="32"/>
          <w:szCs w:val="32"/>
          <w:lang w:eastAsia="zh-CN"/>
        </w:rPr>
        <w:t>单位</w:t>
      </w:r>
      <w:r>
        <w:rPr>
          <w:rFonts w:hint="eastAsia" w:ascii="仿宋_GB2312" w:hAnsi="仿宋_GB2312" w:eastAsia="仿宋_GB2312" w:cs="仿宋_GB2312"/>
          <w:bCs/>
          <w:color w:val="000000"/>
          <w:kern w:val="0"/>
          <w:sz w:val="32"/>
          <w:szCs w:val="32"/>
          <w:lang w:eastAsia="zh-CN"/>
        </w:rPr>
        <w:t>：</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szCs w:val="32"/>
        </w:rPr>
      </w:pPr>
      <w:r>
        <w:rPr>
          <w:rFonts w:hint="eastAsia" w:ascii="仿宋" w:hAnsi="仿宋" w:eastAsia="仿宋" w:cs="仿宋_GB2312"/>
          <w:sz w:val="32"/>
          <w:szCs w:val="32"/>
        </w:rPr>
        <w:t>依照学校《关于举办</w:t>
      </w:r>
      <w:r>
        <w:rPr>
          <w:rFonts w:hint="eastAsia" w:ascii="仿宋" w:hAnsi="仿宋" w:eastAsia="仿宋" w:cs="仿宋_GB2312"/>
          <w:sz w:val="32"/>
          <w:szCs w:val="32"/>
          <w:lang w:val="en-US" w:eastAsia="zh-CN"/>
        </w:rPr>
        <w:t>2019年度</w:t>
      </w:r>
      <w:r>
        <w:rPr>
          <w:rFonts w:hint="eastAsia" w:ascii="仿宋" w:hAnsi="仿宋" w:eastAsia="仿宋" w:cs="仿宋_GB2312"/>
          <w:sz w:val="32"/>
          <w:szCs w:val="32"/>
        </w:rPr>
        <w:t>本科教学新秀奖</w:t>
      </w:r>
      <w:r>
        <w:rPr>
          <w:rFonts w:hint="eastAsia" w:ascii="仿宋" w:hAnsi="仿宋" w:eastAsia="仿宋" w:cs="仿宋_GB2312"/>
          <w:sz w:val="32"/>
          <w:szCs w:val="32"/>
          <w:lang w:eastAsia="zh-CN"/>
        </w:rPr>
        <w:t>评选</w:t>
      </w:r>
      <w:r>
        <w:rPr>
          <w:rFonts w:hint="eastAsia" w:ascii="仿宋" w:hAnsi="仿宋" w:eastAsia="仿宋" w:cs="仿宋_GB2312"/>
          <w:sz w:val="32"/>
          <w:szCs w:val="32"/>
        </w:rPr>
        <w:t>的通知》（</w:t>
      </w:r>
      <w:r>
        <w:rPr>
          <w:rFonts w:hint="eastAsia" w:ascii="仿宋_GB2312" w:hAnsi="仿宋_GB2312" w:eastAsia="仿宋_GB2312" w:cs="仿宋_GB2312"/>
          <w:b w:val="0"/>
          <w:bCs w:val="0"/>
          <w:sz w:val="32"/>
          <w:szCs w:val="32"/>
          <w:lang w:eastAsia="zh-CN"/>
        </w:rPr>
        <w:t>教务</w:t>
      </w:r>
      <w:r>
        <w:rPr>
          <w:rFonts w:hint="eastAsia" w:ascii="仿宋_GB2312" w:hAnsi="宋体" w:cs="宋体"/>
          <w:kern w:val="0"/>
          <w:sz w:val="32"/>
          <w:szCs w:val="32"/>
        </w:rPr>
        <w:t>〔</w:t>
      </w:r>
      <w:r>
        <w:rPr>
          <w:rFonts w:hint="eastAsia" w:ascii="仿宋_GB2312" w:hAnsi="宋体" w:cs="宋体"/>
          <w:kern w:val="0"/>
          <w:sz w:val="32"/>
          <w:szCs w:val="32"/>
          <w:lang w:val="en-US" w:eastAsia="zh-CN"/>
        </w:rPr>
        <w:t>2019</w:t>
      </w:r>
      <w:r>
        <w:rPr>
          <w:rFonts w:hint="eastAsia" w:ascii="仿宋_GB2312" w:hAnsi="宋体" w:cs="宋体"/>
          <w:kern w:val="0"/>
          <w:sz w:val="32"/>
          <w:szCs w:val="32"/>
        </w:rPr>
        <w:t>〕</w:t>
      </w:r>
      <w:r>
        <w:rPr>
          <w:rFonts w:hint="eastAsia" w:ascii="仿宋_GB2312" w:hAnsi="宋体" w:cs="宋体"/>
          <w:kern w:val="0"/>
          <w:sz w:val="32"/>
          <w:szCs w:val="32"/>
          <w:lang w:val="en-US" w:eastAsia="zh-CN"/>
        </w:rPr>
        <w:t>81</w:t>
      </w:r>
      <w:r>
        <w:rPr>
          <w:rFonts w:hint="eastAsia" w:ascii="仿宋_GB2312"/>
          <w:sz w:val="32"/>
          <w:szCs w:val="32"/>
        </w:rPr>
        <w:t>号</w:t>
      </w:r>
      <w:r>
        <w:rPr>
          <w:rFonts w:hint="eastAsia" w:ascii="黑体" w:eastAsia="黑体"/>
          <w:color w:val="000000"/>
          <w:sz w:val="32"/>
          <w:szCs w:val="32"/>
        </w:rPr>
        <w:t xml:space="preserve"> </w:t>
      </w:r>
      <w:r>
        <w:rPr>
          <w:rFonts w:hint="eastAsia" w:ascii="仿宋" w:hAnsi="仿宋" w:eastAsia="仿宋" w:cs="仿宋_GB2312"/>
          <w:sz w:val="32"/>
          <w:szCs w:val="32"/>
        </w:rPr>
        <w:t>）要求，</w:t>
      </w:r>
      <w:r>
        <w:rPr>
          <w:rFonts w:hint="eastAsia" w:ascii="仿宋_GB2312" w:hAnsi="仿宋_GB2312" w:cs="仿宋_GB2312"/>
          <w:szCs w:val="32"/>
        </w:rPr>
        <w:t>为</w:t>
      </w:r>
      <w:r>
        <w:rPr>
          <w:rFonts w:hint="eastAsia" w:ascii="仿宋_GB2312" w:hAnsi="仿宋_GB2312" w:cs="仿宋_GB2312"/>
          <w:szCs w:val="32"/>
          <w:lang w:eastAsia="zh-CN"/>
        </w:rPr>
        <w:t>深入学习贯彻习近平新时代中国特色社会主义思想和党的十九大精神，全面贯彻落实《中共中央</w:t>
      </w:r>
      <w:r>
        <w:rPr>
          <w:rFonts w:hint="eastAsia" w:ascii="仿宋_GB2312" w:hAnsi="仿宋_GB2312" w:cs="仿宋_GB2312"/>
          <w:szCs w:val="32"/>
          <w:lang w:val="en-US" w:eastAsia="zh-CN"/>
        </w:rPr>
        <w:t xml:space="preserve"> 国务院关于全面深化新时代教师队伍建设改革的意见</w:t>
      </w:r>
      <w:r>
        <w:rPr>
          <w:rFonts w:hint="eastAsia" w:ascii="仿宋_GB2312" w:hAnsi="仿宋_GB2312" w:cs="仿宋_GB2312"/>
          <w:szCs w:val="32"/>
          <w:lang w:eastAsia="zh-CN"/>
        </w:rPr>
        <w:t>》，进一步提高学校青年教师思想政治素质和教育教学能力水平，建设一支高素质专业化创新型教师队伍，</w:t>
      </w:r>
      <w:r>
        <w:rPr>
          <w:rFonts w:hint="eastAsia" w:ascii="仿宋_GB2312" w:hAnsi="仿宋_GB2312" w:cs="仿宋_GB2312"/>
          <w:szCs w:val="32"/>
        </w:rPr>
        <w:t>根据《泉州师范学院本科教学新秀奖评选办法(试行)》</w:t>
      </w:r>
      <w:r>
        <w:rPr>
          <w:rFonts w:hint="eastAsia" w:ascii="仿宋_GB2312" w:hAnsi="仿宋_GB2312" w:cs="仿宋_GB2312"/>
          <w:color w:val="auto"/>
          <w:szCs w:val="32"/>
        </w:rPr>
        <w:t>（详见附件1）</w:t>
      </w:r>
      <w:r>
        <w:rPr>
          <w:rFonts w:hint="eastAsia" w:ascii="仿宋_GB2312" w:hAnsi="仿宋_GB2312" w:cs="仿宋_GB2312"/>
          <w:szCs w:val="32"/>
        </w:rPr>
        <w:t>文件精神，经研究，</w:t>
      </w:r>
      <w:r>
        <w:rPr>
          <w:rFonts w:hint="eastAsia" w:ascii="仿宋_GB2312" w:hAnsi="仿宋_GB2312" w:cs="仿宋_GB2312"/>
          <w:szCs w:val="32"/>
          <w:lang w:eastAsia="zh-CN"/>
        </w:rPr>
        <w:t>数计学院</w:t>
      </w:r>
      <w:r>
        <w:rPr>
          <w:rFonts w:hint="eastAsia" w:ascii="仿宋_GB2312" w:hAnsi="仿宋_GB2312" w:cs="仿宋_GB2312"/>
          <w:szCs w:val="32"/>
        </w:rPr>
        <w:t>决定开展201</w:t>
      </w:r>
      <w:r>
        <w:rPr>
          <w:rFonts w:hint="eastAsia" w:ascii="仿宋_GB2312" w:hAnsi="仿宋_GB2312" w:cs="仿宋_GB2312"/>
          <w:szCs w:val="32"/>
          <w:lang w:val="en-US" w:eastAsia="zh-CN"/>
        </w:rPr>
        <w:t>9</w:t>
      </w:r>
      <w:r>
        <w:rPr>
          <w:rFonts w:hint="eastAsia" w:ascii="仿宋_GB2312" w:hAnsi="仿宋_GB2312" w:cs="仿宋_GB2312"/>
          <w:szCs w:val="32"/>
        </w:rPr>
        <w:t>年度本科教学新秀奖评选工作。现将有关事项通知如下：</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cs="仿宋_GB2312"/>
          <w:b/>
          <w:kern w:val="0"/>
          <w:szCs w:val="32"/>
        </w:rPr>
      </w:pPr>
      <w:r>
        <w:rPr>
          <w:rFonts w:hint="eastAsia" w:ascii="仿宋_GB2312" w:hAnsi="仿宋_GB2312" w:cs="仿宋_GB2312"/>
          <w:b/>
          <w:color w:val="000000"/>
          <w:kern w:val="0"/>
          <w:szCs w:val="32"/>
        </w:rPr>
        <w:t>一、竞赛组织</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szCs w:val="32"/>
        </w:rPr>
      </w:pPr>
      <w:r>
        <w:rPr>
          <w:rFonts w:hint="eastAsia" w:ascii="仿宋_GB2312" w:hAnsi="仿宋_GB2312" w:cs="仿宋_GB2312"/>
          <w:szCs w:val="32"/>
        </w:rPr>
        <w:t>学院成立教学竞赛评选工作小组，由院领导、各专业主任、教务科及受聘专家组成，负责学院</w:t>
      </w:r>
      <w:r>
        <w:rPr>
          <w:rFonts w:hint="eastAsia" w:ascii="仿宋_GB2312" w:hAnsi="仿宋_GB2312" w:cs="仿宋_GB2312"/>
          <w:szCs w:val="32"/>
          <w:lang w:eastAsia="zh-CN"/>
        </w:rPr>
        <w:t>教学新秀奖</w:t>
      </w:r>
      <w:r>
        <w:rPr>
          <w:rFonts w:hint="eastAsia" w:ascii="仿宋_GB2312" w:hAnsi="仿宋_GB2312" w:cs="仿宋_GB2312"/>
          <w:szCs w:val="32"/>
        </w:rPr>
        <w:t>评选工作的组织、协调和实施。</w:t>
      </w:r>
    </w:p>
    <w:p>
      <w:pPr>
        <w:keepNext w:val="0"/>
        <w:keepLines w:val="0"/>
        <w:pageBreakBefore w:val="0"/>
        <w:widowControl/>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cs="仿宋_GB2312"/>
          <w:b/>
          <w:bCs/>
          <w:kern w:val="0"/>
          <w:szCs w:val="32"/>
        </w:rPr>
      </w:pPr>
      <w:r>
        <w:rPr>
          <w:rFonts w:hint="eastAsia" w:ascii="仿宋_GB2312" w:hAnsi="仿宋_GB2312" w:cs="仿宋_GB2312"/>
          <w:b/>
          <w:bCs/>
          <w:kern w:val="0"/>
          <w:szCs w:val="32"/>
        </w:rPr>
        <w:t>二、参赛对象及条件</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color w:val="000000" w:themeColor="text1"/>
          <w:szCs w:val="32"/>
          <w14:textFill>
            <w14:solidFill>
              <w14:schemeClr w14:val="tx1"/>
            </w14:solidFill>
          </w14:textFill>
        </w:rPr>
        <w:t>1.</w:t>
      </w:r>
      <w:r>
        <w:rPr>
          <w:rFonts w:hint="eastAsia" w:ascii="仿宋_GB2312" w:hAnsi="仿宋_GB2312" w:cs="仿宋_GB2312"/>
          <w:color w:val="000000" w:themeColor="text1"/>
          <w:szCs w:val="32"/>
          <w14:textFill>
            <w14:solidFill>
              <w14:schemeClr w14:val="tx1"/>
            </w14:solidFill>
          </w14:textFill>
        </w:rPr>
        <w:t>学</w:t>
      </w:r>
      <w:r>
        <w:rPr>
          <w:rFonts w:hint="eastAsia" w:ascii="仿宋_GB2312" w:hAnsi="仿宋_GB2312" w:cs="仿宋_GB2312"/>
          <w:color w:val="000000" w:themeColor="text1"/>
          <w:szCs w:val="32"/>
          <w:lang w:eastAsia="zh-CN"/>
          <w14:textFill>
            <w14:solidFill>
              <w14:schemeClr w14:val="tx1"/>
            </w14:solidFill>
          </w14:textFill>
        </w:rPr>
        <w:t>院</w:t>
      </w:r>
      <w:r>
        <w:rPr>
          <w:rFonts w:hint="eastAsia" w:ascii="仿宋_GB2312" w:hAnsi="仿宋_GB2312" w:cs="仿宋_GB2312"/>
          <w:color w:val="000000" w:themeColor="text1"/>
          <w:szCs w:val="32"/>
          <w14:textFill>
            <w14:solidFill>
              <w14:schemeClr w14:val="tx1"/>
            </w14:solidFill>
          </w14:textFill>
        </w:rPr>
        <w:t>在职在岗专任教师，认真贯彻党的教育方针，教书育人，为人师表，具有良好的思想品德和职业道德。</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2.切实履行教师教学岗位职责，严格执行学校教学制度，积极参加教研室开展的各项活动，潜心教学，关爱学生。</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color w:val="000000" w:themeColor="text1"/>
          <w:szCs w:val="32"/>
          <w14:textFill>
            <w14:solidFill>
              <w14:schemeClr w14:val="tx1"/>
            </w14:solidFill>
          </w14:textFill>
        </w:rPr>
        <w:t>3.</w:t>
      </w:r>
      <w:r>
        <w:rPr>
          <w:rFonts w:hint="eastAsia" w:ascii="仿宋_GB2312" w:hAnsi="仿宋_GB2312" w:cs="仿宋_GB2312"/>
          <w:bCs/>
          <w:color w:val="000000" w:themeColor="text1"/>
          <w:szCs w:val="32"/>
          <w14:textFill>
            <w14:solidFill>
              <w14:schemeClr w14:val="tx1"/>
            </w14:solidFill>
          </w14:textFill>
        </w:rPr>
        <w:t>197</w:t>
      </w:r>
      <w:r>
        <w:rPr>
          <w:rFonts w:hint="eastAsia" w:ascii="仿宋_GB2312" w:hAnsi="仿宋_GB2312" w:cs="仿宋_GB2312"/>
          <w:bCs/>
          <w:color w:val="000000" w:themeColor="text1"/>
          <w:szCs w:val="32"/>
          <w:lang w:val="en-US" w:eastAsia="zh-CN"/>
          <w14:textFill>
            <w14:solidFill>
              <w14:schemeClr w14:val="tx1"/>
            </w14:solidFill>
          </w14:textFill>
        </w:rPr>
        <w:t>9</w:t>
      </w:r>
      <w:r>
        <w:rPr>
          <w:rFonts w:hint="eastAsia" w:ascii="仿宋_GB2312" w:hAnsi="仿宋_GB2312" w:cs="仿宋_GB2312"/>
          <w:bCs/>
          <w:color w:val="000000" w:themeColor="text1"/>
          <w:szCs w:val="32"/>
          <w14:textFill>
            <w14:solidFill>
              <w14:schemeClr w14:val="tx1"/>
            </w14:solidFill>
          </w14:textFill>
        </w:rPr>
        <w:t>年10月1日以后出生</w:t>
      </w:r>
      <w:r>
        <w:rPr>
          <w:rFonts w:hint="eastAsia" w:ascii="仿宋_GB2312" w:hAnsi="仿宋_GB2312" w:cs="仿宋_GB2312"/>
          <w:bCs/>
          <w:color w:val="000000" w:themeColor="text1"/>
          <w:szCs w:val="32"/>
          <w:lang w:eastAsia="zh-CN"/>
          <w14:textFill>
            <w14:solidFill>
              <w14:schemeClr w14:val="tx1"/>
            </w14:solidFill>
          </w14:textFill>
        </w:rPr>
        <w:t>的所有在编在岗的专任教师</w:t>
      </w:r>
      <w:r>
        <w:rPr>
          <w:rFonts w:hint="eastAsia" w:ascii="仿宋_GB2312" w:hAnsi="仿宋_GB2312" w:cs="仿宋_GB2312"/>
          <w:color w:val="000000" w:themeColor="text1"/>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color w:val="000000" w:themeColor="text1"/>
          <w:szCs w:val="32"/>
          <w:lang w:val="en-US" w:eastAsia="zh-CN"/>
          <w14:textFill>
            <w14:solidFill>
              <w14:schemeClr w14:val="tx1"/>
            </w14:solidFill>
          </w14:textFill>
        </w:rPr>
      </w:pPr>
      <w:r>
        <w:rPr>
          <w:rFonts w:hint="eastAsia" w:ascii="仿宋_GB2312" w:hAnsi="仿宋_GB2312" w:cs="仿宋_GB2312"/>
          <w:color w:val="000000" w:themeColor="text1"/>
          <w:szCs w:val="32"/>
          <w:lang w:val="en-US" w:eastAsia="zh-CN"/>
          <w14:textFill>
            <w14:solidFill>
              <w14:schemeClr w14:val="tx1"/>
            </w14:solidFill>
          </w14:textFill>
        </w:rPr>
        <w:t>4.</w:t>
      </w:r>
      <w:r>
        <w:rPr>
          <w:rFonts w:hint="eastAsia" w:ascii="仿宋_GB2312" w:hAnsi="仿宋_GB2312" w:cs="仿宋_GB2312"/>
          <w:color w:val="000000" w:themeColor="text1"/>
          <w:szCs w:val="32"/>
          <w14:textFill>
            <w14:solidFill>
              <w14:schemeClr w14:val="tx1"/>
            </w14:solidFill>
          </w14:textFill>
        </w:rPr>
        <w:t>近三年内已获得省、校级教学教学竞赛奖一、二等奖的教师一般不再参</w:t>
      </w:r>
      <w:r>
        <w:rPr>
          <w:rFonts w:hint="eastAsia" w:ascii="仿宋_GB2312" w:hAnsi="仿宋_GB2312" w:cs="仿宋_GB2312"/>
          <w:color w:val="000000" w:themeColor="text1"/>
          <w:szCs w:val="32"/>
          <w:lang w:eastAsia="zh-CN"/>
          <w14:textFill>
            <w14:solidFill>
              <w14:schemeClr w14:val="tx1"/>
            </w14:solidFill>
          </w14:textFill>
        </w:rPr>
        <w:t>赛</w:t>
      </w:r>
      <w:r>
        <w:rPr>
          <w:rFonts w:hint="eastAsia" w:ascii="仿宋_GB2312" w:hAnsi="仿宋_GB2312" w:cs="仿宋_GB2312"/>
          <w:color w:val="000000" w:themeColor="text1"/>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cs="仿宋_GB2312"/>
          <w:b/>
          <w:bCs/>
          <w:color w:val="000000"/>
          <w:kern w:val="0"/>
          <w:szCs w:val="32"/>
        </w:rPr>
      </w:pPr>
      <w:r>
        <w:rPr>
          <w:rFonts w:hint="eastAsia" w:ascii="仿宋_GB2312" w:hAnsi="仿宋_GB2312" w:cs="仿宋_GB2312"/>
          <w:b/>
          <w:bCs/>
          <w:color w:val="000000"/>
          <w:kern w:val="0"/>
          <w:szCs w:val="32"/>
        </w:rPr>
        <w:t>三、竞赛原则</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kern w:val="0"/>
          <w:szCs w:val="32"/>
        </w:rPr>
      </w:pPr>
      <w:r>
        <w:rPr>
          <w:rFonts w:hint="eastAsia" w:ascii="仿宋_GB2312" w:hAnsi="仿宋_GB2312" w:cs="仿宋_GB2312"/>
          <w:color w:val="000000"/>
          <w:kern w:val="0"/>
          <w:szCs w:val="32"/>
        </w:rPr>
        <w:t>坚持公平、公正、公开；坚持注重教学基本功和实际应用能力；坚持注重教书育人；坚持程序严谨、规范。</w:t>
      </w:r>
    </w:p>
    <w:p>
      <w:pPr>
        <w:keepNext w:val="0"/>
        <w:keepLines w:val="0"/>
        <w:pageBreakBefore w:val="0"/>
        <w:widowControl/>
        <w:numPr>
          <w:ilvl w:val="0"/>
          <w:numId w:val="1"/>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cs="仿宋_GB2312"/>
          <w:b/>
          <w:bCs/>
          <w:kern w:val="0"/>
          <w:szCs w:val="32"/>
        </w:rPr>
      </w:pPr>
      <w:r>
        <w:rPr>
          <w:rFonts w:hint="eastAsia" w:ascii="仿宋_GB2312" w:hAnsi="仿宋_GB2312" w:cs="仿宋_GB2312"/>
          <w:b/>
          <w:bCs/>
          <w:kern w:val="0"/>
          <w:szCs w:val="32"/>
        </w:rPr>
        <w:t>竞赛程序</w:t>
      </w:r>
    </w:p>
    <w:p>
      <w:pPr>
        <w:keepNext w:val="0"/>
        <w:keepLines w:val="0"/>
        <w:pageBreakBefore w:val="0"/>
        <w:widowControl/>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cs="仿宋_GB2312"/>
          <w:kern w:val="0"/>
          <w:sz w:val="32"/>
          <w:szCs w:val="32"/>
          <w:lang w:eastAsia="zh-CN"/>
        </w:rPr>
        <w:t>竞赛</w:t>
      </w:r>
      <w:r>
        <w:rPr>
          <w:rFonts w:hint="eastAsia" w:ascii="仿宋_GB2312" w:hAnsi="仿宋_GB2312" w:eastAsia="仿宋_GB2312" w:cs="仿宋_GB2312"/>
          <w:kern w:val="0"/>
          <w:sz w:val="32"/>
          <w:szCs w:val="32"/>
        </w:rPr>
        <w:t>由学院负责组织。</w:t>
      </w:r>
    </w:p>
    <w:p>
      <w:pPr>
        <w:keepNext w:val="0"/>
        <w:keepLines w:val="0"/>
        <w:pageBreakBefore w:val="0"/>
        <w:widowControl/>
        <w:numPr>
          <w:ilvl w:val="0"/>
          <w:numId w:val="2"/>
        </w:numPr>
        <w:kinsoku/>
        <w:wordWrap/>
        <w:overflowPunct/>
        <w:topLinePunct w:val="0"/>
        <w:autoSpaceDE/>
        <w:autoSpaceDN/>
        <w:bidi w:val="0"/>
        <w:adjustRightInd/>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rPr>
        <w:t>第一阶段：</w:t>
      </w:r>
      <w:r>
        <w:rPr>
          <w:rFonts w:hint="eastAsia" w:ascii="仿宋_GB2312" w:hAnsi="仿宋_GB2312" w:cs="仿宋_GB2312"/>
          <w:b/>
          <w:bCs/>
          <w:kern w:val="0"/>
          <w:sz w:val="32"/>
          <w:szCs w:val="32"/>
          <w:lang w:eastAsia="zh-CN"/>
        </w:rPr>
        <w:t>参赛报名</w:t>
      </w:r>
      <w:r>
        <w:rPr>
          <w:rFonts w:hint="eastAsia" w:ascii="仿宋_GB2312" w:hAnsi="仿宋_GB2312" w:eastAsia="仿宋_GB2312" w:cs="仿宋_GB2312"/>
          <w:b/>
          <w:bCs/>
          <w:color w:val="000000"/>
          <w:kern w:val="0"/>
          <w:sz w:val="32"/>
          <w:szCs w:val="32"/>
        </w:rPr>
        <w:t>（截止至1</w:t>
      </w:r>
      <w:r>
        <w:rPr>
          <w:rFonts w:hint="eastAsia" w:ascii="仿宋_GB2312" w:hAnsi="仿宋_GB2312" w:cs="仿宋_GB2312"/>
          <w:b/>
          <w:bCs/>
          <w:color w:val="000000"/>
          <w:kern w:val="0"/>
          <w:sz w:val="32"/>
          <w:szCs w:val="32"/>
          <w:lang w:val="en-US" w:eastAsia="zh-CN"/>
        </w:rPr>
        <w:t>0</w:t>
      </w:r>
      <w:r>
        <w:rPr>
          <w:rFonts w:hint="eastAsia" w:ascii="仿宋_GB2312" w:hAnsi="仿宋_GB2312" w:eastAsia="仿宋_GB2312" w:cs="仿宋_GB2312"/>
          <w:b/>
          <w:bCs/>
          <w:color w:val="000000"/>
          <w:kern w:val="0"/>
          <w:sz w:val="32"/>
          <w:szCs w:val="32"/>
        </w:rPr>
        <w:t>月</w:t>
      </w:r>
      <w:r>
        <w:rPr>
          <w:rFonts w:hint="eastAsia" w:ascii="仿宋_GB2312" w:hAnsi="仿宋_GB2312" w:cs="仿宋_GB2312"/>
          <w:b/>
          <w:bCs/>
          <w:color w:val="000000"/>
          <w:kern w:val="0"/>
          <w:sz w:val="32"/>
          <w:szCs w:val="32"/>
          <w:lang w:val="en-US" w:eastAsia="zh-CN"/>
        </w:rPr>
        <w:t>29</w:t>
      </w:r>
      <w:r>
        <w:rPr>
          <w:rFonts w:hint="eastAsia" w:ascii="仿宋_GB2312" w:hAnsi="仿宋_GB2312" w:eastAsia="仿宋_GB2312" w:cs="仿宋_GB2312"/>
          <w:b/>
          <w:bCs/>
          <w:color w:val="000000"/>
          <w:kern w:val="0"/>
          <w:sz w:val="32"/>
          <w:szCs w:val="32"/>
        </w:rPr>
        <w:t>日）</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cs="仿宋_GB2312"/>
          <w:color w:val="000000"/>
          <w:kern w:val="0"/>
          <w:szCs w:val="32"/>
          <w:lang w:val="en-US"/>
        </w:rPr>
      </w:pPr>
      <w:r>
        <w:rPr>
          <w:rFonts w:hint="eastAsia" w:ascii="仿宋_GB2312" w:hAnsi="仿宋_GB2312" w:cs="仿宋_GB2312"/>
          <w:color w:val="000000"/>
          <w:kern w:val="0"/>
          <w:szCs w:val="32"/>
          <w:lang w:val="en-US" w:eastAsia="zh-CN"/>
        </w:rPr>
        <w:t>1.</w:t>
      </w:r>
      <w:r>
        <w:rPr>
          <w:rFonts w:hint="eastAsia" w:ascii="仿宋_GB2312" w:hAnsi="仿宋_GB2312" w:cs="仿宋_GB2312"/>
          <w:color w:val="000000"/>
          <w:kern w:val="0"/>
          <w:szCs w:val="32"/>
        </w:rPr>
        <w:t>本人报名。符合评选条件的教师（名单见附件</w:t>
      </w:r>
      <w:r>
        <w:rPr>
          <w:rFonts w:hint="eastAsia" w:ascii="仿宋_GB2312" w:hAnsi="仿宋_GB2312" w:cs="仿宋_GB2312"/>
          <w:color w:val="000000"/>
          <w:kern w:val="0"/>
          <w:szCs w:val="32"/>
          <w:lang w:val="en-US" w:eastAsia="zh-CN"/>
        </w:rPr>
        <w:t>2</w:t>
      </w:r>
      <w:r>
        <w:rPr>
          <w:rFonts w:hint="eastAsia" w:ascii="仿宋_GB2312" w:hAnsi="仿宋_GB2312" w:cs="仿宋_GB2312"/>
          <w:color w:val="000000"/>
          <w:kern w:val="0"/>
          <w:szCs w:val="32"/>
        </w:rPr>
        <w:t>），在规定时间内向学院报名</w:t>
      </w:r>
      <w:r>
        <w:rPr>
          <w:rFonts w:hint="eastAsia" w:ascii="仿宋_GB2312" w:hAnsi="仿宋_GB2312" w:cs="仿宋_GB2312"/>
          <w:color w:val="000000"/>
          <w:kern w:val="0"/>
          <w:szCs w:val="32"/>
          <w:lang w:eastAsia="zh-CN"/>
        </w:rPr>
        <w:t>，</w:t>
      </w:r>
      <w:r>
        <w:rPr>
          <w:rFonts w:hint="eastAsia" w:ascii="仿宋_GB2312" w:hAnsi="仿宋_GB2312" w:cs="仿宋_GB2312"/>
          <w:color w:val="000000" w:themeColor="text1"/>
          <w:kern w:val="0"/>
          <w:szCs w:val="32"/>
          <w:lang w:eastAsia="zh-CN"/>
          <w14:textFill>
            <w14:solidFill>
              <w14:schemeClr w14:val="tx1"/>
            </w14:solidFill>
          </w14:textFill>
        </w:rPr>
        <w:t>填写《数计学院本科教学新秀奖选手推荐表》（见附件</w:t>
      </w:r>
      <w:r>
        <w:rPr>
          <w:rFonts w:hint="eastAsia" w:ascii="仿宋_GB2312" w:hAnsi="仿宋_GB2312" w:cs="仿宋_GB2312"/>
          <w:color w:val="000000" w:themeColor="text1"/>
          <w:kern w:val="0"/>
          <w:szCs w:val="32"/>
          <w:lang w:val="en-US" w:eastAsia="zh-CN"/>
          <w14:textFill>
            <w14:solidFill>
              <w14:schemeClr w14:val="tx1"/>
            </w14:solidFill>
          </w14:textFill>
        </w:rPr>
        <w:t>4</w:t>
      </w:r>
      <w:r>
        <w:rPr>
          <w:rFonts w:hint="eastAsia" w:ascii="仿宋_GB2312" w:hAnsi="仿宋_GB2312" w:cs="仿宋_GB2312"/>
          <w:color w:val="000000" w:themeColor="text1"/>
          <w:kern w:val="0"/>
          <w:szCs w:val="32"/>
          <w:lang w:eastAsia="zh-CN"/>
          <w14:textFill>
            <w14:solidFill>
              <w14:schemeClr w14:val="tx1"/>
            </w14:solidFill>
          </w14:textFill>
        </w:rPr>
        <w:t>）纸质</w:t>
      </w:r>
      <w:r>
        <w:rPr>
          <w:rFonts w:hint="eastAsia" w:ascii="仿宋_GB2312" w:hAnsi="仿宋_GB2312" w:cs="仿宋_GB2312"/>
          <w:color w:val="000000" w:themeColor="text1"/>
          <w:kern w:val="0"/>
          <w:szCs w:val="32"/>
          <w:lang w:val="en-US" w:eastAsia="zh-CN"/>
          <w14:textFill>
            <w14:solidFill>
              <w14:schemeClr w14:val="tx1"/>
            </w14:solidFill>
          </w14:textFill>
        </w:rPr>
        <w:t>1份和电子版，报教务科。</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cs="仿宋_GB2312"/>
          <w:color w:val="000000"/>
          <w:kern w:val="0"/>
          <w:szCs w:val="32"/>
          <w:lang w:val="en-US" w:eastAsia="zh-CN"/>
        </w:rPr>
        <w:t>2.</w:t>
      </w:r>
      <w:r>
        <w:rPr>
          <w:rFonts w:hint="eastAsia" w:ascii="仿宋_GB2312" w:hAnsi="仿宋_GB2312" w:cs="仿宋_GB2312"/>
          <w:color w:val="000000"/>
          <w:kern w:val="0"/>
          <w:szCs w:val="32"/>
        </w:rPr>
        <w:t>学院选拔。</w:t>
      </w:r>
      <w:r>
        <w:rPr>
          <w:rFonts w:hint="eastAsia" w:ascii="仿宋_GB2312" w:hAnsi="仿宋_GB2312" w:cs="仿宋_GB2312"/>
          <w:color w:val="000000"/>
          <w:kern w:val="0"/>
          <w:szCs w:val="32"/>
          <w:lang w:eastAsia="zh-CN"/>
        </w:rPr>
        <w:t>学院</w:t>
      </w:r>
      <w:r>
        <w:rPr>
          <w:rFonts w:hint="eastAsia" w:ascii="仿宋_GB2312" w:hAnsi="仿宋_GB2312" w:cs="仿宋_GB2312"/>
          <w:color w:val="000000"/>
          <w:kern w:val="0"/>
          <w:szCs w:val="32"/>
        </w:rPr>
        <w:t>教学竞赛评选工作小组对报名参赛的教师进行资格审核，并在学院范围内组织</w:t>
      </w:r>
      <w:r>
        <w:rPr>
          <w:rFonts w:hint="eastAsia" w:ascii="仿宋_GB2312" w:hAnsi="仿宋_GB2312" w:cs="仿宋_GB2312"/>
          <w:color w:val="000000"/>
          <w:kern w:val="0"/>
          <w:szCs w:val="32"/>
          <w:lang w:eastAsia="zh-CN"/>
        </w:rPr>
        <w:t>竞赛</w:t>
      </w:r>
      <w:r>
        <w:rPr>
          <w:rFonts w:hint="eastAsia" w:ascii="仿宋_GB2312" w:hAnsi="仿宋_GB2312" w:cs="仿宋_GB2312"/>
          <w:color w:val="000000"/>
          <w:kern w:val="0"/>
          <w:szCs w:val="32"/>
        </w:rPr>
        <w:t>选拔</w:t>
      </w:r>
      <w:r>
        <w:rPr>
          <w:rFonts w:hint="eastAsia" w:ascii="仿宋_GB2312" w:hAnsi="仿宋_GB2312" w:cs="仿宋_GB2312"/>
          <w:color w:val="000000"/>
          <w:kern w:val="0"/>
          <w:szCs w:val="32"/>
          <w:lang w:eastAsia="zh-CN"/>
        </w:rPr>
        <w:t>，</w:t>
      </w:r>
      <w:r>
        <w:rPr>
          <w:rFonts w:hint="eastAsia" w:ascii="仿宋_GB2312" w:hAnsi="仿宋_GB2312" w:cs="仿宋_GB2312"/>
          <w:color w:val="000000"/>
          <w:kern w:val="0"/>
          <w:szCs w:val="32"/>
        </w:rPr>
        <w:t>择优推荐</w:t>
      </w:r>
      <w:r>
        <w:rPr>
          <w:rFonts w:hint="eastAsia" w:ascii="仿宋_GB2312" w:hAnsi="仿宋_GB2312" w:cs="仿宋_GB2312"/>
          <w:color w:val="000000"/>
          <w:kern w:val="0"/>
          <w:szCs w:val="32"/>
          <w:lang w:val="en-US" w:eastAsia="zh-CN"/>
        </w:rPr>
        <w:t>1-</w:t>
      </w:r>
      <w:r>
        <w:rPr>
          <w:rFonts w:hint="eastAsia" w:ascii="仿宋_GB2312" w:hAnsi="仿宋_GB2312" w:cs="仿宋_GB2312"/>
          <w:color w:val="000000"/>
          <w:kern w:val="0"/>
          <w:szCs w:val="32"/>
        </w:rPr>
        <w:t>2名优胜者参加学校决赛。</w:t>
      </w:r>
    </w:p>
    <w:p>
      <w:pPr>
        <w:keepNext w:val="0"/>
        <w:keepLines w:val="0"/>
        <w:pageBreakBefore w:val="0"/>
        <w:widowControl/>
        <w:numPr>
          <w:ilvl w:val="0"/>
          <w:numId w:val="2"/>
        </w:numPr>
        <w:kinsoku/>
        <w:wordWrap/>
        <w:overflowPunct/>
        <w:topLinePunct w:val="0"/>
        <w:autoSpaceDE/>
        <w:autoSpaceDN/>
        <w:bidi w:val="0"/>
        <w:adjustRightInd/>
        <w:spacing w:line="560" w:lineRule="exact"/>
        <w:ind w:left="0" w:leftChars="0" w:firstLine="643" w:firstLineChars="200"/>
        <w:jc w:val="both"/>
        <w:textAlignment w:val="auto"/>
        <w:outlineLvl w:val="9"/>
        <w:rPr>
          <w:rFonts w:hint="eastAsia" w:ascii="仿宋" w:hAnsi="仿宋" w:eastAsia="仿宋" w:cs="楷体_GB2312"/>
          <w:b/>
          <w:bCs/>
          <w:color w:val="000000"/>
          <w:kern w:val="0"/>
          <w:sz w:val="32"/>
          <w:szCs w:val="32"/>
        </w:rPr>
      </w:pPr>
      <w:r>
        <w:rPr>
          <w:rFonts w:hint="eastAsia" w:ascii="仿宋" w:hAnsi="仿宋" w:eastAsia="仿宋" w:cs="楷体_GB2312"/>
          <w:b/>
          <w:bCs/>
          <w:color w:val="000000"/>
          <w:kern w:val="0"/>
          <w:sz w:val="32"/>
          <w:szCs w:val="32"/>
        </w:rPr>
        <w:t>第二阶段：院级教学竞赛及教学</w:t>
      </w:r>
      <w:r>
        <w:rPr>
          <w:rFonts w:hint="eastAsia" w:ascii="仿宋" w:hAnsi="仿宋" w:eastAsia="仿宋" w:cs="楷体_GB2312"/>
          <w:b/>
          <w:bCs/>
          <w:color w:val="000000"/>
          <w:kern w:val="0"/>
          <w:sz w:val="32"/>
          <w:szCs w:val="32"/>
          <w:lang w:eastAsia="zh-CN"/>
        </w:rPr>
        <w:t>观摩</w:t>
      </w:r>
      <w:r>
        <w:rPr>
          <w:rFonts w:hint="eastAsia" w:ascii="仿宋" w:hAnsi="仿宋" w:eastAsia="仿宋" w:cs="楷体_GB2312"/>
          <w:b/>
          <w:bCs/>
          <w:color w:val="000000"/>
          <w:kern w:val="0"/>
          <w:sz w:val="32"/>
          <w:szCs w:val="32"/>
        </w:rPr>
        <w:t>研讨（1</w:t>
      </w:r>
      <w:r>
        <w:rPr>
          <w:rFonts w:hint="eastAsia" w:ascii="仿宋" w:hAnsi="仿宋" w:eastAsia="仿宋" w:cs="楷体_GB2312"/>
          <w:b/>
          <w:bCs/>
          <w:color w:val="000000"/>
          <w:kern w:val="0"/>
          <w:sz w:val="32"/>
          <w:szCs w:val="32"/>
          <w:lang w:val="en-US" w:eastAsia="zh-CN"/>
        </w:rPr>
        <w:t>0</w:t>
      </w:r>
      <w:r>
        <w:rPr>
          <w:rFonts w:hint="eastAsia" w:ascii="仿宋" w:hAnsi="仿宋" w:eastAsia="仿宋" w:cs="楷体_GB2312"/>
          <w:b/>
          <w:bCs/>
          <w:color w:val="000000"/>
          <w:kern w:val="0"/>
          <w:sz w:val="32"/>
          <w:szCs w:val="32"/>
        </w:rPr>
        <w:t>月</w:t>
      </w:r>
      <w:r>
        <w:rPr>
          <w:rFonts w:hint="eastAsia" w:ascii="仿宋" w:hAnsi="仿宋" w:eastAsia="仿宋" w:cs="楷体_GB2312"/>
          <w:b/>
          <w:bCs/>
          <w:color w:val="000000"/>
          <w:kern w:val="0"/>
          <w:sz w:val="32"/>
          <w:szCs w:val="32"/>
          <w:lang w:val="en-US" w:eastAsia="zh-CN"/>
        </w:rPr>
        <w:t>30</w:t>
      </w:r>
      <w:r>
        <w:rPr>
          <w:rFonts w:hint="eastAsia" w:ascii="仿宋" w:hAnsi="仿宋" w:eastAsia="仿宋" w:cs="楷体_GB2312"/>
          <w:b/>
          <w:bCs/>
          <w:color w:val="000000"/>
          <w:kern w:val="0"/>
          <w:sz w:val="32"/>
          <w:szCs w:val="32"/>
        </w:rPr>
        <w:t>日至11月</w:t>
      </w:r>
      <w:r>
        <w:rPr>
          <w:rFonts w:hint="eastAsia" w:ascii="仿宋" w:hAnsi="仿宋" w:eastAsia="仿宋" w:cs="楷体_GB2312"/>
          <w:b/>
          <w:bCs/>
          <w:color w:val="000000"/>
          <w:kern w:val="0"/>
          <w:sz w:val="32"/>
          <w:szCs w:val="32"/>
          <w:lang w:val="en-US" w:eastAsia="zh-CN"/>
        </w:rPr>
        <w:t>17</w:t>
      </w:r>
      <w:r>
        <w:rPr>
          <w:rFonts w:hint="eastAsia" w:ascii="仿宋" w:hAnsi="仿宋" w:eastAsia="仿宋" w:cs="楷体_GB2312"/>
          <w:b/>
          <w:bCs/>
          <w:color w:val="000000"/>
          <w:kern w:val="0"/>
          <w:sz w:val="32"/>
          <w:szCs w:val="32"/>
        </w:rPr>
        <w:t>日）</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kern w:val="0"/>
          <w:szCs w:val="32"/>
          <w:lang w:val="en-US" w:eastAsia="zh-CN"/>
        </w:rPr>
      </w:pPr>
      <w:r>
        <w:rPr>
          <w:rFonts w:hint="eastAsia" w:ascii="仿宋_GB2312" w:hAnsi="仿宋_GB2312" w:cs="仿宋_GB2312"/>
          <w:color w:val="000000"/>
          <w:kern w:val="0"/>
          <w:szCs w:val="32"/>
          <w:lang w:val="en-US" w:eastAsia="zh-CN"/>
        </w:rPr>
        <w:t>1.院级竞赛</w:t>
      </w:r>
      <w:r>
        <w:rPr>
          <w:rFonts w:hint="eastAsia" w:ascii="仿宋_GB2312" w:hAnsi="仿宋_GB2312" w:cs="仿宋_GB2312"/>
          <w:color w:val="000000"/>
          <w:kern w:val="0"/>
          <w:szCs w:val="32"/>
          <w:lang w:eastAsia="zh-CN"/>
        </w:rPr>
        <w:t>按《数计学院</w:t>
      </w:r>
      <w:r>
        <w:rPr>
          <w:rFonts w:hint="eastAsia" w:ascii="仿宋_GB2312" w:hAnsi="仿宋_GB2312" w:cs="仿宋_GB2312"/>
          <w:color w:val="000000"/>
          <w:kern w:val="0"/>
          <w:szCs w:val="32"/>
          <w:lang w:val="en-US" w:eastAsia="zh-CN"/>
        </w:rPr>
        <w:t>2019年度</w:t>
      </w:r>
      <w:r>
        <w:rPr>
          <w:rFonts w:hint="eastAsia" w:ascii="仿宋_GB2312" w:hAnsi="仿宋_GB2312" w:cs="仿宋_GB2312"/>
          <w:color w:val="000000"/>
          <w:kern w:val="0"/>
          <w:szCs w:val="32"/>
          <w:lang w:eastAsia="zh-CN"/>
        </w:rPr>
        <w:t>本科教学新秀奖评选实施方案》（见附件</w:t>
      </w:r>
      <w:r>
        <w:rPr>
          <w:rFonts w:hint="eastAsia" w:ascii="仿宋_GB2312" w:hAnsi="仿宋_GB2312" w:cs="仿宋_GB2312"/>
          <w:color w:val="000000"/>
          <w:kern w:val="0"/>
          <w:szCs w:val="32"/>
          <w:lang w:val="en-US" w:eastAsia="zh-CN"/>
        </w:rPr>
        <w:t>4</w:t>
      </w:r>
      <w:r>
        <w:rPr>
          <w:rFonts w:hint="eastAsia" w:ascii="仿宋_GB2312" w:hAnsi="仿宋_GB2312" w:cs="仿宋_GB2312"/>
          <w:color w:val="000000"/>
          <w:kern w:val="0"/>
          <w:szCs w:val="32"/>
          <w:lang w:eastAsia="zh-CN"/>
        </w:rPr>
        <w:t>）执行，开展教学观摩，竞赛结束后开展教学研讨。</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themeColor="text1"/>
          <w:kern w:val="0"/>
          <w:szCs w:val="32"/>
          <w:lang w:eastAsia="zh-CN"/>
          <w14:textFill>
            <w14:solidFill>
              <w14:schemeClr w14:val="tx1"/>
            </w14:solidFill>
          </w14:textFill>
        </w:rPr>
      </w:pPr>
      <w:r>
        <w:rPr>
          <w:rFonts w:hint="eastAsia" w:ascii="仿宋_GB2312" w:hAnsi="仿宋_GB2312" w:cs="仿宋_GB2312"/>
          <w:color w:val="000000" w:themeColor="text1"/>
          <w:kern w:val="0"/>
          <w:szCs w:val="32"/>
          <w:lang w:val="en-US" w:eastAsia="zh-CN"/>
          <w14:textFill>
            <w14:solidFill>
              <w14:schemeClr w14:val="tx1"/>
            </w14:solidFill>
          </w14:textFill>
        </w:rPr>
        <w:t>2</w:t>
      </w:r>
      <w:r>
        <w:rPr>
          <w:rFonts w:hint="eastAsia" w:ascii="仿宋_GB2312" w:hAnsi="仿宋_GB2312" w:cs="仿宋_GB2312"/>
          <w:color w:val="000000" w:themeColor="text1"/>
          <w:kern w:val="0"/>
          <w:szCs w:val="32"/>
          <w:lang w:eastAsia="zh-CN"/>
          <w14:textFill>
            <w14:solidFill>
              <w14:schemeClr w14:val="tx1"/>
            </w14:solidFill>
          </w14:textFill>
        </w:rPr>
        <w:t>.赛前，参赛教师填写竞赛课程教学大纲（见附件</w:t>
      </w:r>
      <w:r>
        <w:rPr>
          <w:rFonts w:hint="eastAsia" w:ascii="仿宋_GB2312" w:hAnsi="仿宋_GB2312" w:cs="仿宋_GB2312"/>
          <w:color w:val="000000" w:themeColor="text1"/>
          <w:kern w:val="0"/>
          <w:szCs w:val="32"/>
          <w:lang w:val="en-US" w:eastAsia="zh-CN"/>
          <w14:textFill>
            <w14:solidFill>
              <w14:schemeClr w14:val="tx1"/>
            </w14:solidFill>
          </w14:textFill>
        </w:rPr>
        <w:t>4</w:t>
      </w:r>
      <w:r>
        <w:rPr>
          <w:rFonts w:hint="eastAsia" w:ascii="仿宋_GB2312" w:hAnsi="仿宋_GB2312" w:cs="仿宋_GB2312"/>
          <w:color w:val="000000" w:themeColor="text1"/>
          <w:kern w:val="0"/>
          <w:szCs w:val="32"/>
          <w:lang w:eastAsia="zh-CN"/>
          <w14:textFill>
            <w14:solidFill>
              <w14:schemeClr w14:val="tx1"/>
            </w14:solidFill>
          </w14:textFill>
        </w:rPr>
        <w:t>-3）、教学设计（见附件</w:t>
      </w:r>
      <w:r>
        <w:rPr>
          <w:rFonts w:hint="eastAsia" w:ascii="仿宋_GB2312" w:hAnsi="仿宋_GB2312" w:cs="仿宋_GB2312"/>
          <w:color w:val="000000" w:themeColor="text1"/>
          <w:kern w:val="0"/>
          <w:szCs w:val="32"/>
          <w:lang w:val="en-US" w:eastAsia="zh-CN"/>
          <w14:textFill>
            <w14:solidFill>
              <w14:schemeClr w14:val="tx1"/>
            </w14:solidFill>
          </w14:textFill>
        </w:rPr>
        <w:t>4</w:t>
      </w:r>
      <w:r>
        <w:rPr>
          <w:rFonts w:hint="eastAsia" w:ascii="仿宋_GB2312" w:hAnsi="仿宋_GB2312" w:cs="仿宋_GB2312"/>
          <w:color w:val="000000" w:themeColor="text1"/>
          <w:kern w:val="0"/>
          <w:szCs w:val="32"/>
          <w:lang w:eastAsia="zh-CN"/>
          <w14:textFill>
            <w14:solidFill>
              <w14:schemeClr w14:val="tx1"/>
            </w14:solidFill>
          </w14:textFill>
        </w:rPr>
        <w:t>-4）、课堂教学讲稿PPT等材料</w:t>
      </w:r>
      <w:r>
        <w:rPr>
          <w:rFonts w:hint="eastAsia" w:ascii="仿宋_GB2312" w:hAnsi="仿宋_GB2312" w:cs="仿宋_GB2312"/>
          <w:color w:val="000000" w:themeColor="text1"/>
          <w:kern w:val="0"/>
          <w:szCs w:val="32"/>
          <w:lang w:val="en-US" w:eastAsia="zh-CN"/>
          <w14:textFill>
            <w14:solidFill>
              <w14:schemeClr w14:val="tx1"/>
            </w14:solidFill>
          </w14:textFill>
        </w:rPr>
        <w:t>,</w:t>
      </w:r>
      <w:r>
        <w:rPr>
          <w:rFonts w:hint="eastAsia" w:ascii="仿宋_GB2312" w:hAnsi="仿宋_GB2312" w:cs="仿宋_GB2312"/>
          <w:color w:val="000000" w:themeColor="text1"/>
          <w:kern w:val="0"/>
          <w:szCs w:val="32"/>
          <w:lang w:eastAsia="zh-CN"/>
          <w14:textFill>
            <w14:solidFill>
              <w14:schemeClr w14:val="tx1"/>
            </w14:solidFill>
          </w14:textFill>
        </w:rPr>
        <w:t>报送教务科。</w:t>
      </w:r>
    </w:p>
    <w:p>
      <w:pPr>
        <w:keepNext w:val="0"/>
        <w:keepLines w:val="0"/>
        <w:pageBreakBefore w:val="0"/>
        <w:widowControl/>
        <w:numPr>
          <w:ilvl w:val="0"/>
          <w:numId w:val="2"/>
        </w:numPr>
        <w:kinsoku/>
        <w:wordWrap/>
        <w:overflowPunct/>
        <w:topLinePunct w:val="0"/>
        <w:autoSpaceDE/>
        <w:autoSpaceDN/>
        <w:bidi w:val="0"/>
        <w:adjustRightInd/>
        <w:spacing w:line="560" w:lineRule="exact"/>
        <w:ind w:left="0" w:leftChars="0" w:firstLine="643" w:firstLineChars="200"/>
        <w:jc w:val="both"/>
        <w:textAlignment w:val="auto"/>
        <w:outlineLvl w:val="9"/>
        <w:rPr>
          <w:rFonts w:hint="eastAsia" w:ascii="仿宋" w:hAnsi="仿宋" w:eastAsia="仿宋" w:cs="楷体_GB2312"/>
          <w:b/>
          <w:bCs/>
          <w:color w:val="000000"/>
          <w:kern w:val="0"/>
          <w:sz w:val="32"/>
          <w:szCs w:val="32"/>
        </w:rPr>
      </w:pPr>
      <w:r>
        <w:rPr>
          <w:rFonts w:hint="eastAsia" w:ascii="仿宋" w:hAnsi="仿宋" w:eastAsia="仿宋" w:cs="楷体_GB2312"/>
          <w:b/>
          <w:bCs/>
          <w:color w:val="000000"/>
          <w:kern w:val="0"/>
          <w:sz w:val="32"/>
          <w:szCs w:val="32"/>
        </w:rPr>
        <w:t>第</w:t>
      </w:r>
      <w:r>
        <w:rPr>
          <w:rFonts w:hint="eastAsia" w:ascii="仿宋" w:hAnsi="仿宋" w:eastAsia="仿宋" w:cs="楷体_GB2312"/>
          <w:b/>
          <w:bCs/>
          <w:color w:val="000000"/>
          <w:kern w:val="0"/>
          <w:sz w:val="32"/>
          <w:szCs w:val="32"/>
          <w:lang w:eastAsia="zh-CN"/>
        </w:rPr>
        <w:t>三</w:t>
      </w:r>
      <w:r>
        <w:rPr>
          <w:rFonts w:hint="eastAsia" w:ascii="仿宋" w:hAnsi="仿宋" w:eastAsia="仿宋" w:cs="楷体_GB2312"/>
          <w:b/>
          <w:bCs/>
          <w:color w:val="000000"/>
          <w:kern w:val="0"/>
          <w:sz w:val="32"/>
          <w:szCs w:val="32"/>
        </w:rPr>
        <w:t>阶段：院级</w:t>
      </w:r>
      <w:r>
        <w:rPr>
          <w:rFonts w:hint="eastAsia" w:ascii="仿宋" w:hAnsi="仿宋" w:eastAsia="仿宋" w:cs="楷体_GB2312"/>
          <w:b/>
          <w:bCs/>
          <w:color w:val="000000"/>
          <w:kern w:val="0"/>
          <w:sz w:val="32"/>
          <w:szCs w:val="32"/>
          <w:lang w:eastAsia="zh-CN"/>
        </w:rPr>
        <w:t>示范</w:t>
      </w:r>
      <w:r>
        <w:rPr>
          <w:rFonts w:hint="eastAsia" w:ascii="仿宋" w:hAnsi="仿宋" w:eastAsia="仿宋" w:cs="楷体_GB2312"/>
          <w:b/>
          <w:bCs/>
          <w:color w:val="000000"/>
          <w:kern w:val="0"/>
          <w:sz w:val="32"/>
          <w:szCs w:val="32"/>
        </w:rPr>
        <w:t>教学</w:t>
      </w:r>
      <w:r>
        <w:rPr>
          <w:rFonts w:hint="eastAsia" w:ascii="仿宋" w:hAnsi="仿宋" w:eastAsia="仿宋" w:cs="楷体_GB2312"/>
          <w:b/>
          <w:bCs/>
          <w:color w:val="000000"/>
          <w:kern w:val="0"/>
          <w:sz w:val="32"/>
          <w:szCs w:val="32"/>
          <w:lang w:eastAsia="zh-CN"/>
        </w:rPr>
        <w:t>及辅导提升</w:t>
      </w:r>
      <w:r>
        <w:rPr>
          <w:rFonts w:hint="eastAsia" w:ascii="仿宋" w:hAnsi="仿宋" w:eastAsia="仿宋" w:cs="楷体_GB2312"/>
          <w:b/>
          <w:bCs/>
          <w:color w:val="000000"/>
          <w:kern w:val="0"/>
          <w:sz w:val="32"/>
          <w:szCs w:val="32"/>
        </w:rPr>
        <w:t>（11月</w:t>
      </w:r>
      <w:r>
        <w:rPr>
          <w:rFonts w:hint="eastAsia" w:ascii="仿宋" w:hAnsi="仿宋" w:eastAsia="仿宋" w:cs="楷体_GB2312"/>
          <w:b/>
          <w:bCs/>
          <w:color w:val="000000"/>
          <w:kern w:val="0"/>
          <w:sz w:val="32"/>
          <w:szCs w:val="32"/>
          <w:lang w:val="en-US" w:eastAsia="zh-CN"/>
        </w:rPr>
        <w:t>18</w:t>
      </w:r>
      <w:r>
        <w:rPr>
          <w:rFonts w:hint="eastAsia" w:ascii="仿宋" w:hAnsi="仿宋" w:eastAsia="仿宋" w:cs="楷体_GB2312"/>
          <w:b/>
          <w:bCs/>
          <w:color w:val="000000"/>
          <w:kern w:val="0"/>
          <w:sz w:val="32"/>
          <w:szCs w:val="32"/>
        </w:rPr>
        <w:t>日至</w:t>
      </w:r>
      <w:r>
        <w:rPr>
          <w:rFonts w:hint="eastAsia" w:ascii="仿宋" w:hAnsi="仿宋" w:eastAsia="仿宋" w:cs="楷体_GB2312"/>
          <w:b/>
          <w:bCs/>
          <w:color w:val="000000"/>
          <w:kern w:val="0"/>
          <w:sz w:val="32"/>
          <w:szCs w:val="32"/>
          <w:lang w:val="en-US" w:eastAsia="zh-CN"/>
        </w:rPr>
        <w:t>11月30日</w:t>
      </w:r>
      <w:r>
        <w:rPr>
          <w:rFonts w:hint="eastAsia" w:ascii="仿宋" w:hAnsi="仿宋" w:eastAsia="仿宋" w:cs="楷体_GB2312"/>
          <w:b/>
          <w:bCs/>
          <w:color w:val="000000"/>
          <w:kern w:val="0"/>
          <w:sz w:val="32"/>
          <w:szCs w:val="32"/>
        </w:rPr>
        <w:t>）</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kern w:val="0"/>
          <w:szCs w:val="32"/>
          <w:lang w:val="en-US" w:eastAsia="zh-CN"/>
        </w:rPr>
      </w:pPr>
      <w:r>
        <w:rPr>
          <w:rFonts w:hint="eastAsia" w:ascii="仿宋_GB2312" w:hAnsi="仿宋_GB2312" w:cs="仿宋_GB2312"/>
          <w:color w:val="000000"/>
          <w:kern w:val="0"/>
          <w:szCs w:val="32"/>
          <w:lang w:val="en-US" w:eastAsia="zh-CN"/>
        </w:rPr>
        <w:t>1、开展往届获奖教师与本届参赛教师的经验交流会；</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kern w:val="0"/>
          <w:szCs w:val="32"/>
          <w:lang w:val="en-US" w:eastAsia="zh-CN"/>
        </w:rPr>
      </w:pPr>
      <w:r>
        <w:rPr>
          <w:rFonts w:hint="eastAsia" w:ascii="仿宋_GB2312" w:hAnsi="仿宋_GB2312" w:cs="仿宋_GB2312"/>
          <w:color w:val="000000"/>
          <w:kern w:val="0"/>
          <w:szCs w:val="32"/>
          <w:lang w:val="en-US" w:eastAsia="zh-CN"/>
        </w:rPr>
        <w:t>2、开展提升本届参赛教师教学水平的辅导活动；</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kern w:val="0"/>
          <w:szCs w:val="32"/>
          <w:lang w:val="en-US" w:eastAsia="zh-CN"/>
        </w:rPr>
      </w:pPr>
      <w:r>
        <w:rPr>
          <w:rFonts w:hint="eastAsia" w:ascii="仿宋_GB2312" w:hAnsi="仿宋_GB2312" w:cs="仿宋_GB2312"/>
          <w:color w:val="000000"/>
          <w:kern w:val="0"/>
          <w:szCs w:val="32"/>
          <w:lang w:val="en-US" w:eastAsia="zh-CN"/>
        </w:rPr>
        <w:t>3、开展本届参赛教师的公开课活动。</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outlineLvl w:val="9"/>
        <w:rPr>
          <w:rFonts w:hint="eastAsia" w:ascii="仿宋_GB2312" w:hAnsi="仿宋_GB2312" w:cs="仿宋_GB2312"/>
          <w:color w:val="000000"/>
          <w:kern w:val="0"/>
          <w:szCs w:val="32"/>
          <w:lang w:val="en-US" w:eastAsia="zh-CN"/>
        </w:rPr>
      </w:pPr>
      <w:r>
        <w:rPr>
          <w:rFonts w:hint="eastAsia" w:ascii="仿宋" w:hAnsi="仿宋" w:eastAsia="仿宋" w:cs="仿宋_GB2312"/>
          <w:b/>
          <w:bCs/>
          <w:kern w:val="0"/>
          <w:sz w:val="32"/>
          <w:szCs w:val="32"/>
          <w:lang w:eastAsia="zh-CN"/>
        </w:rPr>
        <w:t>五、表彰奖励。</w:t>
      </w:r>
      <w:r>
        <w:rPr>
          <w:rFonts w:hint="eastAsia" w:ascii="仿宋_GB2312" w:hAnsi="仿宋_GB2312" w:cs="仿宋_GB2312"/>
          <w:color w:val="000000"/>
          <w:kern w:val="0"/>
          <w:szCs w:val="32"/>
          <w:lang w:val="en-US" w:eastAsia="zh-CN"/>
        </w:rPr>
        <w:t>根据每位参加院级竞赛教师得分，从高到低评选产生一等奖、二等奖。获奖教师名单在院内公示，无异议后发文表彰。由学院授予“数学与计算机科学学院本科教学新秀奖”一、二等奖、优秀奖荣誉称号并颁发奖金。</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outlineLvl w:val="9"/>
        <w:rPr>
          <w:rFonts w:hint="eastAsia" w:ascii="仿宋" w:hAnsi="仿宋" w:eastAsia="仿宋" w:cs="仿宋_GB2312"/>
          <w:kern w:val="0"/>
          <w:sz w:val="32"/>
          <w:szCs w:val="32"/>
        </w:rPr>
      </w:pPr>
      <w:r>
        <w:rPr>
          <w:rFonts w:hint="eastAsia" w:ascii="仿宋" w:hAnsi="仿宋" w:eastAsia="仿宋" w:cs="仿宋_GB2312"/>
          <w:b/>
          <w:bCs/>
          <w:kern w:val="0"/>
          <w:sz w:val="32"/>
          <w:szCs w:val="32"/>
        </w:rPr>
        <w:t>奖项设定如下</w:t>
      </w:r>
      <w:r>
        <w:rPr>
          <w:rFonts w:hint="eastAsia" w:ascii="仿宋" w:hAnsi="仿宋" w:eastAsia="仿宋" w:cs="仿宋_GB2312"/>
          <w:kern w:val="0"/>
          <w:sz w:val="32"/>
          <w:szCs w:val="32"/>
        </w:rPr>
        <w:t>：</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kern w:val="0"/>
          <w:szCs w:val="32"/>
          <w:lang w:val="en-US" w:eastAsia="zh-CN"/>
        </w:rPr>
      </w:pPr>
      <w:r>
        <w:rPr>
          <w:rFonts w:hint="eastAsia" w:ascii="仿宋_GB2312" w:hAnsi="仿宋_GB2312" w:cs="仿宋_GB2312"/>
          <w:color w:val="000000"/>
          <w:kern w:val="0"/>
          <w:szCs w:val="32"/>
          <w:lang w:val="en-US" w:eastAsia="zh-CN"/>
        </w:rPr>
        <w:t>一等奖：2人，每人奖励1000元；</w:t>
      </w:r>
      <w:bookmarkStart w:id="0" w:name="_GoBack"/>
      <w:bookmarkEnd w:id="0"/>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cs="仿宋_GB2312"/>
          <w:color w:val="000000"/>
          <w:kern w:val="0"/>
          <w:szCs w:val="32"/>
          <w:lang w:val="en-US" w:eastAsia="zh-CN"/>
        </w:rPr>
      </w:pPr>
      <w:r>
        <w:rPr>
          <w:rFonts w:hint="eastAsia" w:ascii="仿宋_GB2312" w:hAnsi="仿宋_GB2312" w:cs="仿宋_GB2312"/>
          <w:color w:val="000000"/>
          <w:kern w:val="0"/>
          <w:szCs w:val="32"/>
          <w:lang w:val="en-US" w:eastAsia="zh-CN"/>
        </w:rPr>
        <w:t>二等奖：4人，每人奖励500元；</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cs="仿宋_GB2312"/>
          <w:color w:val="000000"/>
          <w:kern w:val="0"/>
          <w:szCs w:val="32"/>
          <w:lang w:val="en-US" w:eastAsia="zh-CN"/>
        </w:rPr>
      </w:pPr>
      <w:r>
        <w:rPr>
          <w:rFonts w:hint="eastAsia" w:ascii="仿宋_GB2312" w:hAnsi="仿宋_GB2312" w:cs="仿宋_GB2312"/>
          <w:color w:val="000000"/>
          <w:kern w:val="0"/>
          <w:szCs w:val="32"/>
          <w:lang w:val="en-US" w:eastAsia="zh-CN"/>
        </w:rPr>
        <w:t>优秀奖：若干人,每人奖励200元。</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outlineLvl w:val="9"/>
        <w:rPr>
          <w:rFonts w:hint="eastAsia" w:ascii="仿宋" w:hAnsi="仿宋" w:eastAsia="仿宋" w:cs="黑体"/>
          <w:b/>
          <w:color w:val="000000"/>
          <w:kern w:val="0"/>
          <w:sz w:val="32"/>
          <w:szCs w:val="32"/>
        </w:rPr>
      </w:pPr>
      <w:r>
        <w:rPr>
          <w:rFonts w:hint="eastAsia" w:ascii="仿宋" w:hAnsi="仿宋" w:eastAsia="仿宋" w:cs="黑体"/>
          <w:b/>
          <w:color w:val="000000"/>
          <w:kern w:val="0"/>
          <w:sz w:val="32"/>
          <w:szCs w:val="32"/>
          <w:lang w:eastAsia="zh-CN"/>
        </w:rPr>
        <w:t>六</w:t>
      </w:r>
      <w:r>
        <w:rPr>
          <w:rFonts w:hint="eastAsia" w:ascii="仿宋" w:hAnsi="仿宋" w:eastAsia="仿宋" w:cs="黑体"/>
          <w:b/>
          <w:color w:val="000000"/>
          <w:kern w:val="0"/>
          <w:sz w:val="32"/>
          <w:szCs w:val="32"/>
        </w:rPr>
        <w:t>、经费支持</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kern w:val="0"/>
          <w:sz w:val="32"/>
          <w:szCs w:val="32"/>
        </w:rPr>
      </w:pPr>
      <w:r>
        <w:rPr>
          <w:rFonts w:hint="eastAsia" w:ascii="仿宋" w:hAnsi="仿宋" w:eastAsia="仿宋" w:cs="仿宋_GB2312"/>
          <w:kern w:val="0"/>
          <w:sz w:val="32"/>
          <w:szCs w:val="32"/>
        </w:rPr>
        <w:t>本次竞赛活动设立专项经费，保证教学竞赛活动的正常开展。竞赛经费由学院从四项教学经费中支付。</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kern w:val="0"/>
          <w:sz w:val="32"/>
          <w:szCs w:val="32"/>
        </w:rPr>
      </w:pPr>
      <w:r>
        <w:rPr>
          <w:rFonts w:hint="eastAsia" w:ascii="仿宋" w:hAnsi="仿宋" w:eastAsia="仿宋" w:cs="仿宋_GB2312"/>
          <w:kern w:val="0"/>
          <w:sz w:val="32"/>
          <w:szCs w:val="32"/>
        </w:rPr>
        <w:t>各专业</w:t>
      </w:r>
      <w:r>
        <w:rPr>
          <w:rFonts w:hint="eastAsia" w:ascii="仿宋" w:hAnsi="仿宋" w:eastAsia="仿宋" w:cs="仿宋_GB2312"/>
          <w:kern w:val="0"/>
          <w:sz w:val="32"/>
          <w:szCs w:val="32"/>
          <w:lang w:eastAsia="zh-CN"/>
        </w:rPr>
        <w:t>、公共数学教学部</w:t>
      </w:r>
      <w:r>
        <w:rPr>
          <w:rFonts w:hint="eastAsia" w:ascii="仿宋" w:hAnsi="仿宋" w:eastAsia="仿宋" w:cs="仿宋_GB2312"/>
          <w:kern w:val="0"/>
          <w:sz w:val="32"/>
          <w:szCs w:val="32"/>
        </w:rPr>
        <w:t>务必把教学竞赛活动作为提高教学质量、促进教学改革的一项重要措施，积极组织、深入研讨。</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kern w:val="0"/>
          <w:sz w:val="32"/>
          <w:szCs w:val="32"/>
        </w:rPr>
      </w:pP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szCs w:val="32"/>
          <w:lang w:val="en-US" w:eastAsia="zh-CN"/>
        </w:rPr>
      </w:pPr>
      <w:r>
        <w:rPr>
          <w:rFonts w:hint="eastAsia" w:ascii="仿宋_GB2312" w:hAnsi="仿宋_GB2312" w:cs="仿宋_GB2312"/>
          <w:szCs w:val="32"/>
        </w:rPr>
        <w:t>附件</w:t>
      </w:r>
      <w:r>
        <w:rPr>
          <w:rFonts w:hint="eastAsia" w:ascii="仿宋_GB2312" w:hAnsi="仿宋_GB2312" w:cs="仿宋_GB2312"/>
          <w:szCs w:val="32"/>
          <w:lang w:eastAsia="zh-CN"/>
        </w:rPr>
        <w:t>：</w:t>
      </w:r>
      <w:r>
        <w:rPr>
          <w:rFonts w:hint="eastAsia" w:ascii="仿宋_GB2312" w:hAnsi="仿宋_GB2312" w:cs="仿宋_GB2312"/>
          <w:szCs w:val="32"/>
          <w:lang w:val="en-US" w:eastAsia="zh-CN"/>
        </w:rPr>
        <w:t>1.</w:t>
      </w:r>
      <w:r>
        <w:rPr>
          <w:rFonts w:hint="eastAsia" w:ascii="仿宋_GB2312" w:hAnsi="仿宋_GB2312" w:cs="仿宋_GB2312"/>
          <w:szCs w:val="32"/>
        </w:rPr>
        <w:t>泉州师范学院本科教学新秀奖评选办法(试行)</w:t>
      </w:r>
    </w:p>
    <w:p>
      <w:pPr>
        <w:keepNext w:val="0"/>
        <w:keepLines w:val="0"/>
        <w:pageBreakBefore w:val="0"/>
        <w:kinsoku/>
        <w:wordWrap/>
        <w:overflowPunct/>
        <w:topLinePunct w:val="0"/>
        <w:autoSpaceDE/>
        <w:autoSpaceDN/>
        <w:bidi w:val="0"/>
        <w:adjustRightInd/>
        <w:spacing w:line="560" w:lineRule="exact"/>
        <w:ind w:firstLine="1600" w:firstLineChars="500"/>
        <w:jc w:val="both"/>
        <w:textAlignment w:val="auto"/>
        <w:rPr>
          <w:rFonts w:hint="eastAsia" w:ascii="仿宋_GB2312" w:hAnsi="仿宋_GB2312" w:cs="仿宋_GB2312"/>
          <w:szCs w:val="32"/>
        </w:rPr>
      </w:pPr>
      <w:r>
        <w:rPr>
          <w:rFonts w:hint="eastAsia" w:ascii="仿宋_GB2312" w:hAnsi="仿宋_GB2312" w:cs="仿宋_GB2312"/>
          <w:szCs w:val="32"/>
          <w:lang w:val="en-US" w:eastAsia="zh-CN"/>
        </w:rPr>
        <w:t>2</w:t>
      </w:r>
      <w:r>
        <w:rPr>
          <w:rFonts w:hint="eastAsia" w:ascii="仿宋_GB2312" w:hAnsi="仿宋_GB2312" w:cs="仿宋_GB2312"/>
          <w:szCs w:val="32"/>
        </w:rPr>
        <w:t>.</w:t>
      </w:r>
      <w:r>
        <w:rPr>
          <w:rFonts w:hint="eastAsia" w:ascii="仿宋" w:hAnsi="仿宋" w:eastAsia="仿宋" w:cs="仿宋_GB2312"/>
          <w:sz w:val="32"/>
          <w:szCs w:val="32"/>
        </w:rPr>
        <w:t>数计学院</w:t>
      </w:r>
      <w:r>
        <w:rPr>
          <w:rFonts w:hint="eastAsia" w:ascii="仿宋_GB2312" w:hAnsi="仿宋_GB2312" w:cs="仿宋_GB2312"/>
          <w:szCs w:val="32"/>
          <w:lang w:val="en-US" w:eastAsia="zh-CN"/>
        </w:rPr>
        <w:t>参赛名单汇总表</w:t>
      </w:r>
    </w:p>
    <w:p>
      <w:pPr>
        <w:keepNext w:val="0"/>
        <w:keepLines w:val="0"/>
        <w:pageBreakBefore w:val="0"/>
        <w:kinsoku/>
        <w:wordWrap/>
        <w:overflowPunct/>
        <w:topLinePunct w:val="0"/>
        <w:autoSpaceDE/>
        <w:autoSpaceDN/>
        <w:bidi w:val="0"/>
        <w:adjustRightInd/>
        <w:spacing w:line="560" w:lineRule="exact"/>
        <w:ind w:firstLine="1600" w:firstLineChars="500"/>
        <w:jc w:val="both"/>
        <w:textAlignment w:val="auto"/>
        <w:rPr>
          <w:rFonts w:hint="eastAsia" w:ascii="仿宋_GB2312" w:hAnsi="仿宋_GB2312" w:cs="仿宋_GB2312"/>
          <w:szCs w:val="32"/>
        </w:rPr>
      </w:pPr>
      <w:r>
        <w:rPr>
          <w:rFonts w:hint="eastAsia" w:ascii="仿宋_GB2312" w:hAnsi="仿宋_GB2312" w:cs="仿宋_GB2312"/>
          <w:szCs w:val="32"/>
          <w:lang w:val="en-US" w:eastAsia="zh-CN"/>
        </w:rPr>
        <w:t>3.</w:t>
      </w:r>
      <w:r>
        <w:rPr>
          <w:rFonts w:hint="eastAsia" w:ascii="仿宋" w:hAnsi="仿宋" w:eastAsia="仿宋" w:cs="仿宋_GB2312"/>
          <w:sz w:val="32"/>
          <w:szCs w:val="32"/>
        </w:rPr>
        <w:t>数计学院</w:t>
      </w:r>
      <w:r>
        <w:rPr>
          <w:rFonts w:hint="eastAsia" w:ascii="仿宋_GB2312" w:hAnsi="仿宋_GB2312" w:cs="仿宋_GB2312"/>
          <w:szCs w:val="32"/>
        </w:rPr>
        <w:t>本科教学新秀奖选手推荐表</w:t>
      </w:r>
    </w:p>
    <w:p>
      <w:pPr>
        <w:keepNext w:val="0"/>
        <w:keepLines w:val="0"/>
        <w:pageBreakBefore w:val="0"/>
        <w:widowControl/>
        <w:kinsoku/>
        <w:wordWrap/>
        <w:overflowPunct/>
        <w:topLinePunct w:val="0"/>
        <w:autoSpaceDE/>
        <w:autoSpaceDN/>
        <w:bidi w:val="0"/>
        <w:adjustRightInd/>
        <w:spacing w:line="560" w:lineRule="exact"/>
        <w:ind w:firstLine="320" w:firstLineChars="100"/>
        <w:jc w:val="both"/>
        <w:textAlignment w:val="auto"/>
        <w:rPr>
          <w:rFonts w:hint="eastAsia" w:ascii="仿宋_GB2312" w:hAnsi="仿宋_GB2312" w:cs="仿宋_GB2312"/>
          <w:color w:val="000000"/>
          <w:kern w:val="0"/>
          <w:szCs w:val="32"/>
        </w:rPr>
      </w:pPr>
      <w:r>
        <w:rPr>
          <w:rFonts w:hint="eastAsia" w:ascii="仿宋_GB2312" w:hAnsi="仿宋_GB2312" w:cs="仿宋_GB2312"/>
          <w:color w:val="000000"/>
          <w:kern w:val="0"/>
          <w:szCs w:val="32"/>
        </w:rPr>
        <w:t xml:space="preserve">　      </w:t>
      </w:r>
      <w:r>
        <w:rPr>
          <w:rFonts w:hint="eastAsia" w:ascii="仿宋_GB2312" w:hAnsi="仿宋_GB2312" w:cs="仿宋_GB2312"/>
          <w:color w:val="000000"/>
          <w:kern w:val="0"/>
          <w:szCs w:val="32"/>
          <w:lang w:val="en-US" w:eastAsia="zh-CN"/>
        </w:rPr>
        <w:t>4</w:t>
      </w:r>
      <w:r>
        <w:rPr>
          <w:rFonts w:hint="eastAsia" w:ascii="仿宋_GB2312" w:hAnsi="仿宋_GB2312" w:cs="仿宋_GB2312"/>
          <w:color w:val="000000"/>
          <w:kern w:val="0"/>
          <w:szCs w:val="32"/>
        </w:rPr>
        <w:t>.</w:t>
      </w:r>
      <w:r>
        <w:rPr>
          <w:rFonts w:hint="eastAsia" w:ascii="仿宋" w:hAnsi="仿宋" w:eastAsia="仿宋" w:cs="仿宋_GB2312"/>
          <w:sz w:val="32"/>
          <w:szCs w:val="32"/>
        </w:rPr>
        <w:t>数计学院</w:t>
      </w:r>
      <w:r>
        <w:rPr>
          <w:rFonts w:hint="eastAsia" w:ascii="仿宋" w:hAnsi="仿宋" w:eastAsia="仿宋" w:cs="仿宋_GB2312"/>
          <w:sz w:val="32"/>
          <w:szCs w:val="32"/>
          <w:lang w:val="en-US" w:eastAsia="zh-CN"/>
        </w:rPr>
        <w:t>2019年度</w:t>
      </w:r>
      <w:r>
        <w:rPr>
          <w:rFonts w:hint="eastAsia" w:ascii="仿宋_GB2312" w:hAnsi="仿宋_GB2312" w:cs="仿宋_GB2312"/>
          <w:szCs w:val="32"/>
        </w:rPr>
        <w:t>本科教学新秀奖</w:t>
      </w:r>
      <w:r>
        <w:rPr>
          <w:rFonts w:hint="eastAsia" w:ascii="仿宋_GB2312" w:hAnsi="仿宋_GB2312" w:cs="仿宋_GB2312"/>
          <w:color w:val="000000"/>
          <w:kern w:val="0"/>
          <w:szCs w:val="32"/>
          <w:lang w:eastAsia="zh-CN"/>
        </w:rPr>
        <w:t>评选</w:t>
      </w:r>
      <w:r>
        <w:rPr>
          <w:rFonts w:hint="eastAsia" w:ascii="仿宋_GB2312" w:hAnsi="仿宋_GB2312" w:cs="仿宋_GB2312"/>
          <w:color w:val="000000"/>
          <w:kern w:val="0"/>
          <w:szCs w:val="32"/>
        </w:rPr>
        <w:t>实施方案</w:t>
      </w:r>
    </w:p>
    <w:p>
      <w:pPr>
        <w:keepNext w:val="0"/>
        <w:keepLines w:val="0"/>
        <w:pageBreakBefore w:val="0"/>
        <w:kinsoku/>
        <w:wordWrap/>
        <w:overflowPunct/>
        <w:topLinePunct w:val="0"/>
        <w:autoSpaceDE/>
        <w:autoSpaceDN/>
        <w:bidi w:val="0"/>
        <w:adjustRightInd/>
        <w:spacing w:line="560" w:lineRule="exact"/>
        <w:ind w:firstLine="560" w:firstLineChars="200"/>
        <w:jc w:val="both"/>
        <w:textAlignment w:val="auto"/>
        <w:outlineLvl w:val="9"/>
        <w:rPr>
          <w:rFonts w:hint="eastAsia"/>
          <w:color w:val="000000"/>
          <w:sz w:val="28"/>
          <w:szCs w:val="28"/>
        </w:rPr>
      </w:pPr>
    </w:p>
    <w:p>
      <w:pPr>
        <w:keepNext w:val="0"/>
        <w:keepLines w:val="0"/>
        <w:pageBreakBefore w:val="0"/>
        <w:kinsoku/>
        <w:wordWrap/>
        <w:overflowPunct/>
        <w:topLinePunct w:val="0"/>
        <w:autoSpaceDE/>
        <w:autoSpaceDN/>
        <w:bidi w:val="0"/>
        <w:adjustRightInd/>
        <w:spacing w:line="560" w:lineRule="exact"/>
        <w:jc w:val="both"/>
        <w:textAlignment w:val="auto"/>
        <w:outlineLvl w:val="9"/>
        <w:rPr>
          <w:rFonts w:hint="eastAsia"/>
          <w:color w:val="000000"/>
          <w:sz w:val="28"/>
          <w:szCs w:val="28"/>
        </w:rPr>
      </w:pPr>
      <w:r>
        <w:rPr>
          <w:color w:val="000000"/>
          <w:sz w:val="28"/>
          <w:szCs w:val="28"/>
        </w:rPr>
        <w:t xml:space="preserve">                           </w:t>
      </w:r>
    </w:p>
    <w:p>
      <w:pPr>
        <w:keepNext w:val="0"/>
        <w:keepLines w:val="0"/>
        <w:pageBreakBefore w:val="0"/>
        <w:widowControl/>
        <w:kinsoku/>
        <w:wordWrap/>
        <w:overflowPunct/>
        <w:topLinePunct w:val="0"/>
        <w:autoSpaceDE/>
        <w:autoSpaceDN/>
        <w:bidi w:val="0"/>
        <w:adjustRightInd/>
        <w:spacing w:line="560" w:lineRule="exact"/>
        <w:ind w:firstLine="560" w:firstLineChars="200"/>
        <w:jc w:val="both"/>
        <w:textAlignment w:val="auto"/>
        <w:outlineLvl w:val="9"/>
        <w:rPr>
          <w:rFonts w:hint="eastAsia" w:ascii="仿宋" w:hAnsi="仿宋" w:eastAsia="仿宋" w:cs="仿宋_GB2312"/>
          <w:sz w:val="32"/>
          <w:szCs w:val="32"/>
        </w:rPr>
      </w:pPr>
      <w:r>
        <w:rPr>
          <w:rFonts w:hint="eastAsia"/>
          <w:color w:val="000000"/>
          <w:sz w:val="28"/>
          <w:szCs w:val="28"/>
        </w:rPr>
        <w:t xml:space="preserve">                               </w:t>
      </w:r>
      <w:r>
        <w:rPr>
          <w:rFonts w:hint="eastAsia" w:ascii="仿宋" w:hAnsi="仿宋" w:eastAsia="仿宋" w:cs="仿宋_GB2312"/>
          <w:sz w:val="32"/>
          <w:szCs w:val="32"/>
        </w:rPr>
        <w:t>数学与计算机科学学院</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 xml:space="preserve">                             20</w:t>
      </w:r>
      <w:r>
        <w:rPr>
          <w:rFonts w:hint="eastAsia" w:ascii="仿宋" w:hAnsi="仿宋" w:eastAsia="仿宋" w:cs="仿宋_GB2312"/>
          <w:sz w:val="32"/>
          <w:szCs w:val="32"/>
          <w:lang w:val="en-US" w:eastAsia="zh-CN"/>
        </w:rPr>
        <w:t>19年</w:t>
      </w:r>
      <w:r>
        <w:rPr>
          <w:rFonts w:hint="eastAsia" w:ascii="仿宋" w:hAnsi="仿宋" w:eastAsia="仿宋" w:cs="仿宋_GB2312"/>
          <w:sz w:val="32"/>
          <w:szCs w:val="32"/>
        </w:rPr>
        <w:t>1</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kinsoku/>
        <w:wordWrap/>
        <w:overflowPunct/>
        <w:topLinePunct w:val="0"/>
        <w:autoSpaceDE/>
        <w:autoSpaceDN/>
        <w:bidi w:val="0"/>
        <w:adjustRightInd/>
        <w:spacing w:line="560" w:lineRule="exact"/>
        <w:jc w:val="both"/>
        <w:textAlignment w:val="auto"/>
        <w:outlineLvl w:val="9"/>
        <w:rPr>
          <w:rFonts w:hint="eastAsia" w:ascii="仿宋" w:hAnsi="仿宋" w:eastAsia="仿宋" w:cs="仿宋_GB2312"/>
          <w:sz w:val="32"/>
          <w:szCs w:val="32"/>
        </w:rPr>
      </w:pPr>
    </w:p>
    <w:p>
      <w:pPr>
        <w:spacing w:line="420" w:lineRule="exact"/>
        <w:jc w:val="both"/>
        <w:rPr>
          <w:sz w:val="28"/>
          <w:szCs w:val="28"/>
          <w:u w:val="single"/>
        </w:rPr>
      </w:pPr>
      <w:r>
        <w:rPr>
          <w:rFonts w:hint="eastAsia"/>
          <w:b/>
          <w:bCs/>
          <w:sz w:val="28"/>
          <w:szCs w:val="28"/>
          <w:u w:val="single"/>
        </w:rPr>
        <w:t xml:space="preserve">                                                           </w:t>
      </w:r>
      <w:r>
        <w:rPr>
          <w:rFonts w:hint="eastAsia" w:ascii="仿宋_GB2312" w:eastAsia="仿宋_GB2312"/>
          <w:sz w:val="28"/>
          <w:szCs w:val="28"/>
        </w:rPr>
        <w:t xml:space="preserve">     </w:t>
      </w:r>
      <w:r>
        <w:rPr>
          <w:rFonts w:hint="eastAsia"/>
          <w:b/>
          <w:bCs/>
          <w:sz w:val="28"/>
          <w:szCs w:val="28"/>
          <w:u w:val="single"/>
          <w:lang w:val="en-US" w:eastAsia="zh-CN"/>
        </w:rPr>
        <w:t xml:space="preserve">  </w:t>
      </w:r>
      <w:r>
        <w:rPr>
          <w:rFonts w:hint="eastAsia"/>
          <w:b/>
          <w:bCs/>
          <w:sz w:val="28"/>
          <w:szCs w:val="28"/>
          <w:u w:val="single"/>
        </w:rPr>
        <w:t xml:space="preserve">         </w:t>
      </w:r>
    </w:p>
    <w:p>
      <w:pPr>
        <w:spacing w:line="420" w:lineRule="exact"/>
        <w:ind w:firstLine="408" w:firstLineChars="146"/>
        <w:jc w:val="both"/>
        <w:rPr>
          <w:rFonts w:hint="eastAsia" w:ascii="仿宋_GB2312" w:eastAsia="仿宋_GB2312"/>
          <w:sz w:val="28"/>
          <w:szCs w:val="28"/>
        </w:rPr>
      </w:pPr>
      <w:r>
        <w:rPr>
          <w:rFonts w:hint="eastAsia" w:ascii="仿宋_GB2312" w:eastAsia="仿宋_GB2312"/>
          <w:sz w:val="28"/>
          <w:szCs w:val="28"/>
        </w:rPr>
        <w:t>抄送：教务处、财务处</w:t>
      </w:r>
    </w:p>
    <w:tbl>
      <w:tblPr>
        <w:tblStyle w:val="2"/>
        <w:tblW w:w="8740" w:type="dxa"/>
        <w:tblInd w:w="108" w:type="dxa"/>
        <w:tblBorders>
          <w:top w:val="none" w:color="auto" w:sz="0"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40"/>
      </w:tblGrid>
      <w:tr>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740" w:type="dxa"/>
            <w:noWrap w:val="0"/>
            <w:vAlign w:val="top"/>
          </w:tcPr>
          <w:p>
            <w:pPr>
              <w:spacing w:line="420" w:lineRule="exact"/>
              <w:ind w:firstLine="280" w:firstLineChars="100"/>
              <w:jc w:val="both"/>
              <w:rPr>
                <w:rFonts w:hint="eastAsia" w:ascii="仿宋_GB2312" w:eastAsia="仿宋_GB2312"/>
                <w:sz w:val="28"/>
                <w:szCs w:val="28"/>
              </w:rPr>
            </w:pPr>
            <w:r>
              <w:rPr>
                <w:rFonts w:hint="eastAsia" w:ascii="仿宋_GB2312" w:eastAsia="仿宋_GB2312"/>
                <w:sz w:val="28"/>
                <w:szCs w:val="28"/>
              </w:rPr>
              <w:t>数学与计算机科学学院                   20</w:t>
            </w:r>
            <w:r>
              <w:rPr>
                <w:rFonts w:hint="eastAsia" w:ascii="仿宋_GB2312"/>
                <w:sz w:val="28"/>
                <w:szCs w:val="28"/>
                <w:lang w:val="en-US" w:eastAsia="zh-CN"/>
              </w:rPr>
              <w:t>19</w:t>
            </w:r>
            <w:r>
              <w:rPr>
                <w:rFonts w:hint="eastAsia" w:ascii="仿宋_GB2312" w:eastAsia="仿宋_GB2312"/>
                <w:sz w:val="28"/>
                <w:szCs w:val="28"/>
              </w:rPr>
              <w:t>年1</w:t>
            </w:r>
            <w:r>
              <w:rPr>
                <w:rFonts w:hint="eastAsia" w:ascii="仿宋_GB2312"/>
                <w:sz w:val="28"/>
                <w:szCs w:val="28"/>
                <w:lang w:val="en-US" w:eastAsia="zh-CN"/>
              </w:rPr>
              <w:t>0</w:t>
            </w:r>
            <w:r>
              <w:rPr>
                <w:rFonts w:hint="eastAsia" w:ascii="仿宋_GB2312" w:eastAsia="仿宋_GB2312"/>
                <w:sz w:val="28"/>
                <w:szCs w:val="28"/>
              </w:rPr>
              <w:t>月</w:t>
            </w:r>
            <w:r>
              <w:rPr>
                <w:rFonts w:hint="eastAsia" w:ascii="仿宋_GB2312"/>
                <w:sz w:val="28"/>
                <w:szCs w:val="28"/>
                <w:lang w:val="en-US" w:eastAsia="zh-CN"/>
              </w:rPr>
              <w:t>22</w:t>
            </w:r>
            <w:r>
              <w:rPr>
                <w:rFonts w:hint="eastAsia" w:ascii="仿宋_GB2312" w:eastAsia="仿宋_GB2312"/>
                <w:sz w:val="28"/>
                <w:szCs w:val="28"/>
              </w:rPr>
              <w:t>日印发</w:t>
            </w:r>
          </w:p>
        </w:tc>
      </w:tr>
    </w:tbl>
    <w:p>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A2EC2A"/>
    <w:multiLevelType w:val="singleLevel"/>
    <w:tmpl w:val="FBA2EC2A"/>
    <w:lvl w:ilvl="0" w:tentative="0">
      <w:start w:val="4"/>
      <w:numFmt w:val="chineseCounting"/>
      <w:suff w:val="nothing"/>
      <w:lvlText w:val="%1、"/>
      <w:lvlJc w:val="left"/>
      <w:rPr>
        <w:rFonts w:hint="eastAsia"/>
      </w:rPr>
    </w:lvl>
  </w:abstractNum>
  <w:abstractNum w:abstractNumId="1">
    <w:nsid w:val="59C36D9D"/>
    <w:multiLevelType w:val="singleLevel"/>
    <w:tmpl w:val="59C36D9D"/>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C75DBF"/>
    <w:rsid w:val="010179EF"/>
    <w:rsid w:val="11CD057A"/>
    <w:rsid w:val="1CBD4F5F"/>
    <w:rsid w:val="292738A8"/>
    <w:rsid w:val="34100646"/>
    <w:rsid w:val="4BC75DBF"/>
    <w:rsid w:val="4C7A51B5"/>
    <w:rsid w:val="54A36188"/>
    <w:rsid w:val="5B3326C2"/>
    <w:rsid w:val="5D7B7744"/>
    <w:rsid w:val="63B044C7"/>
    <w:rsid w:val="67885021"/>
    <w:rsid w:val="69232A6C"/>
    <w:rsid w:val="6E7B7B60"/>
    <w:rsid w:val="72ED7AE7"/>
    <w:rsid w:val="755B3A04"/>
    <w:rsid w:val="7E3838C9"/>
    <w:rsid w:val="7F6D7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2019-10-21T07:27:00Z</dcterms:created>
  <dc:creator>零星雨</dc:creator>
  <cp:lastModifiedBy>零星雨</cp:lastModifiedBy>
  <dcterms:modified xsi:type="dcterms:W3CDTF">2019-10-22T07:50:31Z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