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0" w:firstLineChars="0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/>
          <w:lang w:val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/>
          <w:lang w:val="zh-CN"/>
        </w:rPr>
      </w:pPr>
      <w:r>
        <w:rPr>
          <w:rFonts w:ascii="宋体" w:hAnsi="宋体"/>
          <w:color w:val="FF0000"/>
          <w:w w:val="80"/>
          <w:sz w:val="120"/>
        </w:rPr>
        <w:pict>
          <v:shape id="AutoShape 47" o:spid="_x0000_s2053" o:spt="175" type="#_x0000_t175" style="position:absolute;left:0pt;margin-left:-10.25pt;margin-top:8.75pt;height:48.8pt;width:437.9pt;z-index:251661312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泉州师范学院委员会" style="font-family:方正小标宋简体;font-size:36pt;v-text-align:stretch-justify;"/>
          </v:shape>
        </w:pic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/>
          <w:lang w:val="zh-CN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u w:val="none"/>
        </w:rPr>
        <w:t>泉师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u w:val="none"/>
          <w:lang w:eastAsia="zh-CN"/>
        </w:rPr>
        <w:t>委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u w:val="none"/>
        </w:rPr>
        <w:t>〔</w:t>
      </w:r>
      <w:r>
        <w:rPr>
          <w:rFonts w:ascii="仿宋_GB2312" w:hAnsi="Times New Roman" w:eastAsia="仿宋_GB2312" w:cs="宋体"/>
          <w:color w:val="000000"/>
          <w:kern w:val="0"/>
          <w:sz w:val="32"/>
          <w:szCs w:val="32"/>
          <w:u w:val="none"/>
        </w:rPr>
        <w:t>20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u w:val="none"/>
        </w:rPr>
        <w:t>〕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u w:val="none"/>
        </w:rPr>
        <w:t>号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/>
          <w:lang w:val="zh-CN"/>
        </w:rPr>
      </w:pPr>
      <w:r>
        <w:rPr>
          <w:rFonts w:ascii="Times New Roman"/>
          <w:color w:val="0C0C0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50165</wp:posOffset>
                </wp:positionV>
                <wp:extent cx="5629275" cy="0"/>
                <wp:effectExtent l="0" t="17145" r="9525" b="2095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0275" y="4653915"/>
                          <a:ext cx="5629275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75pt;margin-top:3.95pt;height:0pt;width:443.25pt;z-index:251659264;mso-width-relative:page;mso-height-relative:page;" filled="f" stroked="t" coordsize="21600,21600" o:gfxdata="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dTSs1wAAAAcBAAAPAAAAAAAAAAEAIAAAACIA&#10;AABkcnMvZG93bnJldi54bWxQSwECFAAUAAAACACHTuJAmCiTKwoCAAD+AwAADgAAAAAAAAABACAA&#10;AAAmAQAAZHJzL2Uyb0RvYy54bWxQSwUGAAAAAAYABgBZAQAAog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/>
          <w:lang w:val="zh-CN"/>
        </w:rPr>
        <w:t>中共泉州师范学院委员会关于开展20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u w:val="none"/>
          <w:lang w:val="zh-CN"/>
        </w:rPr>
        <w:t>年党风廉政建设宣传教育月活动的通知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</w:rPr>
        <w:t>各二级党委（党总支）、各学院、机关各部（处、室）、各直属单位：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left="0" w:leftChars="0"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zh-CN"/>
        </w:rPr>
        <w:t>为深入学习贯彻习近平新时代中国特色社会主义思想，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zh-CN"/>
        </w:rPr>
        <w:t>全面贯彻落实党的二十大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zh-CN"/>
        </w:rPr>
        <w:t>精神，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坚定不移全面从严治党，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扎实推进校园廉洁文化建设，持续营造风清气正的良好政治生态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zh-CN" w:eastAsia="zh-CN"/>
        </w:rPr>
        <w:t>和育人氛围，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着力推动党的二十大精神在学校落地生根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zh-CN"/>
        </w:rPr>
        <w:t>，经研究，决定于11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en-US" w:eastAsia="zh-CN"/>
        </w:rPr>
        <w:t>至12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zh-CN"/>
        </w:rPr>
        <w:t>月，在全校开展以“担当作为扬清风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踔厉奋发启新程”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</w:rPr>
        <w:t>为主题的第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en-US" w:eastAsia="zh-CN"/>
        </w:rPr>
        <w:t>十三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</w:rPr>
        <w:t>届党风廉政建设宣传教育月活动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u w:val="none"/>
          <w:lang w:val="zh-CN"/>
        </w:rPr>
        <w:t>。现就活动安排和要求通知如下：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一、活动安排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（一）学习宣传党的二十大精神活动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把学习党的二十大精神列入党委（党总支）理论学习中心组、“三会一课”、主题党日的重要内容，采取集中学习、研讨交流等多种方式进行专题学习。各级党员领导干部要发挥好“头雁效应”，以身作则、以上率下，形成一级带一级、全校党员一起学的良好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 w:eastAsia="zh-CN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组织部、宣传部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配合单位：各二级党委（党总支）、各单位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 w:eastAsia="zh-CN"/>
        </w:rPr>
        <w:t>完成时限：1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 w:eastAsia="zh-CN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2.发挥各级各类宣讲团主力军的辐射带动作用，面向师生开展宣讲交流活动。依托党校和“求索讲堂”“东海大讲堂”等，通过举办宣讲报告会、研讨会等形式，有计划分层次地组织面向全体师生的学习培训。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 w:eastAsia="zh-CN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宣传部、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组织部、科技处、社科中心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配合单位：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各二级党委（党总支）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各单位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 w:eastAsia="zh-CN"/>
        </w:rPr>
        <w:t>向全校党员干部发放党的二十大通过的《中国共产党章程（修正案）》等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学习读本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 w:eastAsia="zh-CN"/>
        </w:rPr>
        <w:t>，引导广大党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zh-CN"/>
        </w:rPr>
        <w:t>员干部认真学习党章、自觉遵守党章、坚决维护党章。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牵头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配合单位：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各二级党委（党总支）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各单位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（二）年轻干部教育管理监督活动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firstLine="640" w:firstLineChars="200"/>
        <w:textAlignment w:val="auto"/>
        <w:rPr>
          <w:rFonts w:hint="default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1.组织开展廉政风险排查活动，针对岗位职责和履职过程中存在或潜在的廉政风险点，坚持问题导向，强化风险管控，树牢廉洁意识，筑牢廉政防线。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firstLine="640" w:firstLineChars="200"/>
        <w:textAlignment w:val="auto"/>
        <w:rPr>
          <w:rFonts w:hint="default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牵头单位：纪委综合室、纪检监察室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、组织部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firstLine="640" w:firstLineChars="200"/>
        <w:textAlignment w:val="auto"/>
        <w:rPr>
          <w:rFonts w:hint="default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配合单位：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各二级党委（党总支）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各单位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firstLine="640" w:firstLineChars="200"/>
        <w:textAlignment w:val="auto"/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完成时限：1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月底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firstLine="640" w:firstLineChars="200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2.对重点领域、关键环节新提任干部开展谈心谈话活动，督促强化责任担当、忠诚履职尽责、严格廉洁自律，以更严的要求、更高的标准、更实的作风着力开创工作新局面。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firstLine="640" w:firstLineChars="200"/>
        <w:textAlignment w:val="auto"/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牵头单位：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组织部、</w:t>
      </w:r>
      <w:r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纪委综合室、纪检监察室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firstLine="640" w:firstLineChars="200"/>
        <w:textAlignment w:val="auto"/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配合单位：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各二级党委（党总支）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各单位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firstLine="640" w:firstLineChars="200"/>
        <w:textAlignment w:val="auto"/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完成时限：1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3.组织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zh-CN"/>
        </w:rPr>
        <w:t>观看警示教育专题片、发放《年轻干部廉洁教育案例读本》，教育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引导广大干部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zh-CN"/>
        </w:rPr>
        <w:t>自觉遵守党章党规党纪和宪法法律法规，严格依规依纪依法履职尽责，树牢底线思维和红线意识，</w:t>
      </w:r>
      <w:r>
        <w:rPr>
          <w:rFonts w:hint="eastAsia" w:ascii="仿宋_GB2312" w:eastAsia="仿宋_GB2312" w:cs="Arial"/>
          <w:color w:val="000000"/>
          <w:sz w:val="32"/>
          <w:szCs w:val="32"/>
          <w:u w:val="none"/>
          <w:lang w:eastAsia="zh-CN"/>
        </w:rPr>
        <w:t>扣好廉洁从政“第一粒扣子”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default" w:ascii="仿宋_GB2312" w:eastAsia="仿宋_GB2312" w:cs="宋体"/>
          <w:color w:val="000000"/>
          <w:kern w:val="0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牵头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zh-CN"/>
        </w:rPr>
        <w:t>单位：机关党委、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纪委综合室、纪检监察室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配合单位：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各二级党委（党总支）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各单位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zh-CN"/>
        </w:rPr>
        <w:t>完成时限：1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（三）廉洁文化创建活动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30" w:lineRule="exact"/>
        <w:ind w:left="0" w:firstLine="640" w:firstLineChars="200"/>
        <w:textAlignment w:val="auto"/>
        <w:rPr>
          <w:rFonts w:hint="eastAsia" w:ascii="仿宋_GB2312" w:hAnsi="Times New Roman" w:eastAsia="宋体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1.举办以“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献礼二十大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廉洁伴我行”为主题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第三届研究生校园文化创意产品设计大赛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，开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发具有闽南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文化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元素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、体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现学校特色内涵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、涵养校园廉洁文化</w:t>
      </w:r>
      <w:r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的原创文创产品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，献礼党的二十大。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研究生纪委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30" w:lineRule="exact"/>
        <w:ind w:left="0"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30" w:lineRule="exact"/>
        <w:ind w:left="0" w:firstLine="640" w:firstLineChars="200"/>
        <w:textAlignment w:val="auto"/>
        <w:rPr>
          <w:rFonts w:hint="default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2.将书画艺术与廉洁教育相融合，举办以“一心向党 清风护航”为主题的廉洁书画作品展，绘就清廉文化风景线，让廉洁自律意识深入人心。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研究生纪委、文学与传播学院纪委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3.开展“同心向党 筑梦未来”为主题的经典诵读活动，把学习宣传贯彻党的二十大精神、传承红色基因、弘扬清风正气等融入诗歌艺术中，展现新时代青年学生“强国有我、请党放心”的使命担当和昂扬向上的精神面貌。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文学与传播学院纪委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4.开展大学生廉洁主题辩论赛，增强大学生诚信守法和廉洁自律意识，宣传廉洁文化，传播廉洁价值，推动崇廉尚洁理念入脑入心。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zh-CN" w:eastAsia="zh-CN" w:bidi="ar-SA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数学与计算机科学学院纪委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zh-CN" w:eastAsia="zh-CN" w:bidi="ar-SA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zh-CN" w:eastAsia="zh-CN" w:bidi="ar-SA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5.开展“莲润师心”廉洁教育活动，摘编习近平总书记关于师德师风建设的重要论述，汇总党中央、省市和学校有关师德师风制度文件，选取高校违反师德师风和廉洁纪律的典型案例，编印学习材料，营造廉洁从教的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外国语学院纪委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ascii="Arial" w:hAnsi="Arial" w:cs="Arial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6.挖掘整理闽南清官廉吏、名人圣贤的优秀家规家训，举办主题展览，弘扬传承优秀传统家规家训中蕴含的家国情怀、廉洁思想和文化基因，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instrText xml:space="preserve"> HYPERLINK "https://www.so.com/link?m=bRwt2Dom1cedCC8VrsnjItil1RruU/J4Fpn/B6AUCL/y+r4DE/mk9uGyG7XJlfAuBCFLlhYqbgbUduaEjDqqQWxuLweTCpFQc4rorZzqwwfIgnXeDazV5jyB+oPzOzL3Fllx6c6RbDU6xS9qx2AHjpIUO3vZKDYfk5D+CZYE3Kn2WYzwVNSNRpku/Cm4+HsV0UrVfkGPy3K8zdQrsP3RYnHTEaUutBEnz+pDAjG6P4ZhMOZr7o08SuDADbWDvxNrTmyLCDKM9xuetS7pKIPndlWeZEeOjnG2YF5nk2YLaiksHmMLs" \t "https://www.so.com/_blank" </w:instrTex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以好家风涵养清正党风政风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教育科学学院纪委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组织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师生创作编排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舞蹈《爱莲说》、录制经典红歌演唱视频，着力打造廉洁文艺精品，以师生喜闻乐见的形式为廉洁文化建设注入新活力。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音乐与舞蹈学院纪委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30" w:lineRule="exact"/>
        <w:ind w:left="0" w:firstLine="640" w:firstLineChars="200"/>
        <w:textAlignment w:val="auto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8.挖掘闽南地方文化资源，组织开展闽南清官廉吏连环画作品创作，传承优秀文化，弘扬传统美德，打造校园廉洁文化品牌特色。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美术与设计学院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30" w:lineRule="exact"/>
        <w:ind w:left="0" w:firstLine="640" w:firstLineChars="200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9.举办“献礼二十大 奋进新征程”“学习二十大 永远跟党走”学生主题班团日活动，激励和引领团员青年认真学习党的二十大精神，坚定听党话、跟党走的信心，在实现中华民族伟大复兴中国梦的新征程上奋勇前进。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牵头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配合单位：各二级学院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完成时限：12月底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30" w:lineRule="exact"/>
        <w:ind w:leftChars="0"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10.举办“2022‘探索·发现红色经典’短视频大赛”，通过组织学生参加红色信息资源利用培训，提高红色资源检索技能，并开展红色资源推广视频制作比赛和作品展播，提升大学生对红色经典的了解，用红色文化引领学生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2238" w:leftChars="304" w:hanging="1600" w:hangingChars="5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牵头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图书馆、图书馆党总支、学生工作部、文学与传播学院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配合单位：各二级学院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完成时限：12月底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（四）纪检监察干部队伍建设活动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/>
        <w:spacing w:after="0" w:line="53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.深入开展学习宣传贯彻党的二十大精神活动，把学习贯彻党的二十大精神列入纪检监察干部全员培训重要内容，通过集中领学、讨论促学、个人自学等方式，组织纪检监察干部全面系统学、深入思考学、联系实际学，推动把学习成果转化为履职尽责强大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牵头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纪委综合室、纪检监察室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配合单位：各二级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完成时限：12月底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3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2.组织参观廉政教育基地，充分发挥廉洁文化固本培元作用，引导纪检监察干部进一步干部坚定理想信念，强化宗旨意识，做党和人民的忠诚卫士。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牵头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纪委综合室、纪检监察室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配合单位：各二级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纪委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完成时限：12月底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3.加强二级纪委建设，开展二级纪委工作调研，召开2022年度二级纪委工作述职评议会，规范履职行为，提高履职实效，夯实监督责任落实“最后一公里”。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牵头单位：纪委综合室、纪检监察室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配合单位：各二级纪委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完成时限：12月底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/>
          <w:lang w:val="zh-CN"/>
        </w:rPr>
        <w:t>二、活动要求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u w:val="none"/>
          <w:lang w:val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加强组织领导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u w:val="none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牵头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单位、二级党委（党总支）要根据通知要求，对有关活动进行精心组织、周密部署，结合实际抓好落实，确保活动取得实效。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u w:val="none"/>
          <w:lang w:val="zh-CN"/>
        </w:rPr>
        <w:t>（二）加强宣传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报道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u w:val="none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牵头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单位、二级党委（党总支）要通过校园网、校报、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等媒介、平台加强对党风廉政建设宣传月活动的宣传报道，不断增强党风廉政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建设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宣传教育的说服力、吸引力和感染力，努力营造良好的反腐倡廉舆论氛围。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zh-CN"/>
        </w:rPr>
        <w:t>（三）及时总结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en-US" w:eastAsia="zh-CN"/>
        </w:rPr>
        <w:t>经验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宣传教育月活动结束后，各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牵头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单位、二级党委（党总支）要对本单位活动情况进行总结，并将总结报告于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日前报送校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纪委综合室（行政楼501），联系人：黄婧，联系电话：15880880005。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17"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30" w:lineRule="exact"/>
        <w:ind w:right="320"/>
        <w:jc w:val="center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30" w:lineRule="exact"/>
        <w:ind w:right="320"/>
        <w:jc w:val="center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30" w:lineRule="exact"/>
        <w:ind w:right="320"/>
        <w:jc w:val="center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 xml:space="preserve">       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中共泉州师范学院委员会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 xml:space="preserve">          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 xml:space="preserve">   2022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</w:pPr>
    </w:p>
    <w:tbl>
      <w:tblPr>
        <w:tblStyle w:val="8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ind w:firstLine="280" w:firstLineChars="100"/>
              <w:rPr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泉州师范学院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>党政办公室</w:t>
            </w:r>
            <w:r>
              <w:rPr>
                <w:rFonts w:ascii="仿宋_GB2312" w:eastAsia="仿宋_GB2312"/>
                <w:color w:val="auto"/>
                <w:sz w:val="28"/>
                <w:szCs w:val="28"/>
                <w:u w:val="none"/>
              </w:rPr>
              <w:t xml:space="preserve">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color w:val="auto"/>
                <w:sz w:val="28"/>
                <w:szCs w:val="28"/>
                <w:u w:val="none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日印发</w:t>
            </w:r>
          </w:p>
        </w:tc>
      </w:tr>
    </w:tbl>
    <w:p>
      <w:pPr>
        <w:pStyle w:val="2"/>
        <w:ind w:left="0" w:leftChars="0" w:firstLine="0" w:firstLineChars="0"/>
        <w:rPr>
          <w:color w:val="auto"/>
          <w:u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F5F0793-BF69-4825-8830-C46CF0CDC9F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E825CEC-40E6-43B6-9A46-AD25000546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6452134-1124-4C55-8FC7-928A5C89151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CDB1712-34EE-4276-B89D-A353A57351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D743258-0953-4E57-AE69-F72D804893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ZGEwOWZmMDczMThkZDBjNDQ4NDdmZmRlMzc2NDUifQ=="/>
  </w:docVars>
  <w:rsids>
    <w:rsidRoot w:val="00000000"/>
    <w:rsid w:val="007523CD"/>
    <w:rsid w:val="0208365A"/>
    <w:rsid w:val="02F64690"/>
    <w:rsid w:val="036D4CFA"/>
    <w:rsid w:val="03CE267C"/>
    <w:rsid w:val="042943D1"/>
    <w:rsid w:val="053A548F"/>
    <w:rsid w:val="055406CA"/>
    <w:rsid w:val="05545FD4"/>
    <w:rsid w:val="076D15CF"/>
    <w:rsid w:val="08BA0844"/>
    <w:rsid w:val="0D382926"/>
    <w:rsid w:val="0D941980"/>
    <w:rsid w:val="0DB5782C"/>
    <w:rsid w:val="10662D41"/>
    <w:rsid w:val="11167533"/>
    <w:rsid w:val="1202500A"/>
    <w:rsid w:val="121627BC"/>
    <w:rsid w:val="12374CB3"/>
    <w:rsid w:val="14B71BA8"/>
    <w:rsid w:val="14DD3F69"/>
    <w:rsid w:val="15A82652"/>
    <w:rsid w:val="15B036FB"/>
    <w:rsid w:val="15DF7BB5"/>
    <w:rsid w:val="1643160F"/>
    <w:rsid w:val="16717F97"/>
    <w:rsid w:val="16C10212"/>
    <w:rsid w:val="17552F09"/>
    <w:rsid w:val="18FF0D60"/>
    <w:rsid w:val="191431CA"/>
    <w:rsid w:val="19D1246E"/>
    <w:rsid w:val="1A5D56A0"/>
    <w:rsid w:val="1B7725C5"/>
    <w:rsid w:val="1B7E1BA5"/>
    <w:rsid w:val="1BC07232"/>
    <w:rsid w:val="1BE46B86"/>
    <w:rsid w:val="1C142509"/>
    <w:rsid w:val="1D134796"/>
    <w:rsid w:val="1D352737"/>
    <w:rsid w:val="1E1660C5"/>
    <w:rsid w:val="1E6C58C3"/>
    <w:rsid w:val="1FBC4A4A"/>
    <w:rsid w:val="1FC81641"/>
    <w:rsid w:val="200F7270"/>
    <w:rsid w:val="204845FF"/>
    <w:rsid w:val="20B436FF"/>
    <w:rsid w:val="20BC4F1C"/>
    <w:rsid w:val="215C2368"/>
    <w:rsid w:val="21E05349"/>
    <w:rsid w:val="22AC349C"/>
    <w:rsid w:val="23854296"/>
    <w:rsid w:val="241C5C68"/>
    <w:rsid w:val="24302D35"/>
    <w:rsid w:val="254774AC"/>
    <w:rsid w:val="255A71DF"/>
    <w:rsid w:val="25A33C5F"/>
    <w:rsid w:val="25B61F3B"/>
    <w:rsid w:val="27392E24"/>
    <w:rsid w:val="29A7676B"/>
    <w:rsid w:val="29C60960"/>
    <w:rsid w:val="29FA4AED"/>
    <w:rsid w:val="29FA689B"/>
    <w:rsid w:val="2B3B50FE"/>
    <w:rsid w:val="2BA80578"/>
    <w:rsid w:val="2C175A2D"/>
    <w:rsid w:val="2C6D7E80"/>
    <w:rsid w:val="2D65044E"/>
    <w:rsid w:val="2D6706EB"/>
    <w:rsid w:val="2E530C6F"/>
    <w:rsid w:val="2EE13C69"/>
    <w:rsid w:val="2FC76035"/>
    <w:rsid w:val="2FD44032"/>
    <w:rsid w:val="30391AE7"/>
    <w:rsid w:val="310B75DF"/>
    <w:rsid w:val="31B611B6"/>
    <w:rsid w:val="31DE2F46"/>
    <w:rsid w:val="323E6274"/>
    <w:rsid w:val="33C5616B"/>
    <w:rsid w:val="35EF127D"/>
    <w:rsid w:val="36217606"/>
    <w:rsid w:val="36435226"/>
    <w:rsid w:val="36CE5337"/>
    <w:rsid w:val="376A79AD"/>
    <w:rsid w:val="37D11A59"/>
    <w:rsid w:val="37D3697D"/>
    <w:rsid w:val="392C769E"/>
    <w:rsid w:val="39777F08"/>
    <w:rsid w:val="398304ED"/>
    <w:rsid w:val="399D280D"/>
    <w:rsid w:val="39BB2AFB"/>
    <w:rsid w:val="3B5E2A01"/>
    <w:rsid w:val="3C340332"/>
    <w:rsid w:val="3D0C6BB9"/>
    <w:rsid w:val="3EA006FD"/>
    <w:rsid w:val="3FB86B84"/>
    <w:rsid w:val="40176267"/>
    <w:rsid w:val="40D23C76"/>
    <w:rsid w:val="42027583"/>
    <w:rsid w:val="42C87099"/>
    <w:rsid w:val="42EA48FB"/>
    <w:rsid w:val="43017DCA"/>
    <w:rsid w:val="43B94DDC"/>
    <w:rsid w:val="445C34E4"/>
    <w:rsid w:val="454B4F93"/>
    <w:rsid w:val="462C207A"/>
    <w:rsid w:val="46401DAA"/>
    <w:rsid w:val="46696E2A"/>
    <w:rsid w:val="49DE18DD"/>
    <w:rsid w:val="4A2C0235"/>
    <w:rsid w:val="4AEA15BC"/>
    <w:rsid w:val="4B840262"/>
    <w:rsid w:val="4C2B14ED"/>
    <w:rsid w:val="4C8449BE"/>
    <w:rsid w:val="4C8A7AFA"/>
    <w:rsid w:val="4D2E6C01"/>
    <w:rsid w:val="4D4E0B28"/>
    <w:rsid w:val="4E775E5C"/>
    <w:rsid w:val="507D483E"/>
    <w:rsid w:val="50C335DB"/>
    <w:rsid w:val="514566E6"/>
    <w:rsid w:val="519C24E6"/>
    <w:rsid w:val="519D5BDA"/>
    <w:rsid w:val="51D11D27"/>
    <w:rsid w:val="52DB4C0C"/>
    <w:rsid w:val="530756F8"/>
    <w:rsid w:val="541C4512"/>
    <w:rsid w:val="54A11E85"/>
    <w:rsid w:val="55171EDE"/>
    <w:rsid w:val="56107C0B"/>
    <w:rsid w:val="583867BC"/>
    <w:rsid w:val="59EA797D"/>
    <w:rsid w:val="5A7D2F5A"/>
    <w:rsid w:val="5AB32912"/>
    <w:rsid w:val="5BDB0946"/>
    <w:rsid w:val="5C0F5926"/>
    <w:rsid w:val="5DD37F41"/>
    <w:rsid w:val="5EF86B45"/>
    <w:rsid w:val="60AA0313"/>
    <w:rsid w:val="619C4100"/>
    <w:rsid w:val="62E557BD"/>
    <w:rsid w:val="62FF4946"/>
    <w:rsid w:val="64F04651"/>
    <w:rsid w:val="65456507"/>
    <w:rsid w:val="65C71DD8"/>
    <w:rsid w:val="67E722CF"/>
    <w:rsid w:val="68105AF7"/>
    <w:rsid w:val="683A3D2B"/>
    <w:rsid w:val="688937F7"/>
    <w:rsid w:val="693E784B"/>
    <w:rsid w:val="6BFB265E"/>
    <w:rsid w:val="6CA33997"/>
    <w:rsid w:val="6D4447EC"/>
    <w:rsid w:val="6D615AEC"/>
    <w:rsid w:val="6D967C55"/>
    <w:rsid w:val="6FDB5D6E"/>
    <w:rsid w:val="702F3DF3"/>
    <w:rsid w:val="70B00AAA"/>
    <w:rsid w:val="72FC49FE"/>
    <w:rsid w:val="75244256"/>
    <w:rsid w:val="762C2BE5"/>
    <w:rsid w:val="76465F91"/>
    <w:rsid w:val="76AB2D26"/>
    <w:rsid w:val="77E45A61"/>
    <w:rsid w:val="79444A09"/>
    <w:rsid w:val="798D4C1F"/>
    <w:rsid w:val="799D05BD"/>
    <w:rsid w:val="7A0A5C53"/>
    <w:rsid w:val="7A401FAF"/>
    <w:rsid w:val="7B6A44CF"/>
    <w:rsid w:val="7B6B24B3"/>
    <w:rsid w:val="7DDC7906"/>
    <w:rsid w:val="7E1D3A7B"/>
    <w:rsid w:val="7E327526"/>
    <w:rsid w:val="7E537D6E"/>
    <w:rsid w:val="7F304D45"/>
    <w:rsid w:val="7FA56429"/>
    <w:rsid w:val="7FEE5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2785</Words>
  <Characters>2862</Characters>
  <Lines>0</Lines>
  <Paragraphs>0</Paragraphs>
  <TotalTime>1</TotalTime>
  <ScaleCrop>false</ScaleCrop>
  <LinksUpToDate>false</LinksUpToDate>
  <CharactersWithSpaces>2963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dx</dc:creator>
  <cp:lastModifiedBy>黄婧</cp:lastModifiedBy>
  <cp:lastPrinted>2022-11-10T09:44:00Z</cp:lastPrinted>
  <dcterms:modified xsi:type="dcterms:W3CDTF">2022-11-10T09:57:12Z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D22A81E86D7E45DA865CE1F10433AD7C</vt:lpwstr>
  </property>
</Properties>
</file>