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340"/>
        </w:tabs>
        <w:jc w:val="center"/>
        <w:rPr>
          <w:rFonts w:hint="eastAsia" w:ascii="黑体" w:eastAsia="黑体"/>
          <w:b/>
          <w:sz w:val="36"/>
          <w:szCs w:val="36"/>
        </w:rPr>
      </w:pPr>
      <w:r>
        <w:rPr>
          <w:rFonts w:hint="eastAsia" w:ascii="黑体" w:eastAsia="黑体"/>
          <w:b/>
          <w:sz w:val="36"/>
          <w:szCs w:val="36"/>
        </w:rPr>
        <w:t>“古城护遗 青年先行”</w:t>
      </w:r>
      <w:r>
        <w:rPr>
          <w:rFonts w:hint="eastAsia" w:ascii="黑体" w:eastAsia="黑体"/>
          <w:b/>
          <w:sz w:val="36"/>
          <w:szCs w:val="36"/>
          <w:lang w:eastAsia="zh-CN"/>
        </w:rPr>
        <w:t>泉州市</w:t>
      </w:r>
      <w:r>
        <w:rPr>
          <w:rFonts w:hint="eastAsia" w:ascii="黑体" w:eastAsia="黑体"/>
          <w:b/>
          <w:sz w:val="36"/>
          <w:szCs w:val="36"/>
        </w:rPr>
        <w:t>大学生暑期社会实践专项行动</w:t>
      </w:r>
      <w:r>
        <w:rPr>
          <w:rFonts w:hint="eastAsia" w:ascii="黑体" w:eastAsia="黑体"/>
          <w:b/>
          <w:sz w:val="36"/>
          <w:szCs w:val="36"/>
          <w:lang w:eastAsia="zh-CN"/>
        </w:rPr>
        <w:t>方案</w:t>
      </w:r>
    </w:p>
    <w:p>
      <w:pPr>
        <w:tabs>
          <w:tab w:val="left" w:pos="2340"/>
        </w:tabs>
        <w:ind w:firstLine="640" w:firstLineChars="200"/>
        <w:jc w:val="both"/>
        <w:rPr>
          <w:rFonts w:hint="eastAsia" w:ascii="仿宋_GB2312" w:eastAsia="仿宋_GB2312"/>
          <w:sz w:val="32"/>
          <w:szCs w:val="32"/>
        </w:rPr>
      </w:pPr>
    </w:p>
    <w:p>
      <w:pPr>
        <w:keepNext w:val="0"/>
        <w:keepLines w:val="0"/>
        <w:pageBreakBefore w:val="0"/>
        <w:widowControl w:val="0"/>
        <w:tabs>
          <w:tab w:val="left" w:pos="2340"/>
        </w:tabs>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为积极响应市委</w:t>
      </w:r>
      <w:r>
        <w:rPr>
          <w:rFonts w:hint="eastAsia" w:ascii="仿宋_GB2312" w:eastAsia="仿宋_GB2312"/>
          <w:sz w:val="32"/>
          <w:szCs w:val="32"/>
          <w:lang w:val="en-US" w:eastAsia="zh-CN"/>
        </w:rPr>
        <w:t>、</w:t>
      </w:r>
      <w:r>
        <w:rPr>
          <w:rFonts w:hint="eastAsia" w:ascii="仿宋_GB2312" w:eastAsia="仿宋_GB2312"/>
          <w:sz w:val="32"/>
          <w:szCs w:val="32"/>
        </w:rPr>
        <w:t>市政府“</w:t>
      </w:r>
      <w:r>
        <w:rPr>
          <w:rFonts w:ascii="仿宋_GB2312" w:eastAsia="仿宋_GB2312"/>
          <w:sz w:val="32"/>
          <w:szCs w:val="32"/>
        </w:rPr>
        <w:t>古泉州(刺桐)史迹</w:t>
      </w:r>
      <w:r>
        <w:rPr>
          <w:rFonts w:hint="eastAsia" w:ascii="仿宋_GB2312" w:eastAsia="仿宋_GB2312"/>
          <w:sz w:val="32"/>
          <w:szCs w:val="32"/>
        </w:rPr>
        <w:t>”</w:t>
      </w:r>
      <w:r>
        <w:rPr>
          <w:rFonts w:ascii="仿宋_GB2312" w:eastAsia="仿宋_GB2312"/>
          <w:sz w:val="32"/>
          <w:szCs w:val="32"/>
        </w:rPr>
        <w:t>申遗</w:t>
      </w:r>
      <w:r>
        <w:rPr>
          <w:rFonts w:hint="eastAsia" w:ascii="仿宋_GB2312" w:eastAsia="仿宋_GB2312"/>
          <w:sz w:val="32"/>
          <w:szCs w:val="32"/>
        </w:rPr>
        <w:t>工作，强化</w:t>
      </w:r>
      <w:r>
        <w:rPr>
          <w:rFonts w:ascii="仿宋_GB2312" w:eastAsia="仿宋_GB2312"/>
          <w:sz w:val="32"/>
          <w:szCs w:val="32"/>
        </w:rPr>
        <w:t>申遗为民、申遗惠民，弘扬保护遗产的全民意识，讲好申遗故事</w:t>
      </w:r>
      <w:r>
        <w:rPr>
          <w:rFonts w:hint="eastAsia" w:ascii="仿宋_GB2312" w:eastAsia="仿宋_GB2312"/>
          <w:sz w:val="32"/>
          <w:szCs w:val="32"/>
        </w:rPr>
        <w:t>，进一步彰显海丝文化魅力，不断提升海丝起点城市的历史底蕴，引导青年大学生积极开展“</w:t>
      </w:r>
      <w:r>
        <w:rPr>
          <w:rFonts w:ascii="仿宋_GB2312" w:eastAsia="仿宋_GB2312"/>
          <w:sz w:val="32"/>
          <w:szCs w:val="32"/>
        </w:rPr>
        <w:t>古泉州</w:t>
      </w:r>
      <w:r>
        <w:rPr>
          <w:rFonts w:hint="eastAsia" w:ascii="仿宋_GB2312" w:eastAsia="仿宋_GB2312"/>
          <w:sz w:val="32"/>
          <w:szCs w:val="32"/>
        </w:rPr>
        <w:t>（</w:t>
      </w:r>
      <w:r>
        <w:rPr>
          <w:rFonts w:ascii="仿宋_GB2312" w:eastAsia="仿宋_GB2312"/>
          <w:sz w:val="32"/>
          <w:szCs w:val="32"/>
        </w:rPr>
        <w:t>刺桐</w:t>
      </w:r>
      <w:r>
        <w:rPr>
          <w:rFonts w:hint="eastAsia" w:ascii="仿宋_GB2312" w:eastAsia="仿宋_GB2312"/>
          <w:sz w:val="32"/>
          <w:szCs w:val="32"/>
        </w:rPr>
        <w:t>）</w:t>
      </w:r>
      <w:r>
        <w:rPr>
          <w:rFonts w:ascii="仿宋_GB2312" w:eastAsia="仿宋_GB2312"/>
          <w:sz w:val="32"/>
          <w:szCs w:val="32"/>
        </w:rPr>
        <w:t>史迹</w:t>
      </w:r>
      <w:r>
        <w:rPr>
          <w:rFonts w:hint="eastAsia" w:ascii="仿宋_GB2312" w:eastAsia="仿宋_GB2312"/>
          <w:sz w:val="32"/>
          <w:szCs w:val="32"/>
        </w:rPr>
        <w:t>”的护遗知识宣传、普及，让广大青少年及市民群众，深入了解“</w:t>
      </w:r>
      <w:r>
        <w:rPr>
          <w:rFonts w:ascii="仿宋_GB2312" w:eastAsia="仿宋_GB2312"/>
          <w:sz w:val="32"/>
          <w:szCs w:val="32"/>
        </w:rPr>
        <w:t>古泉州</w:t>
      </w:r>
      <w:r>
        <w:rPr>
          <w:rFonts w:hint="eastAsia" w:ascii="仿宋_GB2312" w:eastAsia="仿宋_GB2312"/>
          <w:sz w:val="32"/>
          <w:szCs w:val="32"/>
        </w:rPr>
        <w:t>（</w:t>
      </w:r>
      <w:r>
        <w:rPr>
          <w:rFonts w:ascii="仿宋_GB2312" w:eastAsia="仿宋_GB2312"/>
          <w:sz w:val="32"/>
          <w:szCs w:val="32"/>
        </w:rPr>
        <w:t>刺桐</w:t>
      </w:r>
      <w:r>
        <w:rPr>
          <w:rFonts w:hint="eastAsia" w:ascii="仿宋_GB2312" w:eastAsia="仿宋_GB2312"/>
          <w:sz w:val="32"/>
          <w:szCs w:val="32"/>
        </w:rPr>
        <w:t>）</w:t>
      </w:r>
      <w:r>
        <w:rPr>
          <w:rFonts w:ascii="仿宋_GB2312" w:eastAsia="仿宋_GB2312"/>
          <w:sz w:val="32"/>
          <w:szCs w:val="32"/>
        </w:rPr>
        <w:t>史迹</w:t>
      </w:r>
      <w:r>
        <w:rPr>
          <w:rFonts w:hint="eastAsia" w:ascii="仿宋_GB2312" w:eastAsia="仿宋_GB2312"/>
          <w:sz w:val="32"/>
          <w:szCs w:val="32"/>
        </w:rPr>
        <w:t>”的重要历史价值和现实作用，增强全民护遗的自觉性。</w:t>
      </w:r>
      <w:r>
        <w:rPr>
          <w:rFonts w:hint="eastAsia" w:ascii="仿宋_GB2312" w:eastAsia="仿宋_GB2312"/>
          <w:sz w:val="32"/>
          <w:szCs w:val="32"/>
          <w:lang w:eastAsia="zh-CN"/>
        </w:rPr>
        <w:t>团市委、市学联拟联合开展</w:t>
      </w:r>
      <w:r>
        <w:rPr>
          <w:rFonts w:hint="eastAsia" w:ascii="仿宋_GB2312" w:eastAsia="仿宋_GB2312"/>
          <w:sz w:val="32"/>
          <w:szCs w:val="32"/>
        </w:rPr>
        <w:t>“古城护遗 青年先行”</w:t>
      </w:r>
      <w:r>
        <w:rPr>
          <w:rFonts w:hint="eastAsia" w:ascii="仿宋_GB2312" w:eastAsia="仿宋_GB2312"/>
          <w:sz w:val="32"/>
          <w:szCs w:val="32"/>
          <w:lang w:eastAsia="zh-CN"/>
        </w:rPr>
        <w:t>泉州市</w:t>
      </w:r>
      <w:r>
        <w:rPr>
          <w:rFonts w:hint="eastAsia" w:ascii="仿宋_GB2312" w:eastAsia="仿宋_GB2312"/>
          <w:sz w:val="32"/>
          <w:szCs w:val="32"/>
        </w:rPr>
        <w:t>大学生暑期社会实践专项行动</w:t>
      </w:r>
      <w:r>
        <w:rPr>
          <w:rFonts w:hint="eastAsia" w:ascii="仿宋_GB2312" w:eastAsia="仿宋_GB2312"/>
          <w:sz w:val="32"/>
          <w:szCs w:val="32"/>
          <w:lang w:eastAsia="zh-CN"/>
        </w:rPr>
        <w:t>，具体方案</w:t>
      </w:r>
      <w:r>
        <w:rPr>
          <w:rFonts w:hint="eastAsia" w:ascii="仿宋_GB2312" w:eastAsia="仿宋_GB2312"/>
          <w:sz w:val="32"/>
          <w:szCs w:val="32"/>
        </w:rPr>
        <w:t>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right="0" w:rightChars="0"/>
        <w:jc w:val="both"/>
        <w:textAlignment w:val="auto"/>
        <w:outlineLvl w:val="9"/>
        <w:rPr>
          <w:rFonts w:eastAsia="黑体"/>
          <w:sz w:val="32"/>
          <w:szCs w:val="32"/>
        </w:rPr>
      </w:pPr>
      <w:r>
        <w:rPr>
          <w:rFonts w:eastAsia="黑体"/>
          <w:sz w:val="32"/>
          <w:szCs w:val="32"/>
        </w:rPr>
        <w:t>活动时间</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eastAsia="仿宋_GB2312"/>
          <w:sz w:val="32"/>
          <w:szCs w:val="32"/>
        </w:rPr>
      </w:pPr>
      <w:r>
        <w:rPr>
          <w:rFonts w:eastAsia="仿宋_GB2312"/>
          <w:sz w:val="32"/>
          <w:szCs w:val="32"/>
        </w:rPr>
        <w:t>201</w:t>
      </w:r>
      <w:r>
        <w:rPr>
          <w:rFonts w:hint="eastAsia" w:eastAsia="仿宋_GB2312"/>
          <w:sz w:val="32"/>
          <w:szCs w:val="32"/>
          <w:lang w:val="en-US" w:eastAsia="zh-CN"/>
        </w:rPr>
        <w:t>7</w:t>
      </w:r>
      <w:r>
        <w:rPr>
          <w:rFonts w:eastAsia="仿宋_GB2312"/>
          <w:sz w:val="32"/>
          <w:szCs w:val="32"/>
        </w:rPr>
        <w:t>年暑假期间</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eastAsia="黑体"/>
          <w:sz w:val="32"/>
          <w:szCs w:val="32"/>
        </w:rPr>
      </w:pPr>
      <w:r>
        <w:rPr>
          <w:rFonts w:eastAsia="黑体"/>
          <w:sz w:val="32"/>
          <w:szCs w:val="32"/>
        </w:rPr>
        <w:t>二、活动主题</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 xml:space="preserve"> “古城护遗 青年先行”</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eastAsia="黑体"/>
          <w:sz w:val="32"/>
          <w:szCs w:val="32"/>
        </w:rPr>
      </w:pPr>
      <w:r>
        <w:rPr>
          <w:rFonts w:hint="eastAsia" w:ascii="仿宋_GB2312" w:eastAsia="仿宋_GB2312"/>
          <w:sz w:val="32"/>
          <w:szCs w:val="32"/>
        </w:rPr>
        <w:t>三</w:t>
      </w:r>
      <w:r>
        <w:rPr>
          <w:rFonts w:eastAsia="黑体"/>
          <w:sz w:val="32"/>
          <w:szCs w:val="32"/>
        </w:rPr>
        <w:t>、参与对象</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eastAsia="仿宋_GB2312"/>
          <w:sz w:val="32"/>
          <w:szCs w:val="32"/>
        </w:rPr>
      </w:pPr>
      <w:r>
        <w:rPr>
          <w:rFonts w:eastAsia="仿宋_GB2312"/>
          <w:sz w:val="32"/>
          <w:szCs w:val="32"/>
        </w:rPr>
        <w:t>在泉各高校大学生</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eastAsia="黑体"/>
          <w:sz w:val="32"/>
          <w:szCs w:val="32"/>
        </w:rPr>
      </w:pPr>
      <w:r>
        <w:rPr>
          <w:rFonts w:eastAsia="黑体"/>
          <w:sz w:val="32"/>
          <w:szCs w:val="32"/>
        </w:rPr>
        <w:t>四、活动内容</w:t>
      </w:r>
      <w:r>
        <w:rPr>
          <w:rFonts w:hint="eastAsia" w:eastAsia="黑体"/>
          <w:sz w:val="32"/>
          <w:szCs w:val="32"/>
          <w:lang w:eastAsia="zh-CN"/>
        </w:rPr>
        <w:t>和要求</w:t>
      </w:r>
    </w:p>
    <w:p>
      <w:pPr>
        <w:keepNext w:val="0"/>
        <w:keepLines w:val="0"/>
        <w:pageBreakBefore w:val="0"/>
        <w:widowControl w:val="0"/>
        <w:tabs>
          <w:tab w:val="left" w:pos="2340"/>
        </w:tabs>
        <w:kinsoku/>
        <w:wordWrap/>
        <w:overflowPunct/>
        <w:topLinePunct w:val="0"/>
        <w:autoSpaceDE/>
        <w:autoSpaceDN/>
        <w:bidi w:val="0"/>
        <w:adjustRightInd/>
        <w:snapToGrid/>
        <w:spacing w:line="500" w:lineRule="exact"/>
        <w:ind w:right="0" w:rightChars="0" w:firstLine="720" w:firstLineChars="225"/>
        <w:jc w:val="both"/>
        <w:textAlignment w:val="auto"/>
        <w:outlineLvl w:val="9"/>
        <w:rPr>
          <w:rFonts w:hint="eastAsia" w:eastAsia="仿宋_GB2312"/>
          <w:color w:val="000000"/>
          <w:sz w:val="32"/>
          <w:szCs w:val="32"/>
          <w:shd w:val="clear" w:color="auto" w:fill="FFFFFF"/>
          <w:lang w:eastAsia="zh-CN"/>
        </w:rPr>
      </w:pPr>
      <w:r>
        <w:rPr>
          <w:rFonts w:eastAsia="仿宋_GB2312"/>
          <w:color w:val="000000"/>
          <w:sz w:val="32"/>
          <w:szCs w:val="32"/>
        </w:rPr>
        <w:t>围绕</w:t>
      </w:r>
      <w:r>
        <w:rPr>
          <w:rFonts w:hint="eastAsia" w:ascii="仿宋_GB2312" w:eastAsia="仿宋_GB2312"/>
          <w:sz w:val="32"/>
          <w:szCs w:val="32"/>
        </w:rPr>
        <w:t>“古城护遗 青年先行”</w:t>
      </w:r>
      <w:r>
        <w:rPr>
          <w:rFonts w:eastAsia="仿宋_GB2312"/>
          <w:color w:val="000000"/>
          <w:sz w:val="32"/>
          <w:szCs w:val="32"/>
        </w:rPr>
        <w:t>主题开展实践活动。</w:t>
      </w:r>
      <w:r>
        <w:rPr>
          <w:rFonts w:eastAsia="仿宋_GB2312"/>
          <w:color w:val="000000"/>
          <w:sz w:val="32"/>
          <w:szCs w:val="32"/>
          <w:shd w:val="clear" w:color="auto" w:fill="FFFFFF"/>
        </w:rPr>
        <w:t>从泉州的地理环境、历史文化、风土人情、对外交流等视角，进一步发现和品味</w:t>
      </w:r>
      <w:r>
        <w:rPr>
          <w:rFonts w:hint="eastAsia" w:eastAsia="仿宋_GB2312"/>
          <w:color w:val="000000"/>
          <w:sz w:val="32"/>
          <w:szCs w:val="32"/>
          <w:shd w:val="clear" w:color="auto" w:fill="FFFFFF"/>
          <w:lang w:val="en-US" w:eastAsia="zh-CN"/>
        </w:rPr>
        <w:t>16个</w:t>
      </w:r>
      <w:r>
        <w:rPr>
          <w:rFonts w:hint="eastAsia" w:eastAsia="仿宋_GB2312"/>
          <w:color w:val="000000"/>
          <w:sz w:val="32"/>
          <w:szCs w:val="32"/>
          <w:shd w:val="clear" w:color="auto" w:fill="FFFFFF"/>
        </w:rPr>
        <w:t>遗产</w:t>
      </w:r>
      <w:bookmarkStart w:id="0" w:name="baidusnap4"/>
      <w:bookmarkEnd w:id="0"/>
      <w:r>
        <w:rPr>
          <w:rFonts w:hint="eastAsia" w:eastAsia="仿宋_GB2312"/>
          <w:color w:val="000000"/>
          <w:sz w:val="32"/>
          <w:szCs w:val="32"/>
          <w:shd w:val="clear" w:color="auto" w:fill="FFFFFF"/>
        </w:rPr>
        <w:t>点</w:t>
      </w:r>
      <w:r>
        <w:rPr>
          <w:rFonts w:hint="eastAsia" w:eastAsia="仿宋_GB2312"/>
          <w:color w:val="000000"/>
          <w:sz w:val="32"/>
          <w:szCs w:val="32"/>
          <w:shd w:val="clear" w:color="auto" w:fill="FFFFFF"/>
          <w:lang w:eastAsia="zh-CN"/>
        </w:rPr>
        <w:t>和</w:t>
      </w:r>
      <w:r>
        <w:rPr>
          <w:rFonts w:hint="eastAsia" w:eastAsia="仿宋_GB2312"/>
          <w:color w:val="000000"/>
          <w:sz w:val="32"/>
          <w:szCs w:val="32"/>
          <w:shd w:val="clear" w:color="auto" w:fill="FFFFFF"/>
          <w:lang w:val="en-US" w:eastAsia="zh-CN"/>
        </w:rPr>
        <w:t>2个关联点（见附件1）</w:t>
      </w:r>
      <w:r>
        <w:rPr>
          <w:rFonts w:eastAsia="仿宋_GB2312"/>
          <w:color w:val="000000"/>
          <w:sz w:val="32"/>
          <w:szCs w:val="32"/>
          <w:shd w:val="clear" w:color="auto" w:fill="FFFFFF"/>
        </w:rPr>
        <w:t>的独特历史文化内涵和魅力</w:t>
      </w:r>
      <w:r>
        <w:rPr>
          <w:rFonts w:hint="eastAsia" w:eastAsia="仿宋_GB2312"/>
          <w:color w:val="000000"/>
          <w:sz w:val="32"/>
          <w:szCs w:val="32"/>
          <w:shd w:val="clear" w:color="auto" w:fill="FFFFFF"/>
          <w:lang w:eastAsia="zh-CN"/>
        </w:rPr>
        <w:t>，充分</w:t>
      </w:r>
      <w:r>
        <w:rPr>
          <w:rFonts w:hint="default" w:eastAsia="仿宋_GB2312"/>
          <w:color w:val="000000"/>
          <w:kern w:val="2"/>
          <w:sz w:val="32"/>
          <w:szCs w:val="32"/>
          <w:shd w:val="clear" w:color="auto" w:fill="FFFFFF"/>
          <w:lang w:val="en-US" w:eastAsia="zh-CN" w:bidi="ar-SA"/>
        </w:rPr>
        <w:t>借助传统媒体和新兴媒体，传播文化遗产保护理念，弘扬优秀传统文化。</w:t>
      </w:r>
      <w:r>
        <w:rPr>
          <w:rFonts w:hint="eastAsia" w:eastAsia="仿宋_GB2312"/>
          <w:color w:val="000000"/>
          <w:kern w:val="2"/>
          <w:sz w:val="32"/>
          <w:szCs w:val="32"/>
          <w:shd w:val="clear" w:color="auto" w:fill="FFFFFF"/>
          <w:lang w:val="en-US" w:eastAsia="zh-CN" w:bidi="ar-SA"/>
        </w:rPr>
        <w:t>每支队伍需开展</w:t>
      </w:r>
      <w:r>
        <w:rPr>
          <w:rFonts w:hint="eastAsia" w:eastAsia="仿宋_GB2312"/>
          <w:b/>
          <w:bCs/>
          <w:color w:val="000000"/>
          <w:sz w:val="32"/>
          <w:szCs w:val="32"/>
          <w:lang w:eastAsia="zh-CN"/>
        </w:rPr>
        <w:t>一次遗产点或关联点周边志愿环保活动、一次志愿讲解活动、一次线上下联动宣传活动（线上活动要在微博上发表遗产点或关联点有关的文字、图片、</w:t>
      </w:r>
      <w:r>
        <w:rPr>
          <w:rFonts w:hint="eastAsia" w:eastAsia="仿宋_GB2312"/>
          <w:b/>
          <w:bCs/>
          <w:color w:val="000000"/>
          <w:sz w:val="32"/>
          <w:szCs w:val="32"/>
          <w:lang w:val="en-US" w:eastAsia="zh-CN"/>
        </w:rPr>
        <w:t>ppt内容，线下活动要在</w:t>
      </w:r>
      <w:r>
        <w:rPr>
          <w:rFonts w:hint="eastAsia" w:eastAsia="仿宋_GB2312"/>
          <w:b/>
          <w:bCs/>
          <w:color w:val="000000"/>
          <w:sz w:val="32"/>
          <w:szCs w:val="32"/>
          <w:lang w:eastAsia="zh-CN"/>
        </w:rPr>
        <w:t>遗产点或关联点</w:t>
      </w:r>
      <w:r>
        <w:rPr>
          <w:rFonts w:hint="eastAsia" w:eastAsia="仿宋_GB2312"/>
          <w:b/>
          <w:bCs/>
          <w:color w:val="000000"/>
          <w:sz w:val="32"/>
          <w:szCs w:val="32"/>
          <w:lang w:val="en-US" w:eastAsia="zh-CN"/>
        </w:rPr>
        <w:t>附近开展一次宣传活动）。</w:t>
      </w:r>
    </w:p>
    <w:p>
      <w:pPr>
        <w:keepNext w:val="0"/>
        <w:keepLines w:val="0"/>
        <w:pageBreakBefore w:val="0"/>
        <w:widowControl w:val="0"/>
        <w:shd w:val="clear" w:color="auto" w:fill="FFFFFF"/>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hint="eastAsia" w:ascii="黑体" w:eastAsia="黑体"/>
          <w:color w:val="000000"/>
          <w:sz w:val="32"/>
          <w:szCs w:val="32"/>
        </w:rPr>
      </w:pPr>
      <w:r>
        <w:rPr>
          <w:rFonts w:hint="eastAsia" w:ascii="黑体" w:eastAsia="黑体"/>
          <w:sz w:val="32"/>
          <w:szCs w:val="32"/>
        </w:rPr>
        <w:t>五、活动安排</w:t>
      </w:r>
    </w:p>
    <w:p>
      <w:pPr>
        <w:keepNext w:val="0"/>
        <w:keepLines w:val="0"/>
        <w:pageBreakBefore w:val="0"/>
        <w:widowControl w:val="0"/>
        <w:shd w:val="clear" w:color="auto" w:fill="FFFFFF"/>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eastAsia="仿宋_GB2312"/>
          <w:b/>
          <w:bCs/>
          <w:color w:val="000000"/>
          <w:sz w:val="32"/>
          <w:szCs w:val="32"/>
        </w:rPr>
      </w:pPr>
      <w:r>
        <w:rPr>
          <w:rFonts w:eastAsia="仿宋_GB2312"/>
          <w:color w:val="000000"/>
          <w:sz w:val="32"/>
          <w:szCs w:val="32"/>
        </w:rPr>
        <w:t>1</w:t>
      </w:r>
      <w:r>
        <w:rPr>
          <w:rFonts w:hint="eastAsia" w:eastAsia="仿宋_GB2312"/>
          <w:color w:val="000000"/>
          <w:sz w:val="32"/>
          <w:szCs w:val="32"/>
        </w:rPr>
        <w:t>．</w:t>
      </w:r>
      <w:r>
        <w:rPr>
          <w:rFonts w:eastAsia="仿宋_GB2312"/>
          <w:color w:val="000000"/>
          <w:sz w:val="32"/>
          <w:szCs w:val="32"/>
        </w:rPr>
        <w:t>广泛动员（6月</w:t>
      </w:r>
      <w:r>
        <w:rPr>
          <w:rFonts w:hint="eastAsia" w:eastAsia="仿宋_GB2312"/>
          <w:color w:val="000000"/>
          <w:sz w:val="32"/>
          <w:szCs w:val="32"/>
          <w:lang w:eastAsia="zh-CN"/>
        </w:rPr>
        <w:t>下</w:t>
      </w:r>
      <w:r>
        <w:rPr>
          <w:rFonts w:eastAsia="仿宋_GB2312"/>
          <w:color w:val="000000"/>
          <w:sz w:val="32"/>
          <w:szCs w:val="32"/>
        </w:rPr>
        <w:t>旬）。</w:t>
      </w:r>
      <w:r>
        <w:rPr>
          <w:rFonts w:hint="eastAsia" w:eastAsia="仿宋_GB2312"/>
          <w:color w:val="000000"/>
          <w:sz w:val="32"/>
          <w:szCs w:val="32"/>
          <w:lang w:eastAsia="zh-CN"/>
        </w:rPr>
        <w:t>动员每所</w:t>
      </w:r>
      <w:r>
        <w:rPr>
          <w:rFonts w:eastAsia="仿宋_GB2312"/>
          <w:color w:val="000000"/>
          <w:sz w:val="32"/>
          <w:szCs w:val="32"/>
        </w:rPr>
        <w:t>高校要广泛动员并组建3支重点团队开展专题社会实践活动，</w:t>
      </w:r>
      <w:r>
        <w:rPr>
          <w:rFonts w:hint="eastAsia" w:eastAsia="仿宋_GB2312"/>
          <w:color w:val="000000"/>
          <w:sz w:val="32"/>
          <w:szCs w:val="32"/>
          <w:lang w:eastAsia="zh-CN"/>
        </w:rPr>
        <w:t>每支队伍选取一个申遗点或关联点，</w:t>
      </w:r>
      <w:r>
        <w:rPr>
          <w:rFonts w:eastAsia="仿宋_GB2312"/>
          <w:color w:val="000000"/>
          <w:sz w:val="32"/>
          <w:szCs w:val="32"/>
        </w:rPr>
        <w:t>每支团队人数不少于</w:t>
      </w:r>
      <w:r>
        <w:rPr>
          <w:rFonts w:hint="eastAsia" w:eastAsia="仿宋_GB2312"/>
          <w:color w:val="000000"/>
          <w:sz w:val="32"/>
          <w:szCs w:val="32"/>
          <w:lang w:val="en-US" w:eastAsia="zh-CN"/>
        </w:rPr>
        <w:t>10</w:t>
      </w:r>
      <w:r>
        <w:rPr>
          <w:rFonts w:eastAsia="仿宋_GB2312"/>
          <w:color w:val="000000"/>
          <w:sz w:val="32"/>
          <w:szCs w:val="32"/>
        </w:rPr>
        <w:t>人，</w:t>
      </w:r>
      <w:r>
        <w:rPr>
          <w:rFonts w:hint="eastAsia" w:eastAsia="仿宋_GB2312"/>
          <w:color w:val="000000"/>
          <w:sz w:val="32"/>
          <w:szCs w:val="32"/>
          <w:lang w:eastAsia="zh-CN"/>
        </w:rPr>
        <w:t>实践活动时间不少于</w:t>
      </w:r>
      <w:r>
        <w:rPr>
          <w:rFonts w:hint="eastAsia" w:eastAsia="仿宋_GB2312"/>
          <w:color w:val="000000"/>
          <w:sz w:val="32"/>
          <w:szCs w:val="32"/>
          <w:lang w:val="en-US" w:eastAsia="zh-CN"/>
        </w:rPr>
        <w:t>7日，</w:t>
      </w:r>
      <w:r>
        <w:rPr>
          <w:rFonts w:eastAsia="仿宋_GB2312"/>
          <w:color w:val="000000"/>
          <w:sz w:val="32"/>
          <w:szCs w:val="32"/>
        </w:rPr>
        <w:t>可跨年级、跨学科、跨学院进行组队，每支实践团队至少由1名指导老师牵头</w:t>
      </w:r>
      <w:r>
        <w:rPr>
          <w:rFonts w:hint="eastAsia" w:eastAsia="仿宋_GB2312"/>
          <w:color w:val="000000"/>
          <w:sz w:val="32"/>
          <w:szCs w:val="32"/>
          <w:lang w:eastAsia="zh-CN"/>
        </w:rPr>
        <w:t>指导</w:t>
      </w:r>
      <w:r>
        <w:rPr>
          <w:rFonts w:eastAsia="仿宋_GB2312"/>
          <w:color w:val="000000"/>
          <w:sz w:val="32"/>
          <w:szCs w:val="32"/>
        </w:rPr>
        <w:t>，并设立1名负责人。</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eastAsia="仿宋_GB2312"/>
          <w:color w:val="000000"/>
          <w:sz w:val="32"/>
          <w:szCs w:val="32"/>
        </w:rPr>
      </w:pPr>
      <w:r>
        <w:rPr>
          <w:rFonts w:eastAsia="仿宋_GB2312"/>
          <w:color w:val="000000"/>
          <w:sz w:val="32"/>
          <w:szCs w:val="32"/>
        </w:rPr>
        <w:t>2．</w:t>
      </w:r>
      <w:r>
        <w:rPr>
          <w:rFonts w:hint="eastAsia" w:eastAsia="仿宋_GB2312"/>
          <w:color w:val="000000"/>
          <w:sz w:val="32"/>
          <w:szCs w:val="32"/>
          <w:lang w:eastAsia="zh-CN"/>
        </w:rPr>
        <w:t>活动组织</w:t>
      </w:r>
      <w:r>
        <w:rPr>
          <w:rFonts w:eastAsia="仿宋_GB2312"/>
          <w:color w:val="000000"/>
          <w:sz w:val="32"/>
          <w:szCs w:val="32"/>
        </w:rPr>
        <w:t>（暑假期间）。各高校实践队</w:t>
      </w:r>
      <w:r>
        <w:rPr>
          <w:rFonts w:hint="eastAsia" w:eastAsia="仿宋_GB2312"/>
          <w:color w:val="000000"/>
          <w:sz w:val="32"/>
          <w:szCs w:val="32"/>
          <w:lang w:eastAsia="zh-CN"/>
        </w:rPr>
        <w:t>根据安排表（见附件</w:t>
      </w:r>
      <w:r>
        <w:rPr>
          <w:rFonts w:hint="eastAsia" w:eastAsia="仿宋_GB2312"/>
          <w:color w:val="000000"/>
          <w:sz w:val="32"/>
          <w:szCs w:val="32"/>
          <w:lang w:val="en-US" w:eastAsia="zh-CN"/>
        </w:rPr>
        <w:t>1</w:t>
      </w:r>
      <w:r>
        <w:rPr>
          <w:rFonts w:hint="eastAsia" w:eastAsia="仿宋_GB2312"/>
          <w:color w:val="000000"/>
          <w:sz w:val="32"/>
          <w:szCs w:val="32"/>
          <w:lang w:eastAsia="zh-CN"/>
        </w:rPr>
        <w:t>）在完成覆盖本校安排对应申遗点的实践活动基础上，可根据实际情况选择其他申遗点或关联点开展实践活动。</w:t>
      </w:r>
      <w:r>
        <w:rPr>
          <w:rFonts w:eastAsia="仿宋_GB2312"/>
          <w:color w:val="000000"/>
          <w:sz w:val="32"/>
          <w:szCs w:val="32"/>
        </w:rPr>
        <w:t>深入</w:t>
      </w:r>
      <w:r>
        <w:rPr>
          <w:rFonts w:hint="eastAsia" w:eastAsia="仿宋_GB2312"/>
          <w:color w:val="000000"/>
          <w:sz w:val="32"/>
          <w:szCs w:val="32"/>
          <w:lang w:eastAsia="zh-CN"/>
        </w:rPr>
        <w:t>各遗产点或关联点</w:t>
      </w:r>
      <w:r>
        <w:rPr>
          <w:rFonts w:eastAsia="仿宋_GB2312"/>
          <w:color w:val="000000"/>
          <w:sz w:val="32"/>
          <w:szCs w:val="32"/>
        </w:rPr>
        <w:t>开展内容丰富、方法灵活、形式多样的社会实践活动。各实践队</w:t>
      </w:r>
      <w:r>
        <w:rPr>
          <w:rFonts w:hint="eastAsia" w:eastAsia="仿宋_GB2312"/>
          <w:color w:val="000000"/>
          <w:sz w:val="32"/>
          <w:szCs w:val="32"/>
          <w:lang w:eastAsia="zh-CN"/>
        </w:rPr>
        <w:t>每位实践队员在开展实践活动前，要关注“青春泉州”微信公众号和新浪微博</w:t>
      </w:r>
      <w:r>
        <w:rPr>
          <w:rFonts w:eastAsia="仿宋_GB2312"/>
          <w:color w:val="000000"/>
          <w:sz w:val="32"/>
          <w:szCs w:val="32"/>
        </w:rPr>
        <w:t>@泉州团委学少部</w:t>
      </w:r>
      <w:r>
        <w:rPr>
          <w:rFonts w:hint="eastAsia" w:eastAsia="仿宋_GB2312"/>
          <w:color w:val="000000"/>
          <w:sz w:val="32"/>
          <w:szCs w:val="32"/>
          <w:lang w:eastAsia="zh-CN"/>
        </w:rPr>
        <w:t>，每日每支实践队至少发布一个实践活动动态。（包含</w:t>
      </w:r>
      <w:r>
        <w:rPr>
          <w:rFonts w:eastAsia="仿宋_GB2312"/>
          <w:color w:val="000000"/>
          <w:sz w:val="32"/>
          <w:szCs w:val="32"/>
        </w:rPr>
        <w:t>实践进度、实践感言、照片、视频等</w:t>
      </w:r>
      <w:r>
        <w:rPr>
          <w:rFonts w:hint="eastAsia" w:eastAsia="仿宋_GB2312"/>
          <w:color w:val="000000"/>
          <w:sz w:val="32"/>
          <w:szCs w:val="32"/>
          <w:lang w:eastAsia="zh-CN"/>
        </w:rPr>
        <w:t>），并将资料发至</w:t>
      </w:r>
      <w:r>
        <w:rPr>
          <w:rFonts w:eastAsia="仿宋_GB2312"/>
          <w:color w:val="000000"/>
          <w:sz w:val="32"/>
          <w:szCs w:val="32"/>
        </w:rPr>
        <w:t>qztwxsb@163邮箱</w:t>
      </w:r>
      <w:r>
        <w:rPr>
          <w:rFonts w:hint="eastAsia" w:eastAsia="仿宋_GB2312"/>
          <w:color w:val="000000"/>
          <w:sz w:val="32"/>
          <w:szCs w:val="32"/>
          <w:lang w:eastAsia="zh-CN"/>
        </w:rPr>
        <w:t>。</w:t>
      </w:r>
      <w:r>
        <w:rPr>
          <w:rFonts w:hint="eastAsia" w:eastAsia="仿宋_GB2312"/>
          <w:b/>
          <w:bCs/>
          <w:color w:val="000000"/>
          <w:sz w:val="32"/>
          <w:szCs w:val="32"/>
          <w:lang w:val="en-US" w:eastAsia="zh-CN"/>
        </w:rPr>
        <w:t>同时，</w:t>
      </w:r>
      <w:r>
        <w:rPr>
          <w:rFonts w:hint="eastAsia" w:eastAsia="仿宋_GB2312"/>
          <w:b/>
          <w:bCs/>
          <w:color w:val="000000"/>
          <w:sz w:val="32"/>
          <w:szCs w:val="32"/>
          <w:lang w:eastAsia="zh-CN"/>
        </w:rPr>
        <w:t>每个队员需开展一次为申遗代言的推广活动，可通过微博、微信等平台发布内容（至少一张与申遗点或关联点有关的图片和一句个人感言），并通过接力方式，发动自己朋友圈的“小伙伴”传递。此外，</w:t>
      </w:r>
      <w:r>
        <w:rPr>
          <w:rFonts w:eastAsia="仿宋_GB2312"/>
          <w:color w:val="000000"/>
          <w:sz w:val="32"/>
          <w:szCs w:val="32"/>
        </w:rPr>
        <w:t>鼓励各指导单位和各实践队通过校园新闻网、微博、微信等网络平台发布实时动态</w:t>
      </w:r>
      <w:r>
        <w:rPr>
          <w:rFonts w:hint="eastAsia" w:eastAsia="仿宋_GB2312"/>
          <w:color w:val="000000"/>
          <w:sz w:val="32"/>
          <w:szCs w:val="32"/>
          <w:lang w:eastAsia="zh-CN"/>
        </w:rPr>
        <w:t>，努力</w:t>
      </w:r>
      <w:r>
        <w:rPr>
          <w:rFonts w:eastAsia="仿宋_GB2312"/>
          <w:color w:val="000000"/>
          <w:sz w:val="32"/>
          <w:szCs w:val="32"/>
        </w:rPr>
        <w:t>增强活动影响力，营造</w:t>
      </w:r>
      <w:r>
        <w:rPr>
          <w:rFonts w:hint="eastAsia" w:ascii="仿宋_GB2312" w:eastAsia="仿宋_GB2312"/>
          <w:sz w:val="32"/>
          <w:szCs w:val="32"/>
        </w:rPr>
        <w:t>“古城护遗 青年先行”</w:t>
      </w:r>
      <w:r>
        <w:rPr>
          <w:rFonts w:eastAsia="仿宋_GB2312"/>
          <w:color w:val="000000"/>
          <w:sz w:val="32"/>
          <w:szCs w:val="32"/>
        </w:rPr>
        <w:t>的浓厚氛围。</w:t>
      </w:r>
    </w:p>
    <w:p>
      <w:pPr>
        <w:keepNext w:val="0"/>
        <w:keepLines w:val="0"/>
        <w:pageBreakBefore w:val="0"/>
        <w:widowControl w:val="0"/>
        <w:shd w:val="clear" w:color="auto" w:fill="FFFFFF"/>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eastAsia="仿宋_GB2312"/>
          <w:b/>
          <w:bCs/>
          <w:color w:val="auto"/>
          <w:sz w:val="32"/>
          <w:szCs w:val="32"/>
          <w:shd w:val="clear" w:color="auto" w:fill="FFFFFF"/>
        </w:rPr>
      </w:pPr>
      <w:r>
        <w:rPr>
          <w:rFonts w:hint="eastAsia" w:eastAsia="仿宋_GB2312"/>
          <w:color w:val="000000"/>
          <w:sz w:val="32"/>
          <w:szCs w:val="32"/>
          <w:lang w:val="en-US" w:eastAsia="zh-CN"/>
        </w:rPr>
        <w:t>3</w:t>
      </w:r>
      <w:r>
        <w:rPr>
          <w:rFonts w:eastAsia="仿宋_GB2312"/>
          <w:color w:val="000000"/>
          <w:sz w:val="32"/>
          <w:szCs w:val="32"/>
        </w:rPr>
        <w:t>．成果</w:t>
      </w:r>
      <w:r>
        <w:rPr>
          <w:rFonts w:hint="eastAsia" w:eastAsia="仿宋_GB2312"/>
          <w:color w:val="000000"/>
          <w:sz w:val="32"/>
          <w:szCs w:val="32"/>
          <w:lang w:eastAsia="zh-CN"/>
        </w:rPr>
        <w:t>展示</w:t>
      </w:r>
      <w:r>
        <w:rPr>
          <w:rFonts w:eastAsia="仿宋_GB2312"/>
          <w:color w:val="000000"/>
          <w:sz w:val="32"/>
          <w:szCs w:val="32"/>
        </w:rPr>
        <w:t>（</w:t>
      </w:r>
      <w:r>
        <w:rPr>
          <w:rFonts w:hint="eastAsia" w:eastAsia="仿宋_GB2312"/>
          <w:color w:val="000000"/>
          <w:sz w:val="32"/>
          <w:szCs w:val="32"/>
          <w:lang w:val="en-US" w:eastAsia="zh-CN"/>
        </w:rPr>
        <w:t>8</w:t>
      </w:r>
      <w:r>
        <w:rPr>
          <w:rFonts w:eastAsia="仿宋_GB2312"/>
          <w:color w:val="000000"/>
          <w:sz w:val="32"/>
          <w:szCs w:val="32"/>
        </w:rPr>
        <w:t>月</w:t>
      </w:r>
      <w:r>
        <w:rPr>
          <w:rFonts w:hint="eastAsia" w:eastAsia="仿宋_GB2312"/>
          <w:color w:val="000000"/>
          <w:sz w:val="32"/>
          <w:szCs w:val="32"/>
          <w:lang w:eastAsia="zh-CN"/>
        </w:rPr>
        <w:t>下</w:t>
      </w:r>
      <w:r>
        <w:rPr>
          <w:rFonts w:eastAsia="仿宋_GB2312"/>
          <w:color w:val="000000"/>
          <w:sz w:val="32"/>
          <w:szCs w:val="32"/>
        </w:rPr>
        <w:t>旬）。</w:t>
      </w:r>
      <w:r>
        <w:rPr>
          <w:rFonts w:hint="eastAsia" w:eastAsia="仿宋_GB2312"/>
          <w:color w:val="000000"/>
          <w:sz w:val="32"/>
          <w:szCs w:val="32"/>
          <w:lang w:eastAsia="zh-CN"/>
        </w:rPr>
        <w:t>各实践队按照实践内容的具体要求</w:t>
      </w:r>
      <w:r>
        <w:rPr>
          <w:rFonts w:hint="eastAsia" w:eastAsia="仿宋_GB2312"/>
          <w:b/>
          <w:bCs/>
          <w:color w:val="auto"/>
          <w:sz w:val="32"/>
          <w:szCs w:val="32"/>
          <w:lang w:val="en-US" w:eastAsia="zh-CN"/>
        </w:rPr>
        <w:t>完成社会实践项目，将授予</w:t>
      </w:r>
      <w:r>
        <w:rPr>
          <w:rFonts w:hint="eastAsia" w:eastAsia="仿宋_GB2312"/>
          <w:b/>
          <w:bCs/>
          <w:color w:val="000000"/>
          <w:sz w:val="32"/>
          <w:szCs w:val="32"/>
        </w:rPr>
        <w:t>“古城护遗 青年先行”</w:t>
      </w:r>
      <w:r>
        <w:rPr>
          <w:rFonts w:hint="eastAsia" w:eastAsia="仿宋_GB2312"/>
          <w:b/>
          <w:bCs/>
          <w:color w:val="000000"/>
          <w:sz w:val="32"/>
          <w:szCs w:val="32"/>
          <w:lang w:eastAsia="zh-CN"/>
        </w:rPr>
        <w:t>泉州市</w:t>
      </w:r>
      <w:r>
        <w:rPr>
          <w:rFonts w:hint="eastAsia" w:eastAsia="仿宋_GB2312"/>
          <w:b/>
          <w:bCs/>
          <w:color w:val="000000"/>
          <w:sz w:val="32"/>
          <w:szCs w:val="32"/>
        </w:rPr>
        <w:t>大学生暑期社会实践专项行动</w:t>
      </w:r>
      <w:r>
        <w:rPr>
          <w:rFonts w:hint="eastAsia" w:eastAsia="仿宋_GB2312"/>
          <w:b/>
          <w:bCs/>
          <w:color w:val="000000"/>
          <w:sz w:val="32"/>
          <w:szCs w:val="32"/>
          <w:lang w:eastAsia="zh-CN"/>
        </w:rPr>
        <w:t>优秀团队荣誉称号。各实践队员要积极收集图片和传递活动的转发、评论、点赞数，截取图片佐证，表现突出的个人将授予</w:t>
      </w:r>
      <w:r>
        <w:rPr>
          <w:rFonts w:hint="eastAsia" w:eastAsia="仿宋_GB2312"/>
          <w:b/>
          <w:bCs/>
          <w:color w:val="000000"/>
          <w:sz w:val="32"/>
          <w:szCs w:val="32"/>
        </w:rPr>
        <w:t>“古城护遗 青年先行”</w:t>
      </w:r>
      <w:r>
        <w:rPr>
          <w:rFonts w:hint="eastAsia" w:eastAsia="仿宋_GB2312"/>
          <w:b/>
          <w:bCs/>
          <w:color w:val="000000"/>
          <w:sz w:val="32"/>
          <w:szCs w:val="32"/>
          <w:lang w:eastAsia="zh-CN"/>
        </w:rPr>
        <w:t>泉州市</w:t>
      </w:r>
      <w:r>
        <w:rPr>
          <w:rFonts w:hint="eastAsia" w:eastAsia="仿宋_GB2312"/>
          <w:b/>
          <w:bCs/>
          <w:color w:val="000000"/>
          <w:sz w:val="32"/>
          <w:szCs w:val="32"/>
        </w:rPr>
        <w:t>大学生暑期社会实践专项行动</w:t>
      </w:r>
      <w:r>
        <w:rPr>
          <w:rFonts w:hint="eastAsia" w:eastAsia="仿宋_GB2312"/>
          <w:b/>
          <w:bCs/>
          <w:color w:val="000000"/>
          <w:sz w:val="32"/>
          <w:szCs w:val="32"/>
          <w:lang w:eastAsia="zh-CN"/>
        </w:rPr>
        <w:t>优秀个人荣誉称号。</w:t>
      </w:r>
      <w:r>
        <w:rPr>
          <w:rFonts w:eastAsia="仿宋_GB2312"/>
          <w:b/>
          <w:bCs/>
          <w:color w:val="auto"/>
          <w:sz w:val="32"/>
          <w:szCs w:val="32"/>
          <w:shd w:val="clear" w:color="auto" w:fill="FFFFFF"/>
        </w:rPr>
        <w:t>各高校</w:t>
      </w:r>
      <w:r>
        <w:rPr>
          <w:rFonts w:hint="eastAsia" w:eastAsia="仿宋_GB2312"/>
          <w:b/>
          <w:bCs/>
          <w:color w:val="auto"/>
          <w:sz w:val="32"/>
          <w:szCs w:val="32"/>
          <w:shd w:val="clear" w:color="auto" w:fill="FFFFFF"/>
          <w:lang w:eastAsia="zh-CN"/>
        </w:rPr>
        <w:t>要</w:t>
      </w:r>
      <w:r>
        <w:rPr>
          <w:rFonts w:eastAsia="仿宋_GB2312"/>
          <w:b/>
          <w:bCs/>
          <w:color w:val="auto"/>
          <w:sz w:val="32"/>
          <w:szCs w:val="32"/>
          <w:shd w:val="clear" w:color="auto" w:fill="FFFFFF"/>
        </w:rPr>
        <w:t>在本校团队中择优推荐</w:t>
      </w:r>
      <w:r>
        <w:rPr>
          <w:rFonts w:hint="eastAsia" w:eastAsia="仿宋_GB2312"/>
          <w:b/>
          <w:bCs/>
          <w:color w:val="auto"/>
          <w:sz w:val="32"/>
          <w:szCs w:val="32"/>
          <w:shd w:val="clear" w:color="auto" w:fill="FFFFFF"/>
          <w:lang w:val="en-US" w:eastAsia="zh-CN"/>
        </w:rPr>
        <w:t>1</w:t>
      </w:r>
      <w:r>
        <w:rPr>
          <w:rFonts w:eastAsia="仿宋_GB2312"/>
          <w:b/>
          <w:bCs/>
          <w:color w:val="auto"/>
          <w:sz w:val="32"/>
          <w:szCs w:val="32"/>
          <w:shd w:val="clear" w:color="auto" w:fill="FFFFFF"/>
        </w:rPr>
        <w:t>支实践队参与成果展示，</w:t>
      </w:r>
      <w:r>
        <w:rPr>
          <w:rFonts w:hint="eastAsia" w:eastAsia="仿宋_GB2312"/>
          <w:b/>
          <w:bCs/>
          <w:color w:val="auto"/>
          <w:sz w:val="32"/>
          <w:szCs w:val="32"/>
          <w:shd w:val="clear" w:color="auto" w:fill="FFFFFF"/>
          <w:lang w:eastAsia="zh-CN"/>
        </w:rPr>
        <w:t>展示团队需拍摄</w:t>
      </w:r>
      <w:r>
        <w:rPr>
          <w:rFonts w:hint="eastAsia" w:eastAsia="仿宋_GB2312"/>
          <w:b/>
          <w:bCs/>
          <w:color w:val="auto"/>
          <w:sz w:val="32"/>
          <w:szCs w:val="32"/>
          <w:shd w:val="clear" w:color="auto" w:fill="FFFFFF"/>
          <w:lang w:val="en-US" w:eastAsia="zh-CN"/>
        </w:rPr>
        <w:t>5分钟视频和活动小结（1000字以内）。</w:t>
      </w:r>
      <w:r>
        <w:rPr>
          <w:rFonts w:eastAsia="仿宋_GB2312"/>
          <w:b/>
          <w:bCs/>
          <w:color w:val="auto"/>
          <w:sz w:val="32"/>
          <w:szCs w:val="32"/>
          <w:shd w:val="clear" w:color="auto" w:fill="FFFFFF"/>
        </w:rPr>
        <w:t>届时</w:t>
      </w:r>
      <w:r>
        <w:rPr>
          <w:rFonts w:hint="eastAsia" w:eastAsia="仿宋_GB2312"/>
          <w:b/>
          <w:bCs/>
          <w:color w:val="auto"/>
          <w:sz w:val="32"/>
          <w:szCs w:val="32"/>
          <w:shd w:val="clear" w:color="auto" w:fill="FFFFFF"/>
          <w:lang w:eastAsia="zh-CN"/>
        </w:rPr>
        <w:t>将评选</w:t>
      </w:r>
      <w:r>
        <w:rPr>
          <w:rFonts w:hint="eastAsia" w:eastAsia="仿宋_GB2312"/>
          <w:b/>
          <w:bCs/>
          <w:color w:val="000000"/>
          <w:sz w:val="32"/>
          <w:szCs w:val="32"/>
        </w:rPr>
        <w:t>“古城护遗 青年先行”</w:t>
      </w:r>
      <w:r>
        <w:rPr>
          <w:rFonts w:hint="eastAsia" w:eastAsia="仿宋_GB2312"/>
          <w:b/>
          <w:bCs/>
          <w:color w:val="000000"/>
          <w:sz w:val="32"/>
          <w:szCs w:val="32"/>
          <w:lang w:eastAsia="zh-CN"/>
        </w:rPr>
        <w:t>泉州市</w:t>
      </w:r>
      <w:r>
        <w:rPr>
          <w:rFonts w:hint="eastAsia" w:eastAsia="仿宋_GB2312"/>
          <w:b/>
          <w:bCs/>
          <w:color w:val="000000"/>
          <w:sz w:val="32"/>
          <w:szCs w:val="32"/>
        </w:rPr>
        <w:t>大学生暑期社会实践专项行动</w:t>
      </w:r>
      <w:r>
        <w:rPr>
          <w:rFonts w:hint="eastAsia" w:eastAsia="仿宋_GB2312"/>
          <w:b/>
          <w:bCs/>
          <w:color w:val="000000"/>
          <w:sz w:val="32"/>
          <w:szCs w:val="32"/>
          <w:lang w:eastAsia="zh-CN"/>
        </w:rPr>
        <w:t>优秀指导老师若干，我们</w:t>
      </w:r>
      <w:r>
        <w:rPr>
          <w:rFonts w:hint="eastAsia" w:eastAsia="仿宋_GB2312"/>
          <w:b/>
          <w:bCs/>
          <w:color w:val="auto"/>
          <w:sz w:val="32"/>
          <w:szCs w:val="32"/>
          <w:shd w:val="clear" w:color="auto" w:fill="FFFFFF"/>
          <w:lang w:val="en-US" w:eastAsia="zh-CN"/>
        </w:rPr>
        <w:t>将组织专家进行评审，</w:t>
      </w:r>
      <w:r>
        <w:rPr>
          <w:rFonts w:hint="eastAsia" w:eastAsia="仿宋_GB2312"/>
          <w:b/>
          <w:bCs/>
          <w:color w:val="auto"/>
          <w:sz w:val="32"/>
          <w:szCs w:val="32"/>
          <w:shd w:val="clear" w:color="auto" w:fill="FFFFFF"/>
          <w:lang w:eastAsia="zh-CN"/>
        </w:rPr>
        <w:t>在展示视频中表现优异团队的指导老师将获评</w:t>
      </w:r>
      <w:r>
        <w:rPr>
          <w:rFonts w:hint="eastAsia" w:eastAsia="仿宋_GB2312"/>
          <w:b/>
          <w:bCs/>
          <w:color w:val="000000"/>
          <w:sz w:val="32"/>
          <w:szCs w:val="32"/>
        </w:rPr>
        <w:t>“古城护遗 青年先行”</w:t>
      </w:r>
      <w:r>
        <w:rPr>
          <w:rFonts w:hint="eastAsia" w:eastAsia="仿宋_GB2312"/>
          <w:b/>
          <w:bCs/>
          <w:color w:val="000000"/>
          <w:sz w:val="32"/>
          <w:szCs w:val="32"/>
          <w:lang w:eastAsia="zh-CN"/>
        </w:rPr>
        <w:t>泉州市</w:t>
      </w:r>
      <w:r>
        <w:rPr>
          <w:rFonts w:hint="eastAsia" w:eastAsia="仿宋_GB2312"/>
          <w:b/>
          <w:bCs/>
          <w:color w:val="000000"/>
          <w:sz w:val="32"/>
          <w:szCs w:val="32"/>
        </w:rPr>
        <w:t>大学生暑期社会实践专项行动</w:t>
      </w:r>
      <w:r>
        <w:rPr>
          <w:rFonts w:hint="eastAsia" w:eastAsia="仿宋_GB2312"/>
          <w:b/>
          <w:bCs/>
          <w:color w:val="000000"/>
          <w:sz w:val="32"/>
          <w:szCs w:val="32"/>
          <w:lang w:eastAsia="zh-CN"/>
        </w:rPr>
        <w:t>优秀指导老师称号</w:t>
      </w:r>
      <w:r>
        <w:rPr>
          <w:rFonts w:eastAsia="仿宋_GB2312"/>
          <w:b/>
          <w:bCs/>
          <w:color w:val="auto"/>
          <w:sz w:val="32"/>
          <w:szCs w:val="32"/>
          <w:shd w:val="clear" w:color="auto" w:fill="FFFFFF"/>
        </w:rPr>
        <w:t>。</w:t>
      </w:r>
    </w:p>
    <w:p>
      <w:pPr>
        <w:keepNext w:val="0"/>
        <w:keepLines w:val="0"/>
        <w:pageBreakBefore w:val="0"/>
        <w:widowControl w:val="0"/>
        <w:shd w:val="clear" w:color="auto" w:fill="FFFFFF"/>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eastAsia="仿宋_GB2312"/>
          <w:color w:val="000000"/>
          <w:sz w:val="32"/>
          <w:szCs w:val="32"/>
          <w:shd w:val="clear" w:color="auto" w:fill="FFFFFF"/>
        </w:rPr>
      </w:pPr>
      <w:r>
        <w:rPr>
          <w:rFonts w:hint="eastAsia" w:eastAsia="仿宋_GB2312"/>
          <w:color w:val="000000"/>
          <w:sz w:val="32"/>
          <w:szCs w:val="32"/>
          <w:lang w:val="en-US" w:eastAsia="zh-CN"/>
        </w:rPr>
        <w:t>4</w:t>
      </w:r>
      <w:r>
        <w:rPr>
          <w:rFonts w:eastAsia="仿宋_GB2312"/>
          <w:color w:val="000000"/>
          <w:sz w:val="32"/>
          <w:szCs w:val="32"/>
        </w:rPr>
        <w:t>．活动深化。</w:t>
      </w:r>
      <w:r>
        <w:rPr>
          <w:rFonts w:eastAsia="仿宋_GB2312"/>
          <w:color w:val="000000"/>
          <w:sz w:val="32"/>
          <w:szCs w:val="32"/>
          <w:shd w:val="clear" w:color="auto" w:fill="FFFFFF"/>
        </w:rPr>
        <w:t>各高校要结合本次201</w:t>
      </w:r>
      <w:r>
        <w:rPr>
          <w:rFonts w:hint="eastAsia" w:eastAsia="仿宋_GB2312"/>
          <w:color w:val="000000"/>
          <w:sz w:val="32"/>
          <w:szCs w:val="32"/>
          <w:shd w:val="clear" w:color="auto" w:fill="FFFFFF"/>
          <w:lang w:val="en-US" w:eastAsia="zh-CN"/>
        </w:rPr>
        <w:t>7</w:t>
      </w:r>
      <w:r>
        <w:rPr>
          <w:rFonts w:eastAsia="仿宋_GB2312"/>
          <w:color w:val="000000"/>
          <w:sz w:val="32"/>
          <w:szCs w:val="32"/>
          <w:shd w:val="clear" w:color="auto" w:fill="FFFFFF"/>
        </w:rPr>
        <w:t>年学生暑期社会实践</w:t>
      </w:r>
      <w:r>
        <w:rPr>
          <w:rFonts w:hint="eastAsia" w:eastAsia="仿宋_GB2312"/>
          <w:color w:val="000000"/>
          <w:sz w:val="32"/>
          <w:szCs w:val="32"/>
          <w:shd w:val="clear" w:color="auto" w:fill="FFFFFF"/>
          <w:lang w:eastAsia="zh-CN"/>
        </w:rPr>
        <w:t>活动做好本次专项活动</w:t>
      </w:r>
      <w:r>
        <w:rPr>
          <w:rFonts w:eastAsia="仿宋_GB2312"/>
          <w:color w:val="000000"/>
          <w:sz w:val="32"/>
          <w:szCs w:val="32"/>
          <w:shd w:val="clear" w:color="auto" w:fill="FFFFFF"/>
        </w:rPr>
        <w:t>，使实践活动主题得到</w:t>
      </w:r>
      <w:r>
        <w:rPr>
          <w:rFonts w:hint="eastAsia" w:eastAsia="仿宋_GB2312"/>
          <w:color w:val="000000"/>
          <w:sz w:val="32"/>
          <w:szCs w:val="32"/>
          <w:shd w:val="clear" w:color="auto" w:fill="FFFFFF"/>
          <w:lang w:eastAsia="zh-CN"/>
        </w:rPr>
        <w:t>延伸</w:t>
      </w:r>
      <w:r>
        <w:rPr>
          <w:rFonts w:eastAsia="仿宋_GB2312"/>
          <w:color w:val="000000"/>
          <w:sz w:val="32"/>
          <w:szCs w:val="32"/>
          <w:shd w:val="clear" w:color="auto" w:fill="FFFFFF"/>
        </w:rPr>
        <w:t>，更具针对性和实效性，进一步扩大实践成果。</w:t>
      </w:r>
      <w:r>
        <w:rPr>
          <w:rFonts w:hint="eastAsia" w:eastAsia="仿宋_GB2312"/>
          <w:color w:val="000000"/>
          <w:sz w:val="32"/>
          <w:szCs w:val="32"/>
          <w:shd w:val="clear" w:color="auto" w:fill="FFFFFF"/>
          <w:lang w:eastAsia="zh-CN"/>
        </w:rPr>
        <w:t>各</w:t>
      </w:r>
      <w:r>
        <w:rPr>
          <w:rFonts w:hint="eastAsia" w:eastAsia="仿宋_GB2312"/>
          <w:color w:val="000000"/>
          <w:sz w:val="32"/>
          <w:szCs w:val="32"/>
          <w:shd w:val="clear" w:color="auto" w:fill="FFFFFF"/>
          <w:lang w:val="en-US" w:eastAsia="zh-CN"/>
        </w:rPr>
        <w:t>支实践队伍要注意成果收集，注重收集过程性和效果性资料，边实践边研究边积累，确保完成项目形成宣传成果，</w:t>
      </w:r>
      <w:r>
        <w:rPr>
          <w:rFonts w:eastAsia="仿宋_GB2312"/>
          <w:color w:val="000000"/>
          <w:sz w:val="32"/>
          <w:szCs w:val="32"/>
          <w:shd w:val="clear" w:color="auto" w:fill="FFFFFF"/>
        </w:rPr>
        <w:t>本次暑期社会实践优秀成果</w:t>
      </w:r>
      <w:r>
        <w:rPr>
          <w:rFonts w:hint="eastAsia" w:eastAsia="仿宋_GB2312"/>
          <w:color w:val="000000"/>
          <w:sz w:val="32"/>
          <w:szCs w:val="32"/>
          <w:shd w:val="clear" w:color="auto" w:fill="FFFFFF"/>
          <w:lang w:eastAsia="zh-CN"/>
        </w:rPr>
        <w:t>（个人心得体会、访谈素材、调研成果、活动图片</w:t>
      </w:r>
      <w:r>
        <w:rPr>
          <w:rFonts w:hint="eastAsia" w:eastAsia="仿宋_GB2312"/>
          <w:color w:val="000000"/>
          <w:sz w:val="32"/>
          <w:szCs w:val="32"/>
          <w:lang w:eastAsia="zh-CN"/>
        </w:rPr>
        <w:t>等）</w:t>
      </w:r>
      <w:r>
        <w:rPr>
          <w:rFonts w:eastAsia="仿宋_GB2312"/>
          <w:color w:val="000000"/>
          <w:sz w:val="32"/>
          <w:szCs w:val="32"/>
        </w:rPr>
        <w:t>将</w:t>
      </w:r>
      <w:r>
        <w:rPr>
          <w:rFonts w:eastAsia="仿宋_GB2312"/>
          <w:color w:val="000000"/>
          <w:sz w:val="32"/>
          <w:szCs w:val="32"/>
          <w:shd w:val="clear" w:color="auto" w:fill="FFFFFF"/>
        </w:rPr>
        <w:t>在泉州青年网、泉州青年报等团属阵地进行刊发展示，并适时进行高校巡回推广宣传。</w:t>
      </w:r>
    </w:p>
    <w:p>
      <w:pPr>
        <w:keepNext w:val="0"/>
        <w:keepLines w:val="0"/>
        <w:pageBreakBefore w:val="0"/>
        <w:widowControl w:val="0"/>
        <w:shd w:val="clear" w:color="auto" w:fill="FFFFFF"/>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hint="eastAsia" w:eastAsia="仿宋_GB2312"/>
          <w:color w:val="000000"/>
          <w:sz w:val="32"/>
          <w:szCs w:val="32"/>
          <w:shd w:val="clear" w:color="auto" w:fill="FFFFFF"/>
          <w:lang w:val="en-US" w:eastAsia="zh-CN"/>
        </w:rPr>
      </w:pPr>
      <w:r>
        <w:rPr>
          <w:rFonts w:hint="eastAsia" w:eastAsia="仿宋_GB2312"/>
          <w:color w:val="000000"/>
          <w:sz w:val="32"/>
          <w:szCs w:val="32"/>
          <w:shd w:val="clear" w:color="auto" w:fill="FFFFFF"/>
          <w:lang w:eastAsia="zh-CN"/>
        </w:rPr>
        <w:t>附件</w:t>
      </w:r>
      <w:r>
        <w:rPr>
          <w:rFonts w:hint="eastAsia" w:eastAsia="仿宋_GB2312"/>
          <w:color w:val="000000"/>
          <w:sz w:val="32"/>
          <w:szCs w:val="32"/>
          <w:shd w:val="clear" w:color="auto" w:fill="FFFFFF"/>
          <w:lang w:val="en-US" w:eastAsia="zh-CN"/>
        </w:rPr>
        <w:t>1：“古城护遗 青年先行”泉州市大学生暑期社会实践专项行动遗产点或关联点安排</w:t>
      </w:r>
    </w:p>
    <w:p>
      <w:pPr>
        <w:keepNext w:val="0"/>
        <w:keepLines w:val="0"/>
        <w:pageBreakBefore w:val="0"/>
        <w:widowControl w:val="0"/>
        <w:shd w:val="clear" w:color="auto" w:fill="FFFFFF"/>
        <w:kinsoku/>
        <w:wordWrap/>
        <w:overflowPunct/>
        <w:topLinePunct w:val="0"/>
        <w:autoSpaceDE/>
        <w:autoSpaceDN/>
        <w:bidi w:val="0"/>
        <w:adjustRightInd/>
        <w:snapToGrid/>
        <w:spacing w:line="500" w:lineRule="exact"/>
        <w:ind w:right="0" w:rightChars="0" w:firstLine="1280" w:firstLineChars="400"/>
        <w:jc w:val="both"/>
        <w:textAlignment w:val="auto"/>
        <w:outlineLvl w:val="9"/>
        <w:rPr>
          <w:rFonts w:hint="eastAsia" w:eastAsia="仿宋_GB2312"/>
          <w:color w:val="000000"/>
          <w:sz w:val="32"/>
          <w:szCs w:val="32"/>
          <w:shd w:val="clear" w:color="auto" w:fill="FFFFFF"/>
          <w:lang w:val="en-US" w:eastAsia="zh-CN"/>
        </w:rPr>
      </w:pPr>
      <w:r>
        <w:rPr>
          <w:rFonts w:hint="eastAsia" w:eastAsia="仿宋_GB2312"/>
          <w:color w:val="000000"/>
          <w:sz w:val="32"/>
          <w:szCs w:val="32"/>
          <w:shd w:val="clear" w:color="auto" w:fill="FFFFFF"/>
          <w:lang w:val="en-US" w:eastAsia="zh-CN"/>
        </w:rPr>
        <w:t>2：“古城护遗 青年先行”泉州市大学生暑期社会实践专项行动开展情况表</w:t>
      </w:r>
    </w:p>
    <w:p>
      <w:pPr>
        <w:keepNext w:val="0"/>
        <w:keepLines w:val="0"/>
        <w:pageBreakBefore w:val="0"/>
        <w:widowControl w:val="0"/>
        <w:shd w:val="clear" w:color="auto" w:fill="FFFFFF"/>
        <w:kinsoku/>
        <w:wordWrap/>
        <w:overflowPunct/>
        <w:topLinePunct w:val="0"/>
        <w:autoSpaceDE/>
        <w:autoSpaceDN/>
        <w:bidi w:val="0"/>
        <w:adjustRightInd/>
        <w:snapToGrid/>
        <w:spacing w:line="500" w:lineRule="exact"/>
        <w:ind w:right="0" w:rightChars="0" w:firstLine="1280" w:firstLineChars="400"/>
        <w:jc w:val="both"/>
        <w:textAlignment w:val="auto"/>
        <w:outlineLvl w:val="9"/>
        <w:rPr>
          <w:rFonts w:hint="eastAsia" w:eastAsia="仿宋_GB2312"/>
          <w:color w:val="000000"/>
          <w:sz w:val="32"/>
          <w:szCs w:val="32"/>
          <w:shd w:val="clear" w:color="auto" w:fill="FFFFFF"/>
          <w:lang w:eastAsia="zh-CN"/>
        </w:rPr>
      </w:pPr>
      <w:r>
        <w:rPr>
          <w:rFonts w:hint="eastAsia" w:eastAsia="仿宋_GB2312"/>
          <w:color w:val="000000"/>
          <w:sz w:val="32"/>
          <w:szCs w:val="32"/>
          <w:shd w:val="clear" w:color="auto" w:fill="FFFFFF"/>
          <w:lang w:val="en-US" w:eastAsia="zh-CN"/>
        </w:rPr>
        <w:t>3：“古城护遗 青年先行”泉州市大学生暑期社会实践专项行动</w:t>
      </w:r>
      <w:r>
        <w:rPr>
          <w:rFonts w:hint="eastAsia" w:eastAsia="仿宋_GB2312"/>
          <w:color w:val="000000"/>
          <w:sz w:val="32"/>
          <w:szCs w:val="32"/>
          <w:shd w:val="clear" w:color="auto" w:fill="FFFFFF"/>
          <w:lang w:eastAsia="zh-CN"/>
        </w:rPr>
        <w:t>泉州市大学生暑期社会实践活动汇总表</w:t>
      </w:r>
    </w:p>
    <w:p>
      <w:pPr>
        <w:keepNext w:val="0"/>
        <w:keepLines w:val="0"/>
        <w:pageBreakBefore w:val="0"/>
        <w:widowControl w:val="0"/>
        <w:shd w:val="clear" w:color="auto" w:fill="FFFFFF"/>
        <w:kinsoku/>
        <w:wordWrap/>
        <w:overflowPunct/>
        <w:topLinePunct w:val="0"/>
        <w:autoSpaceDE/>
        <w:autoSpaceDN/>
        <w:bidi w:val="0"/>
        <w:adjustRightInd/>
        <w:snapToGrid/>
        <w:spacing w:line="500" w:lineRule="exact"/>
        <w:ind w:right="0" w:rightChars="0" w:firstLine="1280" w:firstLineChars="400"/>
        <w:jc w:val="both"/>
        <w:textAlignment w:val="auto"/>
        <w:outlineLvl w:val="9"/>
        <w:rPr>
          <w:rFonts w:hint="eastAsia" w:eastAsia="仿宋_GB2312"/>
          <w:color w:val="000000"/>
          <w:sz w:val="32"/>
          <w:szCs w:val="32"/>
          <w:shd w:val="clear" w:color="auto" w:fill="FFFFFF"/>
          <w:lang w:val="en-US" w:eastAsia="zh-CN"/>
        </w:rPr>
      </w:pPr>
    </w:p>
    <w:p>
      <w:pPr>
        <w:shd w:val="clear" w:color="auto" w:fill="FFFFFF"/>
        <w:spacing w:line="600" w:lineRule="exact"/>
        <w:rPr>
          <w:rFonts w:hint="eastAsia" w:eastAsia="仿宋_GB2312"/>
          <w:color w:val="000000"/>
          <w:sz w:val="32"/>
          <w:szCs w:val="32"/>
          <w:shd w:val="clear" w:color="auto" w:fill="FFFFFF"/>
          <w:lang w:eastAsia="zh-CN"/>
        </w:rPr>
      </w:pPr>
    </w:p>
    <w:p>
      <w:pPr>
        <w:shd w:val="clear" w:color="auto" w:fill="FFFFFF"/>
        <w:spacing w:line="600" w:lineRule="exact"/>
        <w:rPr>
          <w:rFonts w:hint="eastAsia" w:eastAsia="仿宋_GB2312"/>
          <w:color w:val="000000"/>
          <w:sz w:val="32"/>
          <w:szCs w:val="32"/>
          <w:shd w:val="clear" w:color="auto" w:fill="FFFFFF"/>
          <w:lang w:eastAsia="zh-CN"/>
        </w:rPr>
      </w:pPr>
    </w:p>
    <w:p>
      <w:pPr>
        <w:shd w:val="clear" w:color="auto" w:fill="FFFFFF"/>
        <w:spacing w:line="600" w:lineRule="exact"/>
        <w:rPr>
          <w:rFonts w:hint="eastAsia" w:eastAsia="仿宋_GB2312"/>
          <w:color w:val="000000"/>
          <w:sz w:val="32"/>
          <w:szCs w:val="32"/>
          <w:shd w:val="clear" w:color="auto" w:fill="FFFFFF"/>
          <w:lang w:eastAsia="zh-CN"/>
        </w:rPr>
      </w:pPr>
    </w:p>
    <w:p>
      <w:pPr>
        <w:shd w:val="clear" w:color="auto" w:fill="FFFFFF"/>
        <w:spacing w:line="600" w:lineRule="exact"/>
        <w:rPr>
          <w:rFonts w:hint="eastAsia" w:eastAsia="仿宋_GB2312"/>
          <w:color w:val="000000"/>
          <w:sz w:val="32"/>
          <w:szCs w:val="32"/>
          <w:shd w:val="clear" w:color="auto" w:fill="FFFFFF"/>
          <w:lang w:val="en-US" w:eastAsia="zh-CN"/>
        </w:rPr>
      </w:pPr>
      <w:r>
        <w:rPr>
          <w:rFonts w:hint="eastAsia" w:eastAsia="仿宋_GB2312"/>
          <w:color w:val="000000"/>
          <w:sz w:val="32"/>
          <w:szCs w:val="32"/>
          <w:shd w:val="clear" w:color="auto" w:fill="FFFFFF"/>
          <w:lang w:eastAsia="zh-CN"/>
        </w:rPr>
        <w:t>附件</w:t>
      </w:r>
      <w:r>
        <w:rPr>
          <w:rFonts w:hint="eastAsia" w:eastAsia="仿宋_GB2312"/>
          <w:color w:val="000000"/>
          <w:sz w:val="32"/>
          <w:szCs w:val="32"/>
          <w:shd w:val="clear" w:color="auto" w:fill="FFFFFF"/>
          <w:lang w:val="en-US" w:eastAsia="zh-CN"/>
        </w:rPr>
        <w:t>1</w:t>
      </w:r>
    </w:p>
    <w:p>
      <w:pPr>
        <w:tabs>
          <w:tab w:val="left" w:pos="2340"/>
        </w:tabs>
        <w:jc w:val="center"/>
        <w:rPr>
          <w:rFonts w:hint="eastAsia" w:ascii="宋体" w:hAnsi="宋体" w:eastAsia="宋体" w:cs="宋体"/>
          <w:b/>
          <w:bCs/>
          <w:color w:val="000000"/>
          <w:sz w:val="44"/>
          <w:szCs w:val="44"/>
          <w:shd w:val="clear" w:color="auto" w:fill="FFFFFF"/>
          <w:lang w:val="en-US" w:eastAsia="zh-CN"/>
        </w:rPr>
      </w:pPr>
      <w:r>
        <w:rPr>
          <w:rFonts w:hint="eastAsia" w:ascii="宋体" w:hAnsi="宋体" w:eastAsia="宋体" w:cs="宋体"/>
          <w:b/>
          <w:bCs/>
          <w:color w:val="000000"/>
          <w:sz w:val="44"/>
          <w:szCs w:val="44"/>
          <w:shd w:val="clear" w:color="auto" w:fill="FFFFFF"/>
          <w:lang w:val="en-US" w:eastAsia="zh-CN"/>
        </w:rPr>
        <w:t>“古城护遗 青年先行”泉州市大学生暑期社会实践专项行动</w:t>
      </w:r>
      <w:r>
        <w:rPr>
          <w:rFonts w:hint="eastAsia" w:ascii="宋体" w:hAnsi="宋体" w:cs="宋体"/>
          <w:b/>
          <w:bCs/>
          <w:color w:val="000000"/>
          <w:sz w:val="44"/>
          <w:szCs w:val="44"/>
          <w:shd w:val="clear" w:color="auto" w:fill="FFFFFF"/>
          <w:lang w:val="en-US" w:eastAsia="zh-CN"/>
        </w:rPr>
        <w:t>遗产点及关联点</w:t>
      </w:r>
      <w:r>
        <w:rPr>
          <w:rFonts w:hint="eastAsia" w:ascii="宋体" w:hAnsi="宋体" w:eastAsia="宋体" w:cs="宋体"/>
          <w:b/>
          <w:bCs/>
          <w:color w:val="000000"/>
          <w:sz w:val="44"/>
          <w:szCs w:val="44"/>
          <w:shd w:val="clear" w:color="auto" w:fill="FFFFFF"/>
          <w:lang w:val="en-US" w:eastAsia="zh-CN"/>
        </w:rPr>
        <w:t>安排</w:t>
      </w:r>
    </w:p>
    <w:tbl>
      <w:tblPr>
        <w:tblStyle w:val="6"/>
        <w:tblpPr w:leftFromText="180" w:rightFromText="180" w:vertAnchor="text" w:horzAnchor="page" w:tblpX="1933" w:tblpY="621"/>
        <w:tblOverlap w:val="never"/>
        <w:tblW w:w="88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0"/>
        <w:gridCol w:w="4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00" w:type="dxa"/>
          </w:tcPr>
          <w:p>
            <w:pPr>
              <w:spacing w:line="600" w:lineRule="exact"/>
              <w:jc w:val="center"/>
              <w:rPr>
                <w:rFonts w:hint="eastAsia" w:ascii="黑体" w:hAnsi="黑体" w:eastAsia="黑体" w:cs="黑体"/>
                <w:color w:val="000000"/>
                <w:sz w:val="32"/>
                <w:szCs w:val="32"/>
                <w:shd w:val="clear" w:color="auto" w:fill="FFFFFF"/>
                <w:vertAlign w:val="baseline"/>
                <w:lang w:val="en-US" w:eastAsia="zh-CN"/>
              </w:rPr>
            </w:pPr>
            <w:r>
              <w:rPr>
                <w:rFonts w:hint="eastAsia" w:ascii="黑体" w:hAnsi="黑体" w:eastAsia="黑体" w:cs="黑体"/>
                <w:color w:val="000000"/>
                <w:sz w:val="32"/>
                <w:szCs w:val="32"/>
                <w:shd w:val="clear" w:color="auto" w:fill="FFFFFF"/>
                <w:lang w:eastAsia="zh-CN"/>
              </w:rPr>
              <w:t>遗产点及关联点</w:t>
            </w:r>
          </w:p>
        </w:tc>
        <w:tc>
          <w:tcPr>
            <w:tcW w:w="4217" w:type="dxa"/>
          </w:tcPr>
          <w:p>
            <w:pPr>
              <w:spacing w:line="600" w:lineRule="exact"/>
              <w:jc w:val="center"/>
              <w:rPr>
                <w:rFonts w:hint="eastAsia" w:ascii="黑体" w:hAnsi="黑体" w:eastAsia="黑体" w:cs="黑体"/>
                <w:color w:val="000000"/>
                <w:sz w:val="32"/>
                <w:szCs w:val="32"/>
                <w:shd w:val="clear" w:color="auto" w:fill="FFFFFF"/>
                <w:vertAlign w:val="baseline"/>
                <w:lang w:val="en-US" w:eastAsia="zh-CN"/>
              </w:rPr>
            </w:pPr>
            <w:r>
              <w:rPr>
                <w:rFonts w:hint="eastAsia" w:ascii="黑体" w:hAnsi="黑体" w:eastAsia="黑体" w:cs="黑体"/>
                <w:color w:val="000000"/>
                <w:sz w:val="32"/>
                <w:szCs w:val="32"/>
                <w:shd w:val="clear" w:color="auto" w:fill="FFFFFF"/>
                <w:vertAlign w:val="baseline"/>
                <w:lang w:val="en-US" w:eastAsia="zh-CN"/>
              </w:rPr>
              <w:t>高校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4600"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lang w:val="en-US" w:eastAsia="zh-CN"/>
              </w:rPr>
            </w:pPr>
            <w:r>
              <w:rPr>
                <w:rFonts w:hint="eastAsia" w:eastAsia="仿宋_GB2312"/>
                <w:color w:val="000000"/>
                <w:sz w:val="32"/>
                <w:szCs w:val="32"/>
                <w:shd w:val="clear" w:color="auto" w:fill="FFFFFF"/>
                <w:lang w:val="en-US" w:eastAsia="zh-CN"/>
              </w:rPr>
              <w:t>开元寺、老君岩造像</w:t>
            </w:r>
          </w:p>
        </w:tc>
        <w:tc>
          <w:tcPr>
            <w:tcW w:w="4217" w:type="dxa"/>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lang w:val="en-US" w:eastAsia="zh-CN"/>
              </w:rPr>
            </w:pPr>
            <w:r>
              <w:rPr>
                <w:rFonts w:hint="eastAsia" w:eastAsia="仿宋_GB2312"/>
                <w:kern w:val="0"/>
                <w:sz w:val="32"/>
                <w:szCs w:val="32"/>
              </w:rPr>
              <w:t>华侨大学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4600"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rPr>
            </w:pPr>
            <w:r>
              <w:rPr>
                <w:rFonts w:hint="eastAsia" w:eastAsia="仿宋_GB2312"/>
                <w:color w:val="000000"/>
                <w:sz w:val="32"/>
                <w:szCs w:val="32"/>
                <w:shd w:val="clear" w:color="auto" w:fill="FFFFFF"/>
              </w:rPr>
              <w:t>伊斯兰教圣墓、清净寺</w:t>
            </w:r>
          </w:p>
        </w:tc>
        <w:tc>
          <w:tcPr>
            <w:tcW w:w="4217" w:type="dxa"/>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lang w:val="en-US" w:eastAsia="zh-CN"/>
              </w:rPr>
            </w:pPr>
            <w:r>
              <w:rPr>
                <w:rFonts w:eastAsia="仿宋_GB2312"/>
                <w:kern w:val="0"/>
                <w:sz w:val="32"/>
                <w:szCs w:val="32"/>
              </w:rPr>
              <w:t>泉州师范学院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4600"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rPr>
            </w:pPr>
            <w:r>
              <w:rPr>
                <w:rFonts w:hint="eastAsia" w:eastAsia="仿宋_GB2312"/>
                <w:color w:val="000000"/>
                <w:sz w:val="32"/>
                <w:szCs w:val="32"/>
                <w:shd w:val="clear" w:color="auto" w:fill="FFFFFF"/>
              </w:rPr>
              <w:t>万寿塔、石湖码头</w:t>
            </w:r>
          </w:p>
        </w:tc>
        <w:tc>
          <w:tcPr>
            <w:tcW w:w="4217" w:type="dxa"/>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kern w:val="0"/>
                <w:sz w:val="32"/>
                <w:szCs w:val="32"/>
                <w:lang w:eastAsia="zh-CN"/>
              </w:rPr>
            </w:pPr>
            <w:r>
              <w:rPr>
                <w:rFonts w:hint="eastAsia" w:eastAsia="仿宋_GB2312"/>
                <w:kern w:val="0"/>
                <w:sz w:val="32"/>
                <w:szCs w:val="32"/>
                <w:lang w:eastAsia="zh-CN"/>
              </w:rPr>
              <w:t>仰恩大学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4600"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rPr>
            </w:pPr>
            <w:r>
              <w:rPr>
                <w:rFonts w:hint="eastAsia" w:eastAsia="仿宋_GB2312"/>
                <w:color w:val="000000"/>
                <w:sz w:val="32"/>
                <w:szCs w:val="32"/>
                <w:shd w:val="clear" w:color="auto" w:fill="FFFFFF"/>
              </w:rPr>
              <w:t>六胜塔</w:t>
            </w:r>
          </w:p>
        </w:tc>
        <w:tc>
          <w:tcPr>
            <w:tcW w:w="4217" w:type="dxa"/>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lang w:val="en-US" w:eastAsia="zh-CN"/>
              </w:rPr>
            </w:pPr>
            <w:r>
              <w:rPr>
                <w:rFonts w:eastAsia="仿宋_GB2312"/>
                <w:kern w:val="0"/>
                <w:sz w:val="32"/>
                <w:szCs w:val="32"/>
              </w:rPr>
              <w:t>闽南理工学院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4600"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rPr>
            </w:pPr>
            <w:r>
              <w:rPr>
                <w:rFonts w:hint="eastAsia" w:eastAsia="仿宋_GB2312"/>
                <w:color w:val="000000"/>
                <w:sz w:val="32"/>
                <w:szCs w:val="32"/>
                <w:shd w:val="clear" w:color="auto" w:fill="FFFFFF"/>
              </w:rPr>
              <w:t>泉州府文庙</w:t>
            </w:r>
          </w:p>
        </w:tc>
        <w:tc>
          <w:tcPr>
            <w:tcW w:w="4217" w:type="dxa"/>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lang w:val="en-US" w:eastAsia="zh-CN"/>
              </w:rPr>
            </w:pPr>
            <w:r>
              <w:rPr>
                <w:rFonts w:eastAsia="仿宋_GB2312"/>
                <w:kern w:val="0"/>
                <w:sz w:val="32"/>
                <w:szCs w:val="32"/>
              </w:rPr>
              <w:t>泉州市信息工程学院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4600"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rPr>
            </w:pPr>
            <w:r>
              <w:rPr>
                <w:rFonts w:hint="eastAsia" w:eastAsia="仿宋_GB2312"/>
                <w:color w:val="000000"/>
                <w:sz w:val="32"/>
                <w:szCs w:val="32"/>
                <w:shd w:val="clear" w:color="auto" w:fill="FFFFFF"/>
              </w:rPr>
              <w:t>九日山祈风石刻</w:t>
            </w:r>
          </w:p>
        </w:tc>
        <w:tc>
          <w:tcPr>
            <w:tcW w:w="4217" w:type="dxa"/>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lang w:val="en-US" w:eastAsia="zh-CN"/>
              </w:rPr>
            </w:pPr>
            <w:r>
              <w:rPr>
                <w:rFonts w:eastAsia="仿宋_GB2312"/>
                <w:kern w:val="0"/>
                <w:sz w:val="32"/>
                <w:szCs w:val="32"/>
              </w:rPr>
              <w:t>福建师范大学闽南科技学院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4600"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rPr>
            </w:pPr>
            <w:r>
              <w:rPr>
                <w:rFonts w:hint="eastAsia" w:eastAsia="仿宋_GB2312"/>
                <w:color w:val="000000"/>
                <w:sz w:val="32"/>
                <w:szCs w:val="32"/>
                <w:shd w:val="clear" w:color="auto" w:fill="FFFFFF"/>
              </w:rPr>
              <w:t>天后宫、德济门遗址</w:t>
            </w:r>
          </w:p>
        </w:tc>
        <w:tc>
          <w:tcPr>
            <w:tcW w:w="4217" w:type="dxa"/>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lang w:val="en-US" w:eastAsia="zh-CN"/>
              </w:rPr>
            </w:pPr>
            <w:r>
              <w:rPr>
                <w:rFonts w:eastAsia="仿宋_GB2312"/>
                <w:kern w:val="0"/>
                <w:sz w:val="32"/>
                <w:szCs w:val="32"/>
              </w:rPr>
              <w:t>黎明职业大学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4600"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rPr>
            </w:pPr>
            <w:r>
              <w:rPr>
                <w:rFonts w:hint="eastAsia" w:eastAsia="仿宋_GB2312"/>
                <w:color w:val="000000"/>
                <w:sz w:val="32"/>
                <w:szCs w:val="32"/>
                <w:shd w:val="clear" w:color="auto" w:fill="FFFFFF"/>
              </w:rPr>
              <w:t>洛阳桥</w:t>
            </w:r>
          </w:p>
        </w:tc>
        <w:tc>
          <w:tcPr>
            <w:tcW w:w="4217" w:type="dxa"/>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lang w:val="en-US" w:eastAsia="zh-CN"/>
              </w:rPr>
            </w:pPr>
            <w:r>
              <w:rPr>
                <w:rFonts w:eastAsia="仿宋_GB2312"/>
                <w:kern w:val="0"/>
                <w:sz w:val="32"/>
                <w:szCs w:val="32"/>
              </w:rPr>
              <w:t>泉州市医学高等专科学校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4600"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rPr>
            </w:pPr>
            <w:r>
              <w:rPr>
                <w:rFonts w:hint="eastAsia" w:eastAsia="仿宋_GB2312"/>
                <w:color w:val="000000"/>
                <w:sz w:val="32"/>
                <w:szCs w:val="32"/>
                <w:shd w:val="clear" w:color="auto" w:fill="FFFFFF"/>
              </w:rPr>
              <w:t>真武庙、江口码头</w:t>
            </w:r>
          </w:p>
        </w:tc>
        <w:tc>
          <w:tcPr>
            <w:tcW w:w="4217" w:type="dxa"/>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lang w:val="en-US" w:eastAsia="zh-CN"/>
              </w:rPr>
            </w:pPr>
            <w:r>
              <w:rPr>
                <w:rFonts w:eastAsia="仿宋_GB2312"/>
                <w:kern w:val="0"/>
                <w:sz w:val="32"/>
                <w:szCs w:val="32"/>
              </w:rPr>
              <w:t>泉州幼儿师范高等专科学校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4600"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rPr>
            </w:pPr>
            <w:r>
              <w:rPr>
                <w:rFonts w:hint="eastAsia" w:eastAsia="仿宋_GB2312"/>
                <w:color w:val="000000"/>
                <w:sz w:val="32"/>
                <w:szCs w:val="32"/>
                <w:shd w:val="clear" w:color="auto" w:fill="FFFFFF"/>
              </w:rPr>
              <w:t>泉港</w:t>
            </w:r>
            <w:r>
              <w:rPr>
                <w:rFonts w:hint="eastAsia" w:eastAsia="仿宋_GB2312"/>
                <w:color w:val="000000"/>
                <w:sz w:val="32"/>
                <w:szCs w:val="32"/>
                <w:shd w:val="clear" w:color="auto" w:fill="FFFFFF"/>
                <w:lang w:eastAsia="zh-CN"/>
              </w:rPr>
              <w:t>土坑村</w:t>
            </w:r>
          </w:p>
        </w:tc>
        <w:tc>
          <w:tcPr>
            <w:tcW w:w="4217" w:type="dxa"/>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lang w:val="en-US" w:eastAsia="zh-CN"/>
              </w:rPr>
            </w:pPr>
            <w:r>
              <w:rPr>
                <w:rFonts w:eastAsia="仿宋_GB2312"/>
                <w:kern w:val="0"/>
                <w:sz w:val="32"/>
                <w:szCs w:val="32"/>
              </w:rPr>
              <w:t>泉州市经贸职业技术学院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4600"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lang w:eastAsia="zh-CN"/>
              </w:rPr>
            </w:pPr>
            <w:r>
              <w:rPr>
                <w:rFonts w:hint="eastAsia" w:eastAsia="仿宋_GB2312"/>
                <w:color w:val="000000"/>
                <w:sz w:val="32"/>
                <w:szCs w:val="32"/>
                <w:shd w:val="clear" w:color="auto" w:fill="FFFFFF"/>
                <w:lang w:eastAsia="zh-CN"/>
              </w:rPr>
              <w:t>德化梅岭窑</w:t>
            </w:r>
          </w:p>
        </w:tc>
        <w:tc>
          <w:tcPr>
            <w:tcW w:w="4217" w:type="dxa"/>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lang w:val="en-US" w:eastAsia="zh-CN"/>
              </w:rPr>
            </w:pPr>
            <w:r>
              <w:rPr>
                <w:rFonts w:eastAsia="仿宋_GB2312"/>
                <w:kern w:val="0"/>
                <w:sz w:val="32"/>
                <w:szCs w:val="32"/>
              </w:rPr>
              <w:t>泉州工艺美术技术学院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4600"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lang w:eastAsia="zh-CN"/>
              </w:rPr>
            </w:pPr>
            <w:r>
              <w:rPr>
                <w:rFonts w:hint="eastAsia" w:eastAsia="仿宋_GB2312"/>
                <w:color w:val="000000"/>
                <w:sz w:val="32"/>
                <w:szCs w:val="32"/>
                <w:shd w:val="clear" w:color="auto" w:fill="FFFFFF"/>
                <w:lang w:eastAsia="zh-CN"/>
              </w:rPr>
              <w:t>磁灶窑系金交椅山窑址</w:t>
            </w:r>
          </w:p>
        </w:tc>
        <w:tc>
          <w:tcPr>
            <w:tcW w:w="4217" w:type="dxa"/>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lang w:val="en-US" w:eastAsia="zh-CN"/>
              </w:rPr>
            </w:pPr>
            <w:r>
              <w:rPr>
                <w:rFonts w:eastAsia="仿宋_GB2312"/>
                <w:kern w:val="0"/>
                <w:sz w:val="32"/>
                <w:szCs w:val="32"/>
              </w:rPr>
              <w:t>福建电力职业技术学院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4600"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rPr>
            </w:pPr>
            <w:r>
              <w:rPr>
                <w:rFonts w:hint="eastAsia" w:eastAsia="仿宋_GB2312"/>
                <w:color w:val="000000"/>
                <w:sz w:val="32"/>
                <w:szCs w:val="32"/>
                <w:shd w:val="clear" w:color="auto" w:fill="FFFFFF"/>
              </w:rPr>
              <w:t>草庵摩尼光佛造像</w:t>
            </w:r>
          </w:p>
        </w:tc>
        <w:tc>
          <w:tcPr>
            <w:tcW w:w="4217" w:type="dxa"/>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color w:val="000000"/>
                <w:sz w:val="32"/>
                <w:szCs w:val="32"/>
                <w:shd w:val="clear" w:color="auto" w:fill="FFFFFF"/>
                <w:lang w:val="en-US" w:eastAsia="zh-CN"/>
              </w:rPr>
            </w:pPr>
            <w:r>
              <w:rPr>
                <w:rFonts w:eastAsia="仿宋_GB2312"/>
                <w:kern w:val="0"/>
                <w:sz w:val="32"/>
                <w:szCs w:val="32"/>
              </w:rPr>
              <w:t>泉州市理工职业学院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8817" w:type="dxa"/>
            <w:gridSpan w:val="2"/>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eastAsia="仿宋_GB2312"/>
                <w:kern w:val="0"/>
                <w:sz w:val="32"/>
                <w:szCs w:val="32"/>
                <w:lang w:eastAsia="zh-CN"/>
              </w:rPr>
            </w:pPr>
            <w:r>
              <w:rPr>
                <w:rFonts w:hint="eastAsia" w:eastAsia="仿宋_GB2312"/>
                <w:kern w:val="0"/>
                <w:sz w:val="32"/>
                <w:szCs w:val="32"/>
                <w:lang w:eastAsia="zh-CN"/>
              </w:rPr>
              <w:t>备注：每所学校至少组织</w:t>
            </w:r>
            <w:r>
              <w:rPr>
                <w:rFonts w:hint="eastAsia" w:eastAsia="仿宋_GB2312"/>
                <w:kern w:val="0"/>
                <w:sz w:val="32"/>
                <w:szCs w:val="32"/>
                <w:lang w:val="en-US" w:eastAsia="zh-CN"/>
              </w:rPr>
              <w:t>3支实践队伍。各学校根据以上安排表，组织实践队伍在完成本校对应遗产点或关联点的基础上，可选择其他遗产点或关联点开展实践活动。无安排遗产点或关联点的学校，根据实际情况自行选择遗产点或关联点开展实践活动。</w:t>
            </w:r>
          </w:p>
        </w:tc>
      </w:tr>
    </w:tbl>
    <w:p>
      <w:pPr>
        <w:shd w:val="clear" w:color="auto" w:fill="FFFFFF"/>
        <w:spacing w:line="600" w:lineRule="exact"/>
        <w:rPr>
          <w:rFonts w:hint="eastAsia" w:eastAsia="仿宋_GB2312"/>
          <w:color w:val="000000"/>
          <w:sz w:val="32"/>
          <w:szCs w:val="32"/>
          <w:shd w:val="clear" w:color="auto" w:fill="FFFFFF"/>
          <w:lang w:val="en-US" w:eastAsia="zh-CN"/>
        </w:rPr>
      </w:pPr>
    </w:p>
    <w:p>
      <w:pPr>
        <w:tabs>
          <w:tab w:val="left" w:pos="2340"/>
        </w:tabs>
        <w:ind w:firstLine="720" w:firstLineChars="225"/>
        <w:rPr>
          <w:rFonts w:hint="eastAsia" w:eastAsia="仿宋_GB2312"/>
          <w:color w:val="000000"/>
          <w:sz w:val="32"/>
          <w:szCs w:val="32"/>
          <w:shd w:val="clear" w:color="auto" w:fill="FFFFFF"/>
        </w:rPr>
      </w:pPr>
    </w:p>
    <w:p>
      <w:pPr>
        <w:tabs>
          <w:tab w:val="left" w:pos="2340"/>
        </w:tabs>
        <w:ind w:firstLine="720" w:firstLineChars="225"/>
        <w:rPr>
          <w:rFonts w:hint="eastAsia" w:eastAsia="仿宋_GB2312"/>
          <w:color w:val="000000"/>
          <w:sz w:val="32"/>
          <w:szCs w:val="32"/>
          <w:shd w:val="clear" w:color="auto" w:fill="FFFFFF"/>
        </w:rPr>
      </w:pPr>
    </w:p>
    <w:p>
      <w:pPr>
        <w:tabs>
          <w:tab w:val="left" w:pos="2340"/>
        </w:tabs>
        <w:ind w:firstLine="720" w:firstLineChars="225"/>
        <w:rPr>
          <w:rFonts w:hint="eastAsia" w:eastAsia="仿宋_GB2312"/>
          <w:color w:val="000000"/>
          <w:sz w:val="32"/>
          <w:szCs w:val="32"/>
          <w:shd w:val="clear" w:color="auto" w:fill="FFFFFF"/>
        </w:rPr>
      </w:pPr>
    </w:p>
    <w:p>
      <w:pPr>
        <w:tabs>
          <w:tab w:val="left" w:pos="2340"/>
        </w:tabs>
        <w:ind w:firstLine="720" w:firstLineChars="225"/>
        <w:rPr>
          <w:rFonts w:hint="eastAsia" w:eastAsia="仿宋_GB2312"/>
          <w:color w:val="000000"/>
          <w:sz w:val="32"/>
          <w:szCs w:val="32"/>
          <w:shd w:val="clear" w:color="auto" w:fill="FFFFFF"/>
        </w:rPr>
      </w:pPr>
    </w:p>
    <w:p>
      <w:pPr>
        <w:tabs>
          <w:tab w:val="left" w:pos="2340"/>
        </w:tabs>
        <w:ind w:firstLine="720" w:firstLineChars="225"/>
        <w:rPr>
          <w:rFonts w:hint="eastAsia" w:eastAsia="仿宋_GB2312"/>
          <w:color w:val="000000"/>
          <w:sz w:val="32"/>
          <w:szCs w:val="32"/>
          <w:shd w:val="clear" w:color="auto" w:fill="FFFFFF"/>
        </w:rPr>
      </w:pPr>
    </w:p>
    <w:p>
      <w:pPr>
        <w:tabs>
          <w:tab w:val="left" w:pos="2340"/>
        </w:tabs>
        <w:ind w:firstLine="720" w:firstLineChars="225"/>
        <w:rPr>
          <w:rFonts w:hint="eastAsia" w:eastAsia="仿宋_GB2312"/>
          <w:color w:val="000000"/>
          <w:sz w:val="32"/>
          <w:szCs w:val="32"/>
          <w:shd w:val="clear" w:color="auto" w:fill="FFFFFF"/>
        </w:rPr>
      </w:pPr>
    </w:p>
    <w:p>
      <w:pPr>
        <w:tabs>
          <w:tab w:val="left" w:pos="2340"/>
        </w:tabs>
        <w:rPr>
          <w:rFonts w:hint="eastAsia" w:eastAsia="仿宋_GB2312"/>
          <w:color w:val="000000"/>
          <w:sz w:val="32"/>
          <w:szCs w:val="32"/>
          <w:shd w:val="clear" w:color="auto" w:fill="FFFFFF"/>
          <w:lang w:eastAsia="zh-CN"/>
        </w:rPr>
        <w:sectPr>
          <w:pgSz w:w="11906" w:h="16838"/>
          <w:pgMar w:top="1440" w:right="1800" w:bottom="1440" w:left="1800" w:header="851" w:footer="992" w:gutter="0"/>
          <w:cols w:space="425" w:num="1"/>
          <w:docGrid w:type="lines" w:linePitch="312" w:charSpace="0"/>
        </w:sectPr>
      </w:pPr>
    </w:p>
    <w:p>
      <w:pPr>
        <w:tabs>
          <w:tab w:val="left" w:pos="2340"/>
        </w:tabs>
        <w:rPr>
          <w:rFonts w:hint="eastAsia" w:eastAsia="仿宋_GB2312"/>
          <w:color w:val="000000"/>
          <w:sz w:val="32"/>
          <w:szCs w:val="32"/>
          <w:shd w:val="clear" w:color="auto" w:fill="FFFFFF"/>
          <w:lang w:val="en-US" w:eastAsia="zh-CN"/>
        </w:rPr>
      </w:pPr>
      <w:r>
        <w:rPr>
          <w:rFonts w:hint="eastAsia" w:eastAsia="仿宋_GB2312"/>
          <w:color w:val="000000"/>
          <w:sz w:val="32"/>
          <w:szCs w:val="32"/>
          <w:shd w:val="clear" w:color="auto" w:fill="FFFFFF"/>
          <w:lang w:eastAsia="zh-CN"/>
        </w:rPr>
        <w:t>附件</w:t>
      </w:r>
      <w:r>
        <w:rPr>
          <w:rFonts w:hint="eastAsia" w:eastAsia="仿宋_GB2312"/>
          <w:color w:val="000000"/>
          <w:sz w:val="32"/>
          <w:szCs w:val="32"/>
          <w:shd w:val="clear" w:color="auto" w:fill="FFFFFF"/>
          <w:lang w:val="en-US" w:eastAsia="zh-CN"/>
        </w:rPr>
        <w:t>2</w:t>
      </w:r>
    </w:p>
    <w:p>
      <w:pPr>
        <w:tabs>
          <w:tab w:val="left" w:pos="2340"/>
        </w:tabs>
        <w:jc w:val="center"/>
        <w:rPr>
          <w:rFonts w:hint="eastAsia" w:ascii="宋体" w:hAnsi="宋体" w:cs="宋体"/>
          <w:b/>
          <w:bCs/>
          <w:color w:val="000000"/>
          <w:sz w:val="44"/>
          <w:szCs w:val="44"/>
          <w:shd w:val="clear" w:color="auto" w:fill="FFFFFF"/>
          <w:lang w:val="en-US" w:eastAsia="zh-CN"/>
        </w:rPr>
      </w:pPr>
      <w:r>
        <w:rPr>
          <w:rFonts w:hint="eastAsia" w:ascii="宋体" w:hAnsi="宋体" w:eastAsia="宋体" w:cs="宋体"/>
          <w:b/>
          <w:bCs/>
          <w:color w:val="000000"/>
          <w:sz w:val="44"/>
          <w:szCs w:val="44"/>
          <w:shd w:val="clear" w:color="auto" w:fill="FFFFFF"/>
          <w:lang w:val="en-US" w:eastAsia="zh-CN"/>
        </w:rPr>
        <w:t>“古城护遗 青年先行”泉州市大学生暑期社会实践专项行动</w:t>
      </w:r>
      <w:r>
        <w:rPr>
          <w:rFonts w:hint="eastAsia" w:ascii="宋体" w:hAnsi="宋体" w:cs="宋体"/>
          <w:b/>
          <w:bCs/>
          <w:color w:val="000000"/>
          <w:sz w:val="44"/>
          <w:szCs w:val="44"/>
          <w:shd w:val="clear" w:color="auto" w:fill="FFFFFF"/>
          <w:lang w:val="en-US" w:eastAsia="zh-CN"/>
        </w:rPr>
        <w:t>开展情况表</w:t>
      </w:r>
    </w:p>
    <w:p>
      <w:pPr>
        <w:tabs>
          <w:tab w:val="left" w:pos="2340"/>
        </w:tabs>
        <w:jc w:val="both"/>
        <w:rPr>
          <w:rFonts w:hint="eastAsia" w:ascii="宋体" w:hAnsi="宋体" w:cs="宋体"/>
          <w:b/>
          <w:bCs/>
          <w:color w:val="000000"/>
          <w:sz w:val="30"/>
          <w:szCs w:val="30"/>
          <w:shd w:val="clear" w:color="auto" w:fill="FFFFFF"/>
          <w:lang w:val="en-US" w:eastAsia="zh-CN"/>
        </w:rPr>
      </w:pPr>
      <w:r>
        <w:rPr>
          <w:rFonts w:hint="eastAsia" w:ascii="宋体" w:hAnsi="宋体" w:cs="宋体"/>
          <w:b/>
          <w:bCs/>
          <w:color w:val="000000"/>
          <w:sz w:val="30"/>
          <w:szCs w:val="30"/>
          <w:u w:val="single"/>
          <w:shd w:val="clear" w:color="auto" w:fill="FFFFFF"/>
          <w:lang w:val="en-US" w:eastAsia="zh-CN"/>
        </w:rPr>
        <w:t xml:space="preserve">                  团队        </w:t>
      </w:r>
      <w:r>
        <w:rPr>
          <w:rFonts w:hint="eastAsia" w:ascii="宋体" w:hAnsi="宋体" w:cs="宋体"/>
          <w:b/>
          <w:bCs/>
          <w:color w:val="000000"/>
          <w:sz w:val="30"/>
          <w:szCs w:val="30"/>
          <w:shd w:val="clear" w:color="auto" w:fill="FFFFFF"/>
          <w:lang w:val="en-US" w:eastAsia="zh-CN"/>
        </w:rPr>
        <w:t>队员：</w:t>
      </w:r>
    </w:p>
    <w:tbl>
      <w:tblPr>
        <w:tblStyle w:val="6"/>
        <w:tblW w:w="14610" w:type="dxa"/>
        <w:jc w:val="center"/>
        <w:tblInd w:w="-11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7"/>
        <w:gridCol w:w="2850"/>
        <w:gridCol w:w="2889"/>
        <w:gridCol w:w="2800"/>
        <w:gridCol w:w="2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3187" w:type="dxa"/>
            <w:vAlign w:val="center"/>
          </w:tcPr>
          <w:p>
            <w:pPr>
              <w:keepNext w:val="0"/>
              <w:keepLines w:val="0"/>
              <w:pageBreakBefore w:val="0"/>
              <w:widowControl w:val="0"/>
              <w:tabs>
                <w:tab w:val="left" w:pos="2340"/>
              </w:tabs>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黑体" w:hAnsi="黑体" w:eastAsia="黑体" w:cs="黑体"/>
                <w:b/>
                <w:bCs/>
                <w:color w:val="000000"/>
                <w:sz w:val="30"/>
                <w:szCs w:val="30"/>
                <w:shd w:val="clear" w:color="auto" w:fill="FFFFFF"/>
                <w:vertAlign w:val="baseline"/>
                <w:lang w:val="en-US" w:eastAsia="zh-CN"/>
              </w:rPr>
            </w:pPr>
            <w:r>
              <w:rPr>
                <w:rFonts w:hint="eastAsia" w:ascii="黑体" w:hAnsi="黑体" w:eastAsia="黑体" w:cs="黑体"/>
                <w:b/>
                <w:bCs/>
                <w:color w:val="000000"/>
                <w:sz w:val="30"/>
                <w:szCs w:val="30"/>
                <w:shd w:val="clear" w:color="auto" w:fill="FFFFFF"/>
                <w:vertAlign w:val="baseline"/>
                <w:lang w:val="en-US" w:eastAsia="zh-CN"/>
              </w:rPr>
              <w:t>遗产点或关联点图片和护遗宣言及转发（新媒体平台截图）</w:t>
            </w:r>
          </w:p>
        </w:tc>
        <w:tc>
          <w:tcPr>
            <w:tcW w:w="2850" w:type="dxa"/>
            <w:vAlign w:val="center"/>
          </w:tcPr>
          <w:p>
            <w:pPr>
              <w:keepNext w:val="0"/>
              <w:keepLines w:val="0"/>
              <w:pageBreakBefore w:val="0"/>
              <w:widowControl w:val="0"/>
              <w:tabs>
                <w:tab w:val="left" w:pos="2340"/>
              </w:tabs>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黑体" w:hAnsi="黑体" w:eastAsia="黑体" w:cs="黑体"/>
                <w:b/>
                <w:bCs/>
                <w:color w:val="000000"/>
                <w:sz w:val="30"/>
                <w:szCs w:val="30"/>
                <w:shd w:val="clear" w:color="auto" w:fill="FFFFFF"/>
                <w:vertAlign w:val="baseline"/>
                <w:lang w:val="en-US" w:eastAsia="zh-CN"/>
              </w:rPr>
            </w:pPr>
            <w:r>
              <w:rPr>
                <w:rFonts w:hint="eastAsia" w:ascii="黑体" w:hAnsi="黑体" w:eastAsia="黑体" w:cs="黑体"/>
                <w:b/>
                <w:bCs/>
                <w:color w:val="000000"/>
                <w:sz w:val="30"/>
                <w:szCs w:val="30"/>
                <w:shd w:val="clear" w:color="auto" w:fill="FFFFFF"/>
                <w:vertAlign w:val="baseline"/>
                <w:lang w:val="en-US" w:eastAsia="zh-CN"/>
              </w:rPr>
              <w:t>遗产点或关联点志愿环保活动（图片及新媒体平台截图）</w:t>
            </w:r>
          </w:p>
        </w:tc>
        <w:tc>
          <w:tcPr>
            <w:tcW w:w="2889" w:type="dxa"/>
            <w:vAlign w:val="center"/>
          </w:tcPr>
          <w:p>
            <w:pPr>
              <w:keepNext w:val="0"/>
              <w:keepLines w:val="0"/>
              <w:pageBreakBefore w:val="0"/>
              <w:widowControl w:val="0"/>
              <w:tabs>
                <w:tab w:val="left" w:pos="2340"/>
              </w:tabs>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黑体" w:hAnsi="黑体" w:eastAsia="黑体" w:cs="黑体"/>
                <w:b/>
                <w:bCs/>
                <w:color w:val="000000"/>
                <w:sz w:val="30"/>
                <w:szCs w:val="30"/>
                <w:shd w:val="clear" w:color="auto" w:fill="FFFFFF"/>
                <w:vertAlign w:val="baseline"/>
                <w:lang w:val="en-US" w:eastAsia="zh-CN"/>
              </w:rPr>
            </w:pPr>
            <w:r>
              <w:rPr>
                <w:rFonts w:hint="eastAsia" w:ascii="黑体" w:hAnsi="黑体" w:eastAsia="黑体" w:cs="黑体"/>
                <w:b/>
                <w:bCs/>
                <w:color w:val="000000"/>
                <w:sz w:val="30"/>
                <w:szCs w:val="30"/>
                <w:shd w:val="clear" w:color="auto" w:fill="FFFFFF"/>
                <w:vertAlign w:val="baseline"/>
                <w:lang w:val="en-US" w:eastAsia="zh-CN"/>
              </w:rPr>
              <w:t>遗产点或关联点志愿讲解活动（图片及新媒体平台截图）</w:t>
            </w:r>
          </w:p>
        </w:tc>
        <w:tc>
          <w:tcPr>
            <w:tcW w:w="2800" w:type="dxa"/>
            <w:vAlign w:val="center"/>
          </w:tcPr>
          <w:p>
            <w:pPr>
              <w:keepNext w:val="0"/>
              <w:keepLines w:val="0"/>
              <w:pageBreakBefore w:val="0"/>
              <w:widowControl w:val="0"/>
              <w:tabs>
                <w:tab w:val="left" w:pos="2340"/>
              </w:tabs>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黑体" w:hAnsi="黑体" w:eastAsia="黑体" w:cs="黑体"/>
                <w:b/>
                <w:bCs/>
                <w:color w:val="000000"/>
                <w:sz w:val="30"/>
                <w:szCs w:val="30"/>
                <w:shd w:val="clear" w:color="auto" w:fill="FFFFFF"/>
                <w:vertAlign w:val="baseline"/>
                <w:lang w:val="en-US" w:eastAsia="zh-CN"/>
              </w:rPr>
            </w:pPr>
            <w:r>
              <w:rPr>
                <w:rFonts w:hint="eastAsia" w:ascii="黑体" w:hAnsi="黑体" w:eastAsia="黑体" w:cs="黑体"/>
                <w:b/>
                <w:bCs/>
                <w:color w:val="000000"/>
                <w:sz w:val="30"/>
                <w:szCs w:val="30"/>
                <w:shd w:val="clear" w:color="auto" w:fill="FFFFFF"/>
                <w:vertAlign w:val="baseline"/>
                <w:lang w:val="en-US" w:eastAsia="zh-CN"/>
              </w:rPr>
              <w:t>遗产点或关联点线上宣传活动（图片及新媒体平台截图）</w:t>
            </w:r>
          </w:p>
        </w:tc>
        <w:tc>
          <w:tcPr>
            <w:tcW w:w="2884" w:type="dxa"/>
            <w:vAlign w:val="center"/>
          </w:tcPr>
          <w:p>
            <w:pPr>
              <w:keepNext w:val="0"/>
              <w:keepLines w:val="0"/>
              <w:pageBreakBefore w:val="0"/>
              <w:widowControl w:val="0"/>
              <w:tabs>
                <w:tab w:val="left" w:pos="2340"/>
              </w:tabs>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黑体" w:hAnsi="黑体" w:eastAsia="黑体" w:cs="黑体"/>
                <w:b/>
                <w:bCs/>
                <w:color w:val="000000"/>
                <w:sz w:val="30"/>
                <w:szCs w:val="30"/>
                <w:shd w:val="clear" w:color="auto" w:fill="FFFFFF"/>
                <w:vertAlign w:val="baseline"/>
                <w:lang w:val="en-US" w:eastAsia="zh-CN"/>
              </w:rPr>
            </w:pPr>
            <w:r>
              <w:rPr>
                <w:rFonts w:hint="eastAsia" w:ascii="黑体" w:hAnsi="黑体" w:eastAsia="黑体" w:cs="黑体"/>
                <w:b/>
                <w:bCs/>
                <w:color w:val="000000"/>
                <w:sz w:val="30"/>
                <w:szCs w:val="30"/>
                <w:shd w:val="clear" w:color="auto" w:fill="FFFFFF"/>
                <w:vertAlign w:val="baseline"/>
                <w:lang w:val="en-US" w:eastAsia="zh-CN"/>
              </w:rPr>
              <w:t>遗产点或关联点线下宣传活动（图片及新媒体平台截图）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87" w:type="dxa"/>
          </w:tcPr>
          <w:p>
            <w:pPr>
              <w:tabs>
                <w:tab w:val="left" w:pos="2340"/>
              </w:tabs>
              <w:jc w:val="center"/>
              <w:rPr>
                <w:rFonts w:hint="eastAsia" w:ascii="仿宋_GB2312" w:hAnsi="仿宋_GB2312" w:eastAsia="仿宋_GB2312" w:cs="仿宋_GB2312"/>
                <w:b w:val="0"/>
                <w:bCs w:val="0"/>
                <w:color w:val="000000"/>
                <w:sz w:val="44"/>
                <w:szCs w:val="44"/>
                <w:shd w:val="clear" w:color="auto" w:fill="FFFFFF"/>
                <w:vertAlign w:val="baseline"/>
                <w:lang w:val="en-US" w:eastAsia="zh-CN"/>
              </w:rPr>
            </w:pPr>
            <w:r>
              <w:rPr>
                <w:rFonts w:hint="eastAsia" w:ascii="仿宋_GB2312" w:hAnsi="仿宋_GB2312" w:eastAsia="仿宋_GB2312" w:cs="仿宋_GB2312"/>
                <w:b w:val="0"/>
                <w:bCs w:val="0"/>
                <w:color w:val="000000"/>
                <w:sz w:val="44"/>
                <w:szCs w:val="44"/>
                <w:shd w:val="clear" w:color="auto" w:fill="FFFFFF"/>
                <w:vertAlign w:val="baseline"/>
                <w:lang w:val="en-US" w:eastAsia="zh-CN"/>
              </w:rPr>
              <w:t>1</w:t>
            </w:r>
          </w:p>
        </w:tc>
        <w:tc>
          <w:tcPr>
            <w:tcW w:w="2850" w:type="dxa"/>
          </w:tcPr>
          <w:p>
            <w:pPr>
              <w:tabs>
                <w:tab w:val="left" w:pos="2340"/>
              </w:tabs>
              <w:jc w:val="center"/>
              <w:rPr>
                <w:rFonts w:hint="eastAsia" w:ascii="仿宋_GB2312" w:hAnsi="仿宋_GB2312" w:eastAsia="仿宋_GB2312" w:cs="仿宋_GB2312"/>
                <w:b w:val="0"/>
                <w:bCs w:val="0"/>
                <w:color w:val="000000"/>
                <w:sz w:val="44"/>
                <w:szCs w:val="44"/>
                <w:shd w:val="clear" w:color="auto" w:fill="FFFFFF"/>
                <w:vertAlign w:val="baseline"/>
                <w:lang w:val="en-US" w:eastAsia="zh-CN"/>
              </w:rPr>
            </w:pPr>
            <w:r>
              <w:rPr>
                <w:rFonts w:hint="eastAsia" w:ascii="仿宋_GB2312" w:hAnsi="仿宋_GB2312" w:eastAsia="仿宋_GB2312" w:cs="仿宋_GB2312"/>
                <w:b w:val="0"/>
                <w:bCs w:val="0"/>
                <w:color w:val="000000"/>
                <w:sz w:val="44"/>
                <w:szCs w:val="44"/>
                <w:shd w:val="clear" w:color="auto" w:fill="FFFFFF"/>
                <w:vertAlign w:val="baseline"/>
                <w:lang w:val="en-US" w:eastAsia="zh-CN"/>
              </w:rPr>
              <w:t>内容</w:t>
            </w:r>
          </w:p>
        </w:tc>
        <w:tc>
          <w:tcPr>
            <w:tcW w:w="2889" w:type="dxa"/>
          </w:tcPr>
          <w:p>
            <w:pPr>
              <w:tabs>
                <w:tab w:val="left" w:pos="2340"/>
              </w:tabs>
              <w:jc w:val="center"/>
              <w:rPr>
                <w:rFonts w:hint="eastAsia" w:ascii="仿宋_GB2312" w:hAnsi="仿宋_GB2312" w:eastAsia="仿宋_GB2312" w:cs="仿宋_GB2312"/>
                <w:b w:val="0"/>
                <w:bCs w:val="0"/>
                <w:color w:val="000000"/>
                <w:sz w:val="44"/>
                <w:szCs w:val="44"/>
                <w:shd w:val="clear" w:color="auto" w:fill="FFFFFF"/>
                <w:vertAlign w:val="baseline"/>
                <w:lang w:val="en-US" w:eastAsia="zh-CN"/>
              </w:rPr>
            </w:pPr>
          </w:p>
        </w:tc>
        <w:tc>
          <w:tcPr>
            <w:tcW w:w="2800" w:type="dxa"/>
          </w:tcPr>
          <w:p>
            <w:pPr>
              <w:tabs>
                <w:tab w:val="left" w:pos="2340"/>
              </w:tabs>
              <w:jc w:val="center"/>
              <w:rPr>
                <w:rFonts w:hint="eastAsia" w:ascii="仿宋_GB2312" w:hAnsi="仿宋_GB2312" w:eastAsia="仿宋_GB2312" w:cs="仿宋_GB2312"/>
                <w:b w:val="0"/>
                <w:bCs w:val="0"/>
                <w:color w:val="000000"/>
                <w:sz w:val="44"/>
                <w:szCs w:val="44"/>
                <w:shd w:val="clear" w:color="auto" w:fill="FFFFFF"/>
                <w:vertAlign w:val="baseline"/>
                <w:lang w:val="en-US" w:eastAsia="zh-CN"/>
              </w:rPr>
            </w:pPr>
          </w:p>
        </w:tc>
        <w:tc>
          <w:tcPr>
            <w:tcW w:w="2884" w:type="dxa"/>
          </w:tcPr>
          <w:p>
            <w:pPr>
              <w:tabs>
                <w:tab w:val="left" w:pos="2340"/>
              </w:tabs>
              <w:jc w:val="center"/>
              <w:rPr>
                <w:rFonts w:hint="eastAsia" w:ascii="仿宋_GB2312" w:hAnsi="仿宋_GB2312" w:eastAsia="仿宋_GB2312" w:cs="仿宋_GB2312"/>
                <w:b w:val="0"/>
                <w:bCs w:val="0"/>
                <w:color w:val="000000"/>
                <w:sz w:val="44"/>
                <w:szCs w:val="44"/>
                <w:shd w:val="clear" w:color="auto"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87" w:type="dxa"/>
          </w:tcPr>
          <w:p>
            <w:pPr>
              <w:tabs>
                <w:tab w:val="left" w:pos="2340"/>
              </w:tabs>
              <w:jc w:val="center"/>
              <w:rPr>
                <w:rFonts w:hint="eastAsia" w:ascii="仿宋_GB2312" w:hAnsi="仿宋_GB2312" w:eastAsia="仿宋_GB2312" w:cs="仿宋_GB2312"/>
                <w:b w:val="0"/>
                <w:bCs w:val="0"/>
                <w:color w:val="000000"/>
                <w:sz w:val="28"/>
                <w:szCs w:val="28"/>
                <w:shd w:val="clear" w:color="auto" w:fill="FFFFFF"/>
                <w:vertAlign w:val="baseline"/>
                <w:lang w:val="en-US" w:eastAsia="zh-CN"/>
              </w:rPr>
            </w:pPr>
          </w:p>
        </w:tc>
        <w:tc>
          <w:tcPr>
            <w:tcW w:w="2850" w:type="dxa"/>
          </w:tcPr>
          <w:p>
            <w:pPr>
              <w:tabs>
                <w:tab w:val="left" w:pos="2340"/>
              </w:tabs>
              <w:jc w:val="center"/>
              <w:rPr>
                <w:rFonts w:hint="eastAsia" w:ascii="黑体" w:hAnsi="黑体" w:eastAsia="黑体" w:cs="黑体"/>
                <w:b/>
                <w:bCs/>
                <w:color w:val="000000"/>
                <w:sz w:val="30"/>
                <w:szCs w:val="30"/>
                <w:shd w:val="clear" w:color="auto" w:fill="FFFFFF"/>
                <w:vertAlign w:val="baseline"/>
                <w:lang w:val="en-US" w:eastAsia="zh-CN"/>
              </w:rPr>
            </w:pPr>
            <w:r>
              <w:rPr>
                <w:rFonts w:hint="eastAsia" w:ascii="黑体" w:hAnsi="黑体" w:eastAsia="黑体" w:cs="黑体"/>
                <w:b/>
                <w:bCs/>
                <w:color w:val="000000"/>
                <w:sz w:val="30"/>
                <w:szCs w:val="30"/>
                <w:shd w:val="clear" w:color="auto" w:fill="FFFFFF"/>
                <w:vertAlign w:val="baseline"/>
                <w:lang w:val="en-US" w:eastAsia="zh-CN"/>
              </w:rPr>
              <w:t>一次志愿环保活动</w:t>
            </w:r>
          </w:p>
        </w:tc>
        <w:tc>
          <w:tcPr>
            <w:tcW w:w="2889" w:type="dxa"/>
          </w:tcPr>
          <w:p>
            <w:pPr>
              <w:tabs>
                <w:tab w:val="left" w:pos="2340"/>
              </w:tabs>
              <w:jc w:val="center"/>
              <w:rPr>
                <w:rFonts w:hint="eastAsia" w:ascii="黑体" w:hAnsi="黑体" w:eastAsia="黑体" w:cs="黑体"/>
                <w:b/>
                <w:bCs/>
                <w:color w:val="000000"/>
                <w:sz w:val="30"/>
                <w:szCs w:val="30"/>
                <w:shd w:val="clear" w:color="auto" w:fill="FFFFFF"/>
                <w:vertAlign w:val="baseline"/>
                <w:lang w:val="en-US" w:eastAsia="zh-CN"/>
              </w:rPr>
            </w:pPr>
            <w:r>
              <w:rPr>
                <w:rFonts w:hint="eastAsia" w:ascii="黑体" w:hAnsi="黑体" w:eastAsia="黑体" w:cs="黑体"/>
                <w:b/>
                <w:bCs/>
                <w:color w:val="000000"/>
                <w:sz w:val="30"/>
                <w:szCs w:val="30"/>
                <w:shd w:val="clear" w:color="auto" w:fill="FFFFFF"/>
                <w:vertAlign w:val="baseline"/>
                <w:lang w:val="en-US" w:eastAsia="zh-CN"/>
              </w:rPr>
              <w:t>一张活动图片</w:t>
            </w:r>
          </w:p>
          <w:p>
            <w:pPr>
              <w:tabs>
                <w:tab w:val="left" w:pos="2340"/>
              </w:tabs>
              <w:jc w:val="center"/>
              <w:rPr>
                <w:rFonts w:hint="eastAsia" w:ascii="黑体" w:hAnsi="黑体" w:eastAsia="黑体" w:cs="黑体"/>
                <w:b/>
                <w:bCs/>
                <w:color w:val="000000"/>
                <w:sz w:val="30"/>
                <w:szCs w:val="30"/>
                <w:shd w:val="clear" w:color="auto" w:fill="FFFFFF"/>
                <w:vertAlign w:val="baseline"/>
                <w:lang w:val="en-US" w:eastAsia="zh-CN"/>
              </w:rPr>
            </w:pPr>
            <w:r>
              <w:rPr>
                <w:rFonts w:hint="eastAsia" w:ascii="黑体" w:hAnsi="黑体" w:eastAsia="黑体" w:cs="黑体"/>
                <w:b/>
                <w:bCs/>
                <w:color w:val="000000"/>
                <w:sz w:val="30"/>
                <w:szCs w:val="30"/>
                <w:shd w:val="clear" w:color="auto" w:fill="FFFFFF"/>
                <w:vertAlign w:val="baseline"/>
                <w:lang w:val="en-US" w:eastAsia="zh-CN"/>
              </w:rPr>
              <w:t>活动情况说明（200字以内）</w:t>
            </w:r>
          </w:p>
        </w:tc>
        <w:tc>
          <w:tcPr>
            <w:tcW w:w="2800" w:type="dxa"/>
          </w:tcPr>
          <w:p>
            <w:pPr>
              <w:tabs>
                <w:tab w:val="left" w:pos="2340"/>
              </w:tabs>
              <w:jc w:val="center"/>
              <w:rPr>
                <w:rFonts w:hint="eastAsia" w:ascii="黑体" w:hAnsi="黑体" w:eastAsia="黑体" w:cs="黑体"/>
                <w:b/>
                <w:bCs/>
                <w:color w:val="000000"/>
                <w:sz w:val="30"/>
                <w:szCs w:val="30"/>
                <w:shd w:val="clear" w:color="auto" w:fill="FFFFFF"/>
                <w:vertAlign w:val="baseline"/>
                <w:lang w:val="en-US" w:eastAsia="zh-CN"/>
              </w:rPr>
            </w:pPr>
            <w:r>
              <w:rPr>
                <w:rFonts w:hint="eastAsia" w:ascii="黑体" w:hAnsi="黑体" w:eastAsia="黑体" w:cs="黑体"/>
                <w:b/>
                <w:bCs/>
                <w:color w:val="000000"/>
                <w:sz w:val="30"/>
                <w:szCs w:val="30"/>
                <w:shd w:val="clear" w:color="auto" w:fill="FFFFFF"/>
                <w:vertAlign w:val="baseline"/>
                <w:lang w:val="en-US" w:eastAsia="zh-CN"/>
              </w:rPr>
              <w:t>20分</w:t>
            </w:r>
          </w:p>
        </w:tc>
        <w:tc>
          <w:tcPr>
            <w:tcW w:w="2884" w:type="dxa"/>
          </w:tcPr>
          <w:p>
            <w:pPr>
              <w:tabs>
                <w:tab w:val="left" w:pos="2340"/>
              </w:tabs>
              <w:jc w:val="center"/>
              <w:rPr>
                <w:rFonts w:hint="eastAsia" w:ascii="黑体" w:hAnsi="黑体" w:eastAsia="黑体" w:cs="黑体"/>
                <w:b/>
                <w:bCs/>
                <w:color w:val="000000"/>
                <w:sz w:val="30"/>
                <w:szCs w:val="30"/>
                <w:shd w:val="clear" w:color="auto" w:fill="FFFFFF"/>
                <w:vertAlign w:val="baseline"/>
                <w:lang w:val="en-US" w:eastAsia="zh-CN"/>
              </w:rPr>
            </w:pPr>
            <w:r>
              <w:rPr>
                <w:rFonts w:hint="eastAsia" w:ascii="黑体" w:hAnsi="黑体" w:eastAsia="黑体" w:cs="黑体"/>
                <w:b/>
                <w:bCs/>
                <w:color w:val="000000"/>
                <w:sz w:val="30"/>
                <w:szCs w:val="30"/>
                <w:shd w:val="clear" w:color="auto" w:fill="FFFFFF"/>
                <w:vertAlign w:val="baseline"/>
                <w:lang w:val="en-US" w:eastAsia="zh-CN"/>
              </w:rPr>
              <w:t>有图有说明可得12分</w:t>
            </w:r>
          </w:p>
          <w:p>
            <w:pPr>
              <w:tabs>
                <w:tab w:val="left" w:pos="2340"/>
              </w:tabs>
              <w:jc w:val="center"/>
              <w:rPr>
                <w:rFonts w:hint="eastAsia" w:ascii="黑体" w:hAnsi="黑体" w:eastAsia="黑体" w:cs="黑体"/>
                <w:b/>
                <w:bCs/>
                <w:color w:val="000000"/>
                <w:sz w:val="30"/>
                <w:szCs w:val="30"/>
                <w:shd w:val="clear" w:color="auto" w:fill="FFFFFF"/>
                <w:vertAlign w:val="baseline"/>
                <w:lang w:val="en-US" w:eastAsia="zh-CN"/>
              </w:rPr>
            </w:pPr>
            <w:r>
              <w:rPr>
                <w:rFonts w:hint="eastAsia" w:ascii="黑体" w:hAnsi="黑体" w:eastAsia="黑体" w:cs="黑体"/>
                <w:b/>
                <w:bCs/>
                <w:color w:val="000000"/>
                <w:sz w:val="30"/>
                <w:szCs w:val="30"/>
                <w:shd w:val="clear" w:color="auto" w:fill="FFFFFF"/>
                <w:vertAlign w:val="baseline"/>
                <w:lang w:val="en-US" w:eastAsia="zh-CN"/>
              </w:rPr>
              <w:t>形式形影、宣传氛围浓厚、效果明显其他8分</w:t>
            </w:r>
          </w:p>
        </w:tc>
      </w:tr>
    </w:tbl>
    <w:p>
      <w:pPr>
        <w:tabs>
          <w:tab w:val="left" w:pos="2340"/>
        </w:tabs>
        <w:rPr>
          <w:rFonts w:hint="eastAsia" w:eastAsia="仿宋_GB2312"/>
          <w:color w:val="000000"/>
          <w:sz w:val="32"/>
          <w:szCs w:val="32"/>
          <w:shd w:val="clear" w:color="auto" w:fill="FFFFFF"/>
          <w:lang w:val="en-US" w:eastAsia="zh-CN"/>
        </w:rPr>
      </w:pPr>
      <w:r>
        <w:rPr>
          <w:rFonts w:hint="eastAsia" w:eastAsia="仿宋_GB2312"/>
          <w:color w:val="000000"/>
          <w:sz w:val="32"/>
          <w:szCs w:val="32"/>
          <w:shd w:val="clear" w:color="auto" w:fill="FFFFFF"/>
          <w:lang w:val="en-US" w:eastAsia="zh-CN"/>
        </w:rPr>
        <w:t>（在不同新媒体发布平台发布的同个内容或者相同图片的截图将不重复积分只算1次分数）</w:t>
      </w:r>
    </w:p>
    <w:p>
      <w:pPr>
        <w:pStyle w:val="2"/>
        <w:spacing w:line="240" w:lineRule="auto"/>
        <w:ind w:firstLine="0" w:firstLineChars="0"/>
        <w:rPr>
          <w:rFonts w:ascii="Times New Roman"/>
        </w:rPr>
      </w:pPr>
      <w:r>
        <w:rPr>
          <w:rFonts w:ascii="Times New Roman" w:eastAsia="黑体"/>
        </w:rPr>
        <w:t>附件</w:t>
      </w:r>
      <w:r>
        <w:rPr>
          <w:rFonts w:hint="eastAsia" w:ascii="Times New Roman" w:eastAsia="黑体"/>
          <w:lang w:val="en-US" w:eastAsia="zh-CN"/>
        </w:rPr>
        <w:t>3</w:t>
      </w:r>
    </w:p>
    <w:p>
      <w:pPr>
        <w:spacing w:line="400" w:lineRule="exact"/>
        <w:jc w:val="center"/>
        <w:rPr>
          <w:rFonts w:eastAsia="方正小标宋简体"/>
          <w:sz w:val="44"/>
          <w:szCs w:val="44"/>
        </w:rPr>
      </w:pPr>
    </w:p>
    <w:p>
      <w:pPr>
        <w:spacing w:line="600" w:lineRule="exact"/>
        <w:jc w:val="center"/>
        <w:rPr>
          <w:rFonts w:hint="eastAsia" w:ascii="方正小标宋简体" w:eastAsia="方正小标宋简体"/>
          <w:sz w:val="44"/>
          <w:szCs w:val="44"/>
        </w:rPr>
      </w:pPr>
      <w:r>
        <w:rPr>
          <w:rFonts w:hint="eastAsia" w:ascii="宋体" w:hAnsi="宋体" w:eastAsia="宋体" w:cs="宋体"/>
          <w:b/>
          <w:bCs/>
          <w:color w:val="000000"/>
          <w:sz w:val="44"/>
          <w:szCs w:val="44"/>
          <w:shd w:val="clear" w:color="auto" w:fill="FFFFFF"/>
          <w:lang w:val="en-US" w:eastAsia="zh-CN"/>
        </w:rPr>
        <w:t>“古城护遗 青年先行”泉州市大学生暑期社会实践专项行动</w:t>
      </w:r>
    </w:p>
    <w:p>
      <w:pPr>
        <w:spacing w:line="600" w:lineRule="exact"/>
        <w:jc w:val="center"/>
        <w:rPr>
          <w:b/>
          <w:bCs/>
          <w:color w:val="000000"/>
          <w:spacing w:val="-20"/>
          <w:sz w:val="44"/>
          <w:szCs w:val="36"/>
        </w:rPr>
      </w:pPr>
      <w:r>
        <w:rPr>
          <w:rFonts w:hint="eastAsia" w:ascii="方正小标宋简体" w:eastAsia="方正小标宋简体"/>
          <w:sz w:val="44"/>
          <w:szCs w:val="44"/>
        </w:rPr>
        <w:t>泉州市大学生暑期社会实践活动</w:t>
      </w:r>
      <w:r>
        <w:rPr>
          <w:rFonts w:hint="eastAsia" w:ascii="方正小标宋简体" w:eastAsia="方正小标宋简体"/>
          <w:bCs/>
          <w:color w:val="000000"/>
          <w:sz w:val="44"/>
          <w:szCs w:val="44"/>
        </w:rPr>
        <w:t>汇总表</w:t>
      </w:r>
    </w:p>
    <w:tbl>
      <w:tblPr>
        <w:tblStyle w:val="5"/>
        <w:tblpPr w:leftFromText="180" w:rightFromText="180" w:vertAnchor="text" w:horzAnchor="page" w:tblpX="1433" w:tblpY="566"/>
        <w:tblOverlap w:val="never"/>
        <w:tblW w:w="142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1620"/>
        <w:gridCol w:w="1080"/>
        <w:gridCol w:w="2188"/>
        <w:gridCol w:w="1733"/>
        <w:gridCol w:w="1017"/>
        <w:gridCol w:w="1116"/>
        <w:gridCol w:w="912"/>
        <w:gridCol w:w="2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 w:hRule="atLeast"/>
        </w:trPr>
        <w:tc>
          <w:tcPr>
            <w:tcW w:w="720" w:type="dxa"/>
            <w:vAlign w:val="center"/>
          </w:tcPr>
          <w:p>
            <w:pPr>
              <w:spacing w:line="400" w:lineRule="exact"/>
              <w:jc w:val="center"/>
              <w:rPr>
                <w:rFonts w:eastAsia="仿宋_GB2312"/>
                <w:b/>
                <w:color w:val="000000"/>
                <w:sz w:val="32"/>
                <w:szCs w:val="32"/>
              </w:rPr>
            </w:pPr>
            <w:r>
              <w:rPr>
                <w:rFonts w:eastAsia="仿宋_GB2312"/>
                <w:b/>
                <w:color w:val="000000"/>
                <w:sz w:val="32"/>
                <w:szCs w:val="32"/>
              </w:rPr>
              <w:t>序号</w:t>
            </w:r>
          </w:p>
        </w:tc>
        <w:tc>
          <w:tcPr>
            <w:tcW w:w="1080" w:type="dxa"/>
            <w:vAlign w:val="center"/>
          </w:tcPr>
          <w:p>
            <w:pPr>
              <w:spacing w:line="400" w:lineRule="exact"/>
              <w:jc w:val="center"/>
              <w:rPr>
                <w:rFonts w:eastAsia="仿宋_GB2312"/>
                <w:b/>
                <w:color w:val="000000"/>
                <w:sz w:val="32"/>
                <w:szCs w:val="32"/>
              </w:rPr>
            </w:pPr>
            <w:r>
              <w:rPr>
                <w:rFonts w:eastAsia="仿宋_GB2312"/>
                <w:b/>
                <w:color w:val="000000"/>
                <w:sz w:val="32"/>
                <w:szCs w:val="32"/>
              </w:rPr>
              <w:t>学校</w:t>
            </w:r>
          </w:p>
        </w:tc>
        <w:tc>
          <w:tcPr>
            <w:tcW w:w="1620" w:type="dxa"/>
            <w:vAlign w:val="center"/>
          </w:tcPr>
          <w:p>
            <w:pPr>
              <w:spacing w:line="400" w:lineRule="exact"/>
              <w:jc w:val="center"/>
              <w:rPr>
                <w:rFonts w:eastAsia="仿宋_GB2312"/>
                <w:b/>
                <w:color w:val="000000"/>
                <w:sz w:val="32"/>
                <w:szCs w:val="32"/>
              </w:rPr>
            </w:pPr>
            <w:r>
              <w:rPr>
                <w:rFonts w:eastAsia="仿宋_GB2312"/>
                <w:b/>
                <w:color w:val="000000"/>
                <w:sz w:val="32"/>
                <w:szCs w:val="32"/>
              </w:rPr>
              <w:t>团队名称</w:t>
            </w:r>
          </w:p>
        </w:tc>
        <w:tc>
          <w:tcPr>
            <w:tcW w:w="1080" w:type="dxa"/>
            <w:vAlign w:val="center"/>
          </w:tcPr>
          <w:p>
            <w:pPr>
              <w:spacing w:line="400" w:lineRule="exact"/>
              <w:jc w:val="center"/>
              <w:rPr>
                <w:rFonts w:hint="eastAsia" w:eastAsia="仿宋_GB2312"/>
                <w:b/>
                <w:color w:val="000000"/>
                <w:sz w:val="32"/>
                <w:szCs w:val="32"/>
              </w:rPr>
            </w:pPr>
            <w:r>
              <w:rPr>
                <w:rFonts w:eastAsia="仿宋_GB2312"/>
                <w:b/>
                <w:color w:val="000000"/>
                <w:sz w:val="32"/>
                <w:szCs w:val="32"/>
              </w:rPr>
              <w:t>团队</w:t>
            </w:r>
          </w:p>
          <w:p>
            <w:pPr>
              <w:spacing w:line="400" w:lineRule="exact"/>
              <w:jc w:val="center"/>
              <w:rPr>
                <w:rFonts w:eastAsia="仿宋_GB2312"/>
                <w:b/>
                <w:color w:val="000000"/>
                <w:sz w:val="32"/>
                <w:szCs w:val="32"/>
              </w:rPr>
            </w:pPr>
            <w:r>
              <w:rPr>
                <w:rFonts w:eastAsia="仿宋_GB2312"/>
                <w:b/>
                <w:color w:val="000000"/>
                <w:sz w:val="32"/>
                <w:szCs w:val="32"/>
              </w:rPr>
              <w:t>人数</w:t>
            </w:r>
          </w:p>
        </w:tc>
        <w:tc>
          <w:tcPr>
            <w:tcW w:w="2188" w:type="dxa"/>
            <w:vAlign w:val="center"/>
          </w:tcPr>
          <w:p>
            <w:pPr>
              <w:spacing w:line="360" w:lineRule="exact"/>
              <w:jc w:val="center"/>
              <w:rPr>
                <w:rFonts w:eastAsia="仿宋_GB2312"/>
                <w:b/>
                <w:color w:val="000000"/>
                <w:sz w:val="32"/>
                <w:szCs w:val="32"/>
              </w:rPr>
            </w:pPr>
            <w:r>
              <w:rPr>
                <w:rFonts w:eastAsia="仿宋_GB2312"/>
                <w:b/>
                <w:color w:val="000000"/>
                <w:sz w:val="32"/>
                <w:szCs w:val="32"/>
              </w:rPr>
              <w:t>实践活动起止日期/天数</w:t>
            </w:r>
          </w:p>
        </w:tc>
        <w:tc>
          <w:tcPr>
            <w:tcW w:w="1733" w:type="dxa"/>
            <w:vAlign w:val="center"/>
          </w:tcPr>
          <w:p>
            <w:pPr>
              <w:spacing w:line="400" w:lineRule="exact"/>
              <w:jc w:val="center"/>
              <w:rPr>
                <w:rFonts w:hint="eastAsia" w:eastAsia="仿宋_GB2312"/>
                <w:b/>
                <w:color w:val="000000"/>
                <w:sz w:val="32"/>
                <w:szCs w:val="32"/>
                <w:lang w:eastAsia="zh-CN"/>
              </w:rPr>
            </w:pPr>
            <w:r>
              <w:rPr>
                <w:rFonts w:hint="eastAsia" w:eastAsia="仿宋_GB2312"/>
                <w:b/>
                <w:color w:val="000000"/>
                <w:sz w:val="32"/>
                <w:szCs w:val="32"/>
                <w:lang w:eastAsia="zh-CN"/>
              </w:rPr>
              <w:t>申遗点或关联点</w:t>
            </w:r>
          </w:p>
        </w:tc>
        <w:tc>
          <w:tcPr>
            <w:tcW w:w="1017" w:type="dxa"/>
            <w:vAlign w:val="center"/>
          </w:tcPr>
          <w:p>
            <w:pPr>
              <w:spacing w:line="400" w:lineRule="exact"/>
              <w:jc w:val="center"/>
              <w:rPr>
                <w:rFonts w:eastAsia="仿宋_GB2312"/>
                <w:b/>
                <w:color w:val="000000"/>
                <w:sz w:val="32"/>
                <w:szCs w:val="32"/>
              </w:rPr>
            </w:pPr>
            <w:r>
              <w:rPr>
                <w:rFonts w:eastAsia="仿宋_GB2312"/>
                <w:b/>
                <w:color w:val="000000"/>
                <w:sz w:val="32"/>
                <w:szCs w:val="32"/>
              </w:rPr>
              <w:t>团长</w:t>
            </w:r>
          </w:p>
        </w:tc>
        <w:tc>
          <w:tcPr>
            <w:tcW w:w="1116" w:type="dxa"/>
            <w:vAlign w:val="center"/>
          </w:tcPr>
          <w:p>
            <w:pPr>
              <w:spacing w:line="400" w:lineRule="exact"/>
              <w:jc w:val="center"/>
              <w:rPr>
                <w:rFonts w:eastAsia="仿宋_GB2312"/>
                <w:b/>
                <w:color w:val="000000"/>
                <w:sz w:val="32"/>
                <w:szCs w:val="32"/>
              </w:rPr>
            </w:pPr>
            <w:r>
              <w:rPr>
                <w:rFonts w:eastAsia="仿宋_GB2312"/>
                <w:b/>
                <w:color w:val="000000"/>
                <w:sz w:val="32"/>
                <w:szCs w:val="32"/>
              </w:rPr>
              <w:t>联系方式</w:t>
            </w:r>
          </w:p>
        </w:tc>
        <w:tc>
          <w:tcPr>
            <w:tcW w:w="912" w:type="dxa"/>
            <w:vAlign w:val="center"/>
          </w:tcPr>
          <w:p>
            <w:pPr>
              <w:spacing w:line="400" w:lineRule="exact"/>
              <w:jc w:val="center"/>
              <w:rPr>
                <w:rFonts w:eastAsia="仿宋_GB2312"/>
                <w:b/>
                <w:color w:val="000000"/>
                <w:sz w:val="32"/>
                <w:szCs w:val="32"/>
              </w:rPr>
            </w:pPr>
            <w:r>
              <w:rPr>
                <w:rFonts w:eastAsia="仿宋_GB2312"/>
                <w:b/>
                <w:color w:val="000000"/>
                <w:sz w:val="32"/>
                <w:szCs w:val="32"/>
              </w:rPr>
              <w:t>指导教师</w:t>
            </w:r>
          </w:p>
        </w:tc>
        <w:tc>
          <w:tcPr>
            <w:tcW w:w="2755" w:type="dxa"/>
            <w:vAlign w:val="center"/>
          </w:tcPr>
          <w:p>
            <w:pPr>
              <w:spacing w:line="400" w:lineRule="exact"/>
              <w:jc w:val="center"/>
              <w:rPr>
                <w:rFonts w:eastAsia="仿宋_GB2312"/>
                <w:b/>
                <w:color w:val="000000"/>
                <w:sz w:val="32"/>
                <w:szCs w:val="32"/>
              </w:rPr>
            </w:pPr>
            <w:r>
              <w:rPr>
                <w:rFonts w:eastAsia="仿宋_GB2312"/>
                <w:b/>
                <w:color w:val="000000"/>
                <w:spacing w:val="-10"/>
                <w:sz w:val="32"/>
                <w:szCs w:val="32"/>
              </w:rPr>
              <w:t>实践活动概况（200字以内）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720" w:type="dxa"/>
            <w:vAlign w:val="center"/>
          </w:tcPr>
          <w:p>
            <w:pPr>
              <w:spacing w:line="600" w:lineRule="exact"/>
              <w:jc w:val="center"/>
              <w:rPr>
                <w:rFonts w:eastAsia="仿宋_GB2312"/>
                <w:color w:val="000000"/>
                <w:sz w:val="30"/>
                <w:szCs w:val="30"/>
              </w:rPr>
            </w:pPr>
            <w:r>
              <w:rPr>
                <w:rFonts w:eastAsia="仿宋_GB2312"/>
                <w:color w:val="000000"/>
                <w:sz w:val="30"/>
                <w:szCs w:val="30"/>
              </w:rPr>
              <w:t>1</w:t>
            </w:r>
          </w:p>
        </w:tc>
        <w:tc>
          <w:tcPr>
            <w:tcW w:w="1080" w:type="dxa"/>
            <w:vAlign w:val="top"/>
          </w:tcPr>
          <w:p>
            <w:pPr>
              <w:spacing w:line="600" w:lineRule="exact"/>
              <w:rPr>
                <w:rFonts w:eastAsia="仿宋_GB2312"/>
                <w:color w:val="000000"/>
                <w:sz w:val="30"/>
                <w:szCs w:val="30"/>
              </w:rPr>
            </w:pPr>
          </w:p>
        </w:tc>
        <w:tc>
          <w:tcPr>
            <w:tcW w:w="1620" w:type="dxa"/>
            <w:vAlign w:val="top"/>
          </w:tcPr>
          <w:p>
            <w:pPr>
              <w:spacing w:line="700" w:lineRule="exact"/>
              <w:rPr>
                <w:rFonts w:eastAsia="仿宋_GB2312"/>
                <w:color w:val="000000"/>
                <w:sz w:val="30"/>
                <w:szCs w:val="30"/>
              </w:rPr>
            </w:pPr>
          </w:p>
        </w:tc>
        <w:tc>
          <w:tcPr>
            <w:tcW w:w="1080" w:type="dxa"/>
            <w:vAlign w:val="top"/>
          </w:tcPr>
          <w:p>
            <w:pPr>
              <w:spacing w:line="700" w:lineRule="exact"/>
              <w:rPr>
                <w:rFonts w:eastAsia="仿宋_GB2312"/>
                <w:color w:val="000000"/>
                <w:sz w:val="30"/>
                <w:szCs w:val="30"/>
              </w:rPr>
            </w:pPr>
          </w:p>
        </w:tc>
        <w:tc>
          <w:tcPr>
            <w:tcW w:w="2188" w:type="dxa"/>
            <w:vAlign w:val="top"/>
          </w:tcPr>
          <w:p>
            <w:pPr>
              <w:spacing w:line="700" w:lineRule="exact"/>
              <w:rPr>
                <w:rFonts w:eastAsia="仿宋_GB2312"/>
                <w:color w:val="000000"/>
                <w:sz w:val="30"/>
                <w:szCs w:val="30"/>
              </w:rPr>
            </w:pPr>
          </w:p>
        </w:tc>
        <w:tc>
          <w:tcPr>
            <w:tcW w:w="1733" w:type="dxa"/>
            <w:vAlign w:val="top"/>
          </w:tcPr>
          <w:p>
            <w:pPr>
              <w:spacing w:line="700" w:lineRule="exact"/>
              <w:rPr>
                <w:rFonts w:eastAsia="仿宋_GB2312"/>
                <w:color w:val="000000"/>
                <w:sz w:val="30"/>
                <w:szCs w:val="30"/>
              </w:rPr>
            </w:pPr>
          </w:p>
        </w:tc>
        <w:tc>
          <w:tcPr>
            <w:tcW w:w="1017" w:type="dxa"/>
            <w:vAlign w:val="top"/>
          </w:tcPr>
          <w:p>
            <w:pPr>
              <w:spacing w:line="700" w:lineRule="exact"/>
              <w:rPr>
                <w:rFonts w:eastAsia="仿宋_GB2312"/>
                <w:color w:val="000000"/>
                <w:sz w:val="30"/>
                <w:szCs w:val="30"/>
              </w:rPr>
            </w:pPr>
          </w:p>
        </w:tc>
        <w:tc>
          <w:tcPr>
            <w:tcW w:w="1116" w:type="dxa"/>
            <w:vAlign w:val="top"/>
          </w:tcPr>
          <w:p>
            <w:pPr>
              <w:spacing w:line="700" w:lineRule="exact"/>
              <w:rPr>
                <w:rFonts w:eastAsia="仿宋_GB2312"/>
                <w:color w:val="000000"/>
                <w:sz w:val="30"/>
                <w:szCs w:val="30"/>
              </w:rPr>
            </w:pPr>
          </w:p>
        </w:tc>
        <w:tc>
          <w:tcPr>
            <w:tcW w:w="912" w:type="dxa"/>
            <w:vAlign w:val="top"/>
          </w:tcPr>
          <w:p>
            <w:pPr>
              <w:spacing w:line="700" w:lineRule="exact"/>
              <w:rPr>
                <w:rFonts w:eastAsia="仿宋_GB2312"/>
                <w:color w:val="000000"/>
                <w:sz w:val="30"/>
                <w:szCs w:val="30"/>
              </w:rPr>
            </w:pPr>
          </w:p>
        </w:tc>
        <w:tc>
          <w:tcPr>
            <w:tcW w:w="2755" w:type="dxa"/>
            <w:vAlign w:val="top"/>
          </w:tcPr>
          <w:p>
            <w:pPr>
              <w:spacing w:line="700" w:lineRule="exact"/>
              <w:rPr>
                <w:rFonts w:eastAsia="仿宋_GB2312"/>
                <w:color w:val="00000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720" w:type="dxa"/>
            <w:vAlign w:val="center"/>
          </w:tcPr>
          <w:p>
            <w:pPr>
              <w:spacing w:line="600" w:lineRule="exact"/>
              <w:jc w:val="center"/>
              <w:rPr>
                <w:rFonts w:eastAsia="仿宋_GB2312"/>
                <w:color w:val="000000"/>
                <w:sz w:val="30"/>
                <w:szCs w:val="30"/>
              </w:rPr>
            </w:pPr>
            <w:r>
              <w:rPr>
                <w:rFonts w:eastAsia="仿宋_GB2312"/>
                <w:color w:val="000000"/>
                <w:sz w:val="30"/>
                <w:szCs w:val="30"/>
              </w:rPr>
              <w:t>2</w:t>
            </w:r>
          </w:p>
        </w:tc>
        <w:tc>
          <w:tcPr>
            <w:tcW w:w="1080" w:type="dxa"/>
            <w:vAlign w:val="top"/>
          </w:tcPr>
          <w:p>
            <w:pPr>
              <w:spacing w:line="600" w:lineRule="exact"/>
              <w:rPr>
                <w:rFonts w:eastAsia="仿宋_GB2312"/>
                <w:color w:val="000000"/>
                <w:sz w:val="30"/>
                <w:szCs w:val="30"/>
              </w:rPr>
            </w:pPr>
          </w:p>
        </w:tc>
        <w:tc>
          <w:tcPr>
            <w:tcW w:w="1620" w:type="dxa"/>
            <w:vAlign w:val="top"/>
          </w:tcPr>
          <w:p>
            <w:pPr>
              <w:spacing w:line="700" w:lineRule="exact"/>
              <w:rPr>
                <w:rFonts w:eastAsia="仿宋_GB2312"/>
                <w:color w:val="000000"/>
                <w:sz w:val="30"/>
                <w:szCs w:val="30"/>
              </w:rPr>
            </w:pPr>
          </w:p>
        </w:tc>
        <w:tc>
          <w:tcPr>
            <w:tcW w:w="1080" w:type="dxa"/>
            <w:vAlign w:val="top"/>
          </w:tcPr>
          <w:p>
            <w:pPr>
              <w:spacing w:line="700" w:lineRule="exact"/>
              <w:rPr>
                <w:rFonts w:eastAsia="仿宋_GB2312"/>
                <w:color w:val="000000"/>
                <w:sz w:val="30"/>
                <w:szCs w:val="30"/>
              </w:rPr>
            </w:pPr>
          </w:p>
        </w:tc>
        <w:tc>
          <w:tcPr>
            <w:tcW w:w="2188" w:type="dxa"/>
            <w:vAlign w:val="top"/>
          </w:tcPr>
          <w:p>
            <w:pPr>
              <w:spacing w:line="700" w:lineRule="exact"/>
              <w:rPr>
                <w:rFonts w:eastAsia="仿宋_GB2312"/>
                <w:color w:val="000000"/>
                <w:sz w:val="30"/>
                <w:szCs w:val="30"/>
              </w:rPr>
            </w:pPr>
          </w:p>
        </w:tc>
        <w:tc>
          <w:tcPr>
            <w:tcW w:w="1733" w:type="dxa"/>
            <w:vAlign w:val="top"/>
          </w:tcPr>
          <w:p>
            <w:pPr>
              <w:spacing w:line="700" w:lineRule="exact"/>
              <w:rPr>
                <w:rFonts w:eastAsia="仿宋_GB2312"/>
                <w:color w:val="000000"/>
                <w:sz w:val="30"/>
                <w:szCs w:val="30"/>
              </w:rPr>
            </w:pPr>
          </w:p>
        </w:tc>
        <w:tc>
          <w:tcPr>
            <w:tcW w:w="1017" w:type="dxa"/>
            <w:vAlign w:val="top"/>
          </w:tcPr>
          <w:p>
            <w:pPr>
              <w:spacing w:line="700" w:lineRule="exact"/>
              <w:rPr>
                <w:rFonts w:eastAsia="仿宋_GB2312"/>
                <w:color w:val="000000"/>
                <w:sz w:val="30"/>
                <w:szCs w:val="30"/>
              </w:rPr>
            </w:pPr>
          </w:p>
        </w:tc>
        <w:tc>
          <w:tcPr>
            <w:tcW w:w="1116" w:type="dxa"/>
            <w:vAlign w:val="top"/>
          </w:tcPr>
          <w:p>
            <w:pPr>
              <w:spacing w:line="700" w:lineRule="exact"/>
              <w:rPr>
                <w:rFonts w:eastAsia="仿宋_GB2312"/>
                <w:color w:val="000000"/>
                <w:sz w:val="30"/>
                <w:szCs w:val="30"/>
              </w:rPr>
            </w:pPr>
          </w:p>
        </w:tc>
        <w:tc>
          <w:tcPr>
            <w:tcW w:w="912" w:type="dxa"/>
            <w:vAlign w:val="top"/>
          </w:tcPr>
          <w:p>
            <w:pPr>
              <w:spacing w:line="700" w:lineRule="exact"/>
              <w:rPr>
                <w:rFonts w:eastAsia="仿宋_GB2312"/>
                <w:color w:val="000000"/>
                <w:sz w:val="30"/>
                <w:szCs w:val="30"/>
              </w:rPr>
            </w:pPr>
          </w:p>
        </w:tc>
        <w:tc>
          <w:tcPr>
            <w:tcW w:w="2755" w:type="dxa"/>
            <w:vAlign w:val="top"/>
          </w:tcPr>
          <w:p>
            <w:pPr>
              <w:spacing w:line="700" w:lineRule="exact"/>
              <w:rPr>
                <w:rFonts w:eastAsia="仿宋_GB2312"/>
                <w:color w:val="00000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 w:hRule="atLeast"/>
        </w:trPr>
        <w:tc>
          <w:tcPr>
            <w:tcW w:w="720" w:type="dxa"/>
            <w:vAlign w:val="center"/>
          </w:tcPr>
          <w:p>
            <w:pPr>
              <w:spacing w:line="600" w:lineRule="exact"/>
              <w:jc w:val="center"/>
              <w:rPr>
                <w:rFonts w:eastAsia="仿宋_GB2312"/>
                <w:color w:val="000000"/>
                <w:sz w:val="30"/>
                <w:szCs w:val="30"/>
              </w:rPr>
            </w:pPr>
            <w:r>
              <w:rPr>
                <w:rFonts w:eastAsia="仿宋_GB2312"/>
                <w:color w:val="000000"/>
                <w:sz w:val="30"/>
                <w:szCs w:val="30"/>
              </w:rPr>
              <w:t>3</w:t>
            </w:r>
          </w:p>
        </w:tc>
        <w:tc>
          <w:tcPr>
            <w:tcW w:w="1080" w:type="dxa"/>
            <w:vAlign w:val="top"/>
          </w:tcPr>
          <w:p>
            <w:pPr>
              <w:spacing w:line="600" w:lineRule="exact"/>
              <w:rPr>
                <w:rFonts w:eastAsia="仿宋_GB2312"/>
                <w:color w:val="000000"/>
                <w:sz w:val="30"/>
                <w:szCs w:val="30"/>
              </w:rPr>
            </w:pPr>
          </w:p>
        </w:tc>
        <w:tc>
          <w:tcPr>
            <w:tcW w:w="1620" w:type="dxa"/>
            <w:vAlign w:val="top"/>
          </w:tcPr>
          <w:p>
            <w:pPr>
              <w:spacing w:line="700" w:lineRule="exact"/>
              <w:rPr>
                <w:rFonts w:eastAsia="仿宋_GB2312"/>
                <w:color w:val="000000"/>
                <w:sz w:val="30"/>
                <w:szCs w:val="30"/>
              </w:rPr>
            </w:pPr>
          </w:p>
        </w:tc>
        <w:tc>
          <w:tcPr>
            <w:tcW w:w="1080" w:type="dxa"/>
            <w:vAlign w:val="top"/>
          </w:tcPr>
          <w:p>
            <w:pPr>
              <w:spacing w:line="700" w:lineRule="exact"/>
              <w:rPr>
                <w:rFonts w:eastAsia="仿宋_GB2312"/>
                <w:color w:val="000000"/>
                <w:sz w:val="30"/>
                <w:szCs w:val="30"/>
              </w:rPr>
            </w:pPr>
          </w:p>
        </w:tc>
        <w:tc>
          <w:tcPr>
            <w:tcW w:w="2188" w:type="dxa"/>
            <w:vAlign w:val="top"/>
          </w:tcPr>
          <w:p>
            <w:pPr>
              <w:spacing w:line="700" w:lineRule="exact"/>
              <w:rPr>
                <w:rFonts w:eastAsia="仿宋_GB2312"/>
                <w:color w:val="000000"/>
                <w:sz w:val="30"/>
                <w:szCs w:val="30"/>
              </w:rPr>
            </w:pPr>
          </w:p>
        </w:tc>
        <w:tc>
          <w:tcPr>
            <w:tcW w:w="1733" w:type="dxa"/>
            <w:vAlign w:val="top"/>
          </w:tcPr>
          <w:p>
            <w:pPr>
              <w:spacing w:line="700" w:lineRule="exact"/>
              <w:rPr>
                <w:rFonts w:eastAsia="仿宋_GB2312"/>
                <w:color w:val="000000"/>
                <w:sz w:val="30"/>
                <w:szCs w:val="30"/>
              </w:rPr>
            </w:pPr>
          </w:p>
        </w:tc>
        <w:tc>
          <w:tcPr>
            <w:tcW w:w="1017" w:type="dxa"/>
            <w:vAlign w:val="top"/>
          </w:tcPr>
          <w:p>
            <w:pPr>
              <w:spacing w:line="700" w:lineRule="exact"/>
              <w:rPr>
                <w:rFonts w:eastAsia="仿宋_GB2312"/>
                <w:color w:val="000000"/>
                <w:sz w:val="30"/>
                <w:szCs w:val="30"/>
              </w:rPr>
            </w:pPr>
          </w:p>
        </w:tc>
        <w:tc>
          <w:tcPr>
            <w:tcW w:w="1116" w:type="dxa"/>
            <w:vAlign w:val="top"/>
          </w:tcPr>
          <w:p>
            <w:pPr>
              <w:spacing w:line="700" w:lineRule="exact"/>
              <w:rPr>
                <w:rFonts w:eastAsia="仿宋_GB2312"/>
                <w:color w:val="000000"/>
                <w:sz w:val="30"/>
                <w:szCs w:val="30"/>
              </w:rPr>
            </w:pPr>
          </w:p>
        </w:tc>
        <w:tc>
          <w:tcPr>
            <w:tcW w:w="912" w:type="dxa"/>
            <w:vAlign w:val="top"/>
          </w:tcPr>
          <w:p>
            <w:pPr>
              <w:spacing w:line="700" w:lineRule="exact"/>
              <w:rPr>
                <w:rFonts w:eastAsia="仿宋_GB2312"/>
                <w:color w:val="000000"/>
                <w:sz w:val="30"/>
                <w:szCs w:val="30"/>
              </w:rPr>
            </w:pPr>
          </w:p>
        </w:tc>
        <w:tc>
          <w:tcPr>
            <w:tcW w:w="2755" w:type="dxa"/>
            <w:vAlign w:val="top"/>
          </w:tcPr>
          <w:p>
            <w:pPr>
              <w:spacing w:line="700" w:lineRule="exact"/>
              <w:rPr>
                <w:rFonts w:eastAsia="仿宋_GB2312"/>
                <w:color w:val="00000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 w:hRule="atLeast"/>
        </w:trPr>
        <w:tc>
          <w:tcPr>
            <w:tcW w:w="720" w:type="dxa"/>
            <w:vAlign w:val="center"/>
          </w:tcPr>
          <w:p>
            <w:pPr>
              <w:spacing w:line="600" w:lineRule="exact"/>
              <w:jc w:val="center"/>
              <w:rPr>
                <w:rFonts w:eastAsia="仿宋_GB2312"/>
                <w:color w:val="000000"/>
                <w:sz w:val="30"/>
                <w:szCs w:val="30"/>
              </w:rPr>
            </w:pPr>
            <w:r>
              <w:rPr>
                <w:rFonts w:eastAsia="仿宋_GB2312"/>
                <w:color w:val="000000"/>
                <w:sz w:val="30"/>
                <w:szCs w:val="30"/>
              </w:rPr>
              <w:t>4</w:t>
            </w:r>
          </w:p>
        </w:tc>
        <w:tc>
          <w:tcPr>
            <w:tcW w:w="1080" w:type="dxa"/>
            <w:vAlign w:val="top"/>
          </w:tcPr>
          <w:p>
            <w:pPr>
              <w:spacing w:line="600" w:lineRule="exact"/>
              <w:rPr>
                <w:rFonts w:eastAsia="仿宋_GB2312"/>
                <w:color w:val="000000"/>
                <w:sz w:val="30"/>
                <w:szCs w:val="30"/>
              </w:rPr>
            </w:pPr>
          </w:p>
        </w:tc>
        <w:tc>
          <w:tcPr>
            <w:tcW w:w="1620" w:type="dxa"/>
            <w:vAlign w:val="top"/>
          </w:tcPr>
          <w:p>
            <w:pPr>
              <w:spacing w:line="700" w:lineRule="exact"/>
              <w:rPr>
                <w:rFonts w:eastAsia="仿宋_GB2312"/>
                <w:color w:val="000000"/>
                <w:sz w:val="30"/>
                <w:szCs w:val="30"/>
              </w:rPr>
            </w:pPr>
          </w:p>
        </w:tc>
        <w:tc>
          <w:tcPr>
            <w:tcW w:w="1080" w:type="dxa"/>
            <w:vAlign w:val="top"/>
          </w:tcPr>
          <w:p>
            <w:pPr>
              <w:spacing w:line="700" w:lineRule="exact"/>
              <w:rPr>
                <w:rFonts w:eastAsia="仿宋_GB2312"/>
                <w:color w:val="000000"/>
                <w:sz w:val="30"/>
                <w:szCs w:val="30"/>
              </w:rPr>
            </w:pPr>
          </w:p>
        </w:tc>
        <w:tc>
          <w:tcPr>
            <w:tcW w:w="2188" w:type="dxa"/>
            <w:vAlign w:val="top"/>
          </w:tcPr>
          <w:p>
            <w:pPr>
              <w:spacing w:line="700" w:lineRule="exact"/>
              <w:rPr>
                <w:rFonts w:eastAsia="仿宋_GB2312"/>
                <w:color w:val="000000"/>
                <w:sz w:val="30"/>
                <w:szCs w:val="30"/>
              </w:rPr>
            </w:pPr>
          </w:p>
        </w:tc>
        <w:tc>
          <w:tcPr>
            <w:tcW w:w="1733" w:type="dxa"/>
            <w:vAlign w:val="top"/>
          </w:tcPr>
          <w:p>
            <w:pPr>
              <w:spacing w:line="700" w:lineRule="exact"/>
              <w:rPr>
                <w:rFonts w:eastAsia="仿宋_GB2312"/>
                <w:color w:val="000000"/>
                <w:sz w:val="30"/>
                <w:szCs w:val="30"/>
              </w:rPr>
            </w:pPr>
          </w:p>
        </w:tc>
        <w:tc>
          <w:tcPr>
            <w:tcW w:w="1017" w:type="dxa"/>
            <w:vAlign w:val="top"/>
          </w:tcPr>
          <w:p>
            <w:pPr>
              <w:spacing w:line="700" w:lineRule="exact"/>
              <w:rPr>
                <w:rFonts w:eastAsia="仿宋_GB2312"/>
                <w:color w:val="000000"/>
                <w:sz w:val="30"/>
                <w:szCs w:val="30"/>
              </w:rPr>
            </w:pPr>
          </w:p>
        </w:tc>
        <w:tc>
          <w:tcPr>
            <w:tcW w:w="1116" w:type="dxa"/>
            <w:vAlign w:val="top"/>
          </w:tcPr>
          <w:p>
            <w:pPr>
              <w:spacing w:line="700" w:lineRule="exact"/>
              <w:rPr>
                <w:rFonts w:eastAsia="仿宋_GB2312"/>
                <w:color w:val="000000"/>
                <w:sz w:val="30"/>
                <w:szCs w:val="30"/>
              </w:rPr>
            </w:pPr>
          </w:p>
        </w:tc>
        <w:tc>
          <w:tcPr>
            <w:tcW w:w="912" w:type="dxa"/>
            <w:vAlign w:val="top"/>
          </w:tcPr>
          <w:p>
            <w:pPr>
              <w:spacing w:line="700" w:lineRule="exact"/>
              <w:rPr>
                <w:rFonts w:eastAsia="仿宋_GB2312"/>
                <w:color w:val="000000"/>
                <w:sz w:val="30"/>
                <w:szCs w:val="30"/>
              </w:rPr>
            </w:pPr>
          </w:p>
        </w:tc>
        <w:tc>
          <w:tcPr>
            <w:tcW w:w="2755" w:type="dxa"/>
            <w:vAlign w:val="top"/>
          </w:tcPr>
          <w:p>
            <w:pPr>
              <w:spacing w:line="700" w:lineRule="exact"/>
              <w:rPr>
                <w:rFonts w:eastAsia="仿宋_GB2312"/>
                <w:color w:val="000000"/>
                <w:sz w:val="30"/>
                <w:szCs w:val="30"/>
              </w:rPr>
            </w:pPr>
          </w:p>
        </w:tc>
      </w:tr>
    </w:tbl>
    <w:p>
      <w:pPr>
        <w:tabs>
          <w:tab w:val="left" w:pos="2340"/>
        </w:tabs>
        <w:rPr>
          <w:rFonts w:hint="eastAsia" w:eastAsia="仿宋_GB2312"/>
          <w:color w:val="000000"/>
          <w:sz w:val="32"/>
          <w:szCs w:val="32"/>
          <w:shd w:val="clear" w:color="auto" w:fill="FFFFFF"/>
          <w:lang w:val="en-US" w:eastAsia="zh-CN"/>
        </w:rPr>
      </w:pPr>
      <w:bookmarkStart w:id="1" w:name="_GoBack"/>
      <w:bookmarkEnd w:id="1"/>
    </w:p>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微软雅黑">
    <w:altName w:val="黑体"/>
    <w:panose1 w:val="00000000000000000000"/>
    <w:charset w:val="00"/>
    <w:family w:val="auto"/>
    <w:pitch w:val="default"/>
    <w:sig w:usb0="00000000" w:usb1="00000000" w:usb2="00000000" w:usb3="00000000" w:csb0="00000000" w:csb1="00000000"/>
  </w:font>
  <w:font w:name="宋体-PUA">
    <w:panose1 w:val="02010600030101010101"/>
    <w:charset w:val="86"/>
    <w:family w:val="auto"/>
    <w:pitch w:val="default"/>
    <w:sig w:usb0="00000000" w:usb1="1000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方正仿宋简体">
    <w:altName w:val="宋体"/>
    <w:panose1 w:val="03000509000000000000"/>
    <w:charset w:val="86"/>
    <w:family w:val="script"/>
    <w:pitch w:val="default"/>
    <w:sig w:usb0="00000000" w:usb1="00000000" w:usb2="00000010" w:usb3="00000000" w:csb0="00040000" w:csb1="00000000"/>
  </w:font>
  <w:font w:name="方正楷体简体">
    <w:altName w:val="楷体_GB2312"/>
    <w:panose1 w:val="03000509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2503E"/>
    <w:multiLevelType w:val="multilevel"/>
    <w:tmpl w:val="3A32503E"/>
    <w:lvl w:ilvl="0" w:tentative="0">
      <w:start w:val="1"/>
      <w:numFmt w:val="japaneseCounting"/>
      <w:lvlText w:val="%1、"/>
      <w:lvlJc w:val="left"/>
      <w:pPr>
        <w:tabs>
          <w:tab w:val="left" w:pos="1360"/>
        </w:tabs>
        <w:ind w:left="1360" w:hanging="720"/>
      </w:pPr>
      <w:rPr>
        <w:rFonts w:hint="default"/>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7E40CD"/>
    <w:rsid w:val="01231695"/>
    <w:rsid w:val="033C5FC4"/>
    <w:rsid w:val="046C5FDE"/>
    <w:rsid w:val="05F0033F"/>
    <w:rsid w:val="087E40CD"/>
    <w:rsid w:val="0C6A402B"/>
    <w:rsid w:val="103D3F1E"/>
    <w:rsid w:val="105E210C"/>
    <w:rsid w:val="13395FBE"/>
    <w:rsid w:val="151F1416"/>
    <w:rsid w:val="18696978"/>
    <w:rsid w:val="1B6D13D8"/>
    <w:rsid w:val="1BF12D64"/>
    <w:rsid w:val="208E2DA0"/>
    <w:rsid w:val="24A66E3A"/>
    <w:rsid w:val="2E157B3C"/>
    <w:rsid w:val="34FF54FE"/>
    <w:rsid w:val="35E65B5A"/>
    <w:rsid w:val="3C4D1CEF"/>
    <w:rsid w:val="3D435E8A"/>
    <w:rsid w:val="407C6E70"/>
    <w:rsid w:val="487940D4"/>
    <w:rsid w:val="4B466CF9"/>
    <w:rsid w:val="51C42026"/>
    <w:rsid w:val="5384006B"/>
    <w:rsid w:val="650A5103"/>
    <w:rsid w:val="65EC018A"/>
    <w:rsid w:val="69051761"/>
    <w:rsid w:val="69353751"/>
    <w:rsid w:val="69C6506B"/>
    <w:rsid w:val="71123CF9"/>
    <w:rsid w:val="73A931BD"/>
    <w:rsid w:val="73C21CF8"/>
    <w:rsid w:val="73CA4DD8"/>
    <w:rsid w:val="760B265B"/>
    <w:rsid w:val="7A490B6D"/>
    <w:rsid w:val="7B6C18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uiPriority w:val="0"/>
    <w:pPr>
      <w:spacing w:line="500" w:lineRule="exact"/>
      <w:ind w:firstLine="640" w:firstLineChars="200"/>
    </w:pPr>
    <w:rPr>
      <w:rFonts w:ascii="仿宋_GB2312" w:eastAsia="仿宋_GB2312"/>
      <w:sz w:val="32"/>
      <w:szCs w:val="32"/>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2017-06-20T01:14:00Z</dcterms:created>
  <dc:creator>Administrator</dc:creator>
  <cp:lastModifiedBy>Administrator</cp:lastModifiedBy>
  <cp:lastPrinted>2017-06-22T10:15:00Z</cp:lastPrinted>
  <dcterms:modified xsi:type="dcterms:W3CDTF">2017-06-23T00:46:35Z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