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6" w:firstLineChars="196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科研仪器绩效评价申报表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"/>
          <w:b/>
          <w:sz w:val="30"/>
          <w:szCs w:val="30"/>
        </w:rPr>
        <w:t>（表内所有数据均以2021年12月31日为截止日，之后数据不计）</w:t>
      </w:r>
    </w:p>
    <w:tbl>
      <w:tblPr>
        <w:tblStyle w:val="2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8"/>
        <w:gridCol w:w="1332"/>
        <w:gridCol w:w="174"/>
        <w:gridCol w:w="354"/>
        <w:gridCol w:w="1275"/>
        <w:gridCol w:w="142"/>
        <w:gridCol w:w="539"/>
        <w:gridCol w:w="737"/>
        <w:gridCol w:w="786"/>
        <w:gridCol w:w="144"/>
        <w:gridCol w:w="144"/>
        <w:gridCol w:w="485"/>
        <w:gridCol w:w="284"/>
        <w:gridCol w:w="15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仪器名称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规格型号</w:t>
            </w:r>
            <w:bookmarkStart w:id="0" w:name="_GoBack"/>
            <w:bookmarkEnd w:id="0"/>
          </w:p>
        </w:tc>
        <w:tc>
          <w:tcPr>
            <w:tcW w:w="23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本单位仪器编号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购进时间</w:t>
            </w:r>
          </w:p>
        </w:tc>
        <w:tc>
          <w:tcPr>
            <w:tcW w:w="23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所属实验室名称</w:t>
            </w:r>
          </w:p>
        </w:tc>
        <w:tc>
          <w:tcPr>
            <w:tcW w:w="645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填报人姓名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一、科研仪器设施利用情况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70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本次评价周期仪器总使用机时数（小时）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（不包括维护、保持状态的开机时间）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二、实验管理团队建设（配备的实验管理人员数量、学历、职称、等情况，人员专、兼职情况，投入仪器实验工作的时间等相关情况介绍）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0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26"/>
              </w:tabs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专职</w:t>
            </w: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兼职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投入管理时间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三、开放服务情况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62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为本单位以外的用户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服务样品总数（个）</w:t>
            </w:r>
          </w:p>
        </w:tc>
        <w:tc>
          <w:tcPr>
            <w:tcW w:w="26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四、服务质量（在检测和服务质量控制方面采取措施或建立制度情况）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8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五、服务科技创新贡献情况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(所填项目的承担单位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应为本单位以外的用户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,项目立项部门可以是政府各部门,也可以是其他各企事业单位,未填写项目承担单位、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项目承担单位为本单位或为与本单位合作的项目均不得分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立项部门/承担单位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六、科研成果情况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本评价周期内利用该科研仪器开展科学研究和技术开发，取得专利（按授权时间计算）、完成新产品开发、获得各级科技奖励、发表论文等成果情况，须提供奖项/专利/新产品认定的名称、授予/认定部门、权属单位，发表的论文名称、发表刊物名称和时间，以上信息不全的不得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七、本仪器购置资金是否全部为非财政资金   □是   □否</w:t>
            </w:r>
          </w:p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/>
                <w:b/>
                <w:szCs w:val="32"/>
              </w:rPr>
              <w:t>纳入财政预算管理的事业单位此项填写否）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其他情况说明</w:t>
            </w:r>
          </w:p>
        </w:tc>
        <w:tc>
          <w:tcPr>
            <w:tcW w:w="79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rPr>
          <w:b/>
        </w:rPr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>仪器负责人（签字）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NzljY2RmZWM3YzcyMzJiNmM1ZWJhYWE2NGUwZTIifQ=="/>
  </w:docVars>
  <w:rsids>
    <w:rsidRoot w:val="003F376F"/>
    <w:rsid w:val="003F376F"/>
    <w:rsid w:val="006A61BA"/>
    <w:rsid w:val="584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1743</Words>
  <Characters>1770</Characters>
  <Lines>15</Lines>
  <Paragraphs>4</Paragraphs>
  <TotalTime>0</TotalTime>
  <ScaleCrop>false</ScaleCrop>
  <LinksUpToDate>false</LinksUpToDate>
  <CharactersWithSpaces>1910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2022-05-06T09:16:00Z</dcterms:created>
  <dc:creator>苏勤-</dc:creator>
  <cp:lastModifiedBy>WPS_1527908323</cp:lastModifiedBy>
  <dcterms:modified xsi:type="dcterms:W3CDTF">2022-05-13T01:00:36Z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6B9FD8004F1C4F2F862330113E840017</vt:lpwstr>
  </property>
</Properties>
</file>