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泉州师范学院</w:t>
      </w:r>
      <w:r>
        <w:rPr>
          <w:rStyle w:val="8"/>
          <w:b/>
          <w:sz w:val="32"/>
          <w:szCs w:val="32"/>
        </w:rPr>
        <w:t>美术与设计学院</w:t>
      </w:r>
      <w:r>
        <w:rPr>
          <w:rStyle w:val="8"/>
          <w:rFonts w:hint="eastAsia"/>
          <w:b/>
          <w:sz w:val="32"/>
          <w:szCs w:val="32"/>
          <w:lang w:val="en-US" w:eastAsia="zh-CN"/>
        </w:rPr>
        <w:t xml:space="preserve">                      </w:t>
      </w:r>
      <w:r>
        <w:rPr>
          <w:rStyle w:val="8"/>
          <w:b/>
          <w:sz w:val="32"/>
          <w:szCs w:val="32"/>
        </w:rPr>
        <w:t>202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2</w:t>
      </w:r>
      <w:r>
        <w:rPr>
          <w:rStyle w:val="8"/>
          <w:b/>
          <w:sz w:val="32"/>
          <w:szCs w:val="32"/>
        </w:rPr>
        <w:t>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研究生艺术设计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领域</w:t>
      </w:r>
      <w:r>
        <w:rPr>
          <w:rStyle w:val="8"/>
          <w:rFonts w:hint="eastAsia"/>
          <w:b/>
          <w:sz w:val="32"/>
          <w:szCs w:val="32"/>
          <w:lang w:eastAsia="zh-CN"/>
        </w:rPr>
        <w:t>第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二</w:t>
      </w:r>
      <w:r>
        <w:rPr>
          <w:rStyle w:val="8"/>
          <w:rFonts w:hint="eastAsia"/>
          <w:b/>
          <w:sz w:val="32"/>
          <w:szCs w:val="32"/>
          <w:lang w:eastAsia="zh-CN"/>
        </w:rPr>
        <w:t>次调剂</w:t>
      </w:r>
      <w:r>
        <w:rPr>
          <w:rStyle w:val="8"/>
          <w:b/>
          <w:sz w:val="32"/>
          <w:szCs w:val="32"/>
        </w:rPr>
        <w:t>拟录取名单公示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根据《美术与设计学院202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年艺术硕士学位研究生复试实施细则》</w:t>
      </w:r>
      <w:r>
        <w:rPr>
          <w:rFonts w:hint="eastAsia" w:ascii="宋体" w:hAnsi="宋体" w:eastAsia="宋体" w:cs="宋体"/>
          <w:sz w:val="32"/>
          <w:szCs w:val="32"/>
        </w:rPr>
        <w:t>规定，经学院组织复试，学院研究生复试领导工作小组审核，现将我院</w:t>
      </w:r>
      <w:r>
        <w:rPr>
          <w:rFonts w:hint="eastAsia" w:ascii="宋体" w:hAnsi="宋体" w:eastAsia="宋体" w:cs="宋体"/>
          <w:kern w:val="1"/>
          <w:sz w:val="32"/>
          <w:szCs w:val="32"/>
        </w:rPr>
        <w:t>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</w:t>
      </w:r>
      <w:r>
        <w:rPr>
          <w:rFonts w:hint="eastAsia" w:ascii="宋体" w:hAnsi="宋体" w:eastAsia="宋体" w:cs="宋体"/>
          <w:sz w:val="32"/>
          <w:szCs w:val="32"/>
        </w:rPr>
        <w:t>硕士专业学位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研究生艺术设计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领域（视觉传达设计方向）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次调剂</w:t>
      </w:r>
      <w:r>
        <w:rPr>
          <w:rFonts w:hint="eastAsia" w:ascii="宋体" w:hAnsi="宋体" w:eastAsia="宋体" w:cs="宋体"/>
          <w:sz w:val="32"/>
          <w:szCs w:val="32"/>
        </w:rPr>
        <w:t>拟录取名单公示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(详见附件)。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此外，根据总成绩排名，拟定候补录取艺术设计领域（视觉传达设计方向）考生2名，当拟录取方向名单中的考生放弃拟录取资格时，由候补考生依次补录取（详见附件）。候补录取具有很大的不确定性，很可能出现候补不上的结果，请候补考生自愿和慎重地保留候补录取资格。因候补考生选择等待候补录取而导致丧失调剂机会的后果，由候补考生本人负责。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</w:pPr>
      <w:r>
        <w:rPr>
          <w:rFonts w:ascii="微软雅黑" w:hAnsi="宋体" w:eastAsia="微软雅黑" w:cs="微软雅黑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20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日—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22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日，公示期间如有异议请予以反馈。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0595-22912172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办公室）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微软雅黑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美术与设计学院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研究生复试工作领导小组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0" w:firstLineChars="1500"/>
        <w:jc w:val="both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202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年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20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</w:t>
      </w:r>
    </w:p>
    <w:p>
      <w:pPr>
        <w:pStyle w:val="2"/>
        <w:widowControl/>
        <w:spacing w:line="23" w:lineRule="atLeast"/>
        <w:ind w:left="900" w:hanging="900" w:hangingChars="300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一</w:t>
      </w:r>
      <w:r>
        <w:rPr>
          <w:rFonts w:hint="eastAsia" w:ascii="宋体" w:hAnsi="宋体" w:eastAsia="宋体" w:cs="宋体"/>
          <w:kern w:val="1"/>
          <w:sz w:val="32"/>
          <w:szCs w:val="32"/>
        </w:rPr>
        <w:t>：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eastAsia="zh-CN"/>
        </w:rPr>
        <w:t>艺术设计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val="en-US" w:eastAsia="zh-CN"/>
        </w:rPr>
        <w:t>领域（</w:t>
      </w:r>
      <w:r>
        <w:rPr>
          <w:rStyle w:val="8"/>
          <w:rFonts w:hint="eastAsia" w:cs="宋体"/>
          <w:b/>
          <w:sz w:val="32"/>
          <w:szCs w:val="32"/>
          <w:lang w:val="en-US" w:eastAsia="zh-CN"/>
        </w:rPr>
        <w:t>视觉传达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val="en-US" w:eastAsia="zh-CN"/>
        </w:rPr>
        <w:t>设计方向）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eastAsia="zh-CN"/>
        </w:rPr>
        <w:t>第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val="en-US" w:eastAsia="zh-CN"/>
        </w:rPr>
        <w:t>二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eastAsia="zh-CN"/>
        </w:rPr>
        <w:t>次调剂</w:t>
      </w:r>
      <w:r>
        <w:rPr>
          <w:rStyle w:val="8"/>
          <w:rFonts w:hint="eastAsia" w:ascii="宋体" w:hAnsi="宋体" w:eastAsia="宋体" w:cs="宋体"/>
          <w:b/>
          <w:sz w:val="32"/>
          <w:szCs w:val="32"/>
        </w:rPr>
        <w:t>拟录取名单公示</w:t>
      </w:r>
      <w:r>
        <w:rPr>
          <w:rStyle w:val="8"/>
          <w:rFonts w:hint="eastAsia" w:cs="宋体"/>
          <w:b/>
          <w:sz w:val="32"/>
          <w:szCs w:val="32"/>
          <w:lang w:val="en-US" w:eastAsia="zh-CN"/>
        </w:rPr>
        <w:t>2</w:t>
      </w:r>
    </w:p>
    <w:tbl>
      <w:tblPr>
        <w:tblStyle w:val="6"/>
        <w:tblpPr w:leftFromText="180" w:rightFromText="180" w:vertAnchor="page" w:horzAnchor="page" w:tblpX="1508" w:tblpY="3776"/>
        <w:tblW w:w="9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47"/>
        <w:gridCol w:w="720"/>
        <w:gridCol w:w="1320"/>
        <w:gridCol w:w="675"/>
        <w:gridCol w:w="1365"/>
        <w:gridCol w:w="1065"/>
        <w:gridCol w:w="960"/>
        <w:gridCol w:w="750"/>
      </w:tblGrid>
      <w:tr>
        <w:trPr>
          <w:trHeight w:val="85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百分制加权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   （加权）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103312210402049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85.03 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103312210402075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1200" w:hanging="1200" w:hangingChars="400"/>
        <w:jc w:val="left"/>
        <w:rPr>
          <w:rFonts w:hint="default"/>
          <w:highlight w:val="none"/>
          <w:lang w:val="en-US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</w:t>
      </w:r>
      <w:r>
        <w:rPr>
          <w:rFonts w:hint="eastAsia" w:ascii="微软雅黑" w:eastAsia="微软雅黑" w:cs="微软雅黑"/>
          <w:kern w:val="1"/>
          <w:sz w:val="30"/>
          <w:szCs w:val="30"/>
          <w:lang w:eastAsia="zh-CN"/>
        </w:rPr>
        <w:t>二：</w:t>
      </w:r>
      <w:r>
        <w:rPr>
          <w:rFonts w:hint="eastAsia" w:ascii="宋体" w:hAnsi="宋体" w:eastAsia="宋体" w:cs="宋体"/>
          <w:b/>
          <w:bCs/>
          <w:kern w:val="1"/>
          <w:sz w:val="32"/>
          <w:szCs w:val="32"/>
          <w:lang w:val="en-US" w:eastAsia="zh-CN"/>
        </w:rPr>
        <w:t>艺术设计领域（视觉传达设计方向）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第二次调剂拟候补名单</w:t>
      </w:r>
    </w:p>
    <w:p>
      <w:pPr>
        <w:pStyle w:val="2"/>
        <w:widowControl/>
        <w:spacing w:line="23" w:lineRule="atLeast"/>
        <w:ind w:left="750" w:hanging="803" w:hangingChars="250"/>
        <w:jc w:val="center"/>
        <w:rPr>
          <w:rStyle w:val="8"/>
          <w:rFonts w:hint="eastAsia"/>
          <w:b/>
          <w:sz w:val="32"/>
          <w:szCs w:val="32"/>
          <w:highlight w:val="none"/>
          <w:lang w:eastAsia="zh-CN"/>
        </w:rPr>
      </w:pPr>
    </w:p>
    <w:p>
      <w:pPr>
        <w:rPr>
          <w:rFonts w:hint="eastAsia"/>
          <w:highlight w:val="yellow"/>
          <w:lang w:eastAsia="zh-CN"/>
        </w:rPr>
      </w:pPr>
    </w:p>
    <w:tbl>
      <w:tblPr>
        <w:tblStyle w:val="6"/>
        <w:tblpPr w:leftFromText="180" w:rightFromText="180" w:vertAnchor="page" w:horzAnchor="page" w:tblpX="1590" w:tblpY="3255"/>
        <w:tblW w:w="91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70"/>
        <w:gridCol w:w="825"/>
        <w:gridCol w:w="1440"/>
        <w:gridCol w:w="735"/>
        <w:gridCol w:w="1316"/>
        <w:gridCol w:w="799"/>
        <w:gridCol w:w="900"/>
        <w:gridCol w:w="818"/>
      </w:tblGrid>
      <w:tr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百分制加权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   （加权）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102792210003486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邢亚南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候补1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103312210603007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沈方晴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候补2</w:t>
            </w:r>
          </w:p>
        </w:tc>
      </w:tr>
    </w:tbl>
    <w:p>
      <w:pPr>
        <w:rPr>
          <w:rFonts w:hint="eastAsia"/>
          <w:highlight w:val="yellow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</w:rPr>
      </w:pPr>
    </w:p>
    <w:p>
      <w:pPr>
        <w:pStyle w:val="2"/>
        <w:widowControl/>
        <w:spacing w:line="23" w:lineRule="atLeast"/>
        <w:jc w:val="center"/>
        <w:rPr>
          <w:rStyle w:val="8"/>
          <w:rFonts w:hint="default"/>
          <w:b/>
          <w:sz w:val="32"/>
          <w:szCs w:val="32"/>
        </w:rPr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349038F"/>
    <w:rsid w:val="03B5051E"/>
    <w:rsid w:val="04370A37"/>
    <w:rsid w:val="04423296"/>
    <w:rsid w:val="077B2DDA"/>
    <w:rsid w:val="07A05DA1"/>
    <w:rsid w:val="08013687"/>
    <w:rsid w:val="08D57531"/>
    <w:rsid w:val="0A171CB6"/>
    <w:rsid w:val="0F095064"/>
    <w:rsid w:val="122619D7"/>
    <w:rsid w:val="1AA37CFE"/>
    <w:rsid w:val="1BBA5735"/>
    <w:rsid w:val="1E9B1B1D"/>
    <w:rsid w:val="20B36D52"/>
    <w:rsid w:val="219B5987"/>
    <w:rsid w:val="2465524F"/>
    <w:rsid w:val="256E3675"/>
    <w:rsid w:val="26612B8A"/>
    <w:rsid w:val="28633CF4"/>
    <w:rsid w:val="2982258C"/>
    <w:rsid w:val="2A7A79DB"/>
    <w:rsid w:val="2D2A77B3"/>
    <w:rsid w:val="302B2407"/>
    <w:rsid w:val="330F12FD"/>
    <w:rsid w:val="398F1FD5"/>
    <w:rsid w:val="3B156D78"/>
    <w:rsid w:val="3DF042AD"/>
    <w:rsid w:val="4BE4499A"/>
    <w:rsid w:val="4DAA5AFA"/>
    <w:rsid w:val="52436F77"/>
    <w:rsid w:val="55F213C9"/>
    <w:rsid w:val="5FE2309D"/>
    <w:rsid w:val="60EC7258"/>
    <w:rsid w:val="6140468C"/>
    <w:rsid w:val="6633477F"/>
    <w:rsid w:val="6AD15914"/>
    <w:rsid w:val="6CE33B9F"/>
    <w:rsid w:val="6D9B2A8C"/>
    <w:rsid w:val="7176136E"/>
    <w:rsid w:val="72E0465A"/>
    <w:rsid w:val="78763854"/>
    <w:rsid w:val="7A6F34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585</Words>
  <Characters>727</Characters>
  <Lines>3</Lines>
  <Paragraphs>1</Paragraphs>
  <TotalTime>2</TotalTime>
  <ScaleCrop>false</ScaleCrop>
  <LinksUpToDate>false</LinksUpToDate>
  <CharactersWithSpaces>798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Administrator</cp:lastModifiedBy>
  <cp:lastPrinted>2022-04-14T12:18:00Z</cp:lastPrinted>
  <dcterms:modified xsi:type="dcterms:W3CDTF">2022-04-20T10:51:46Z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1B5454D0534541DFADC2B875CD8AAA0A</vt:lpwstr>
  </property>
</Properties>
</file>