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-9.65pt;margin-top:11.1pt;height:61.5pt;width:437.9pt;z-index:251686912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共青团泉州师范学院委员会文件" style="font-family:方正小标宋简体;font-size:36pt;v-text-align:stretch-justify;"/>
          </v:shape>
        </w:pict>
      </w:r>
    </w:p>
    <w:p>
      <w:pPr>
        <w:rPr>
          <w:rFonts w:ascii="仿宋_GB2312" w:eastAsia="仿宋_GB2312"/>
          <w:sz w:val="32"/>
        </w:rPr>
      </w:pPr>
    </w:p>
    <w:p/>
    <w:p>
      <w:pPr>
        <w:spacing w:line="700" w:lineRule="exact"/>
      </w:pPr>
    </w:p>
    <w:p>
      <w:pPr>
        <w:spacing w:line="700" w:lineRule="exact"/>
        <w:jc w:val="center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团泉师委〔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9〕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460" w:lineRule="exac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69215</wp:posOffset>
                </wp:positionV>
                <wp:extent cx="5615305" cy="635"/>
                <wp:effectExtent l="0" t="19050" r="4445" b="37465"/>
                <wp:wrapNone/>
                <wp:docPr id="1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-7.9pt;margin-top:5.45pt;height:0.05pt;width:442.15pt;z-index:251688960;mso-width-relative:page;mso-height-relative:page;" filled="f" stroked="t" coordsize="21600,21600" o:gfxdata="UEsDBAoAAAAAAIdO4kAAAAAAAAAAAAAAAAAEAAAAZHJzL1BLAwQUAAAACACHTuJAr3ETu9sAAAAJ&#10;AQAADwAAAGRycy9kb3ducmV2LnhtbE2PQUvDQBCF74L/YRnBi7S7EVrSmE0RQaz20JoK4m2bjElo&#10;djbubtr67x1PenzzHu99ky/PthdH9KFzpCGZKhBIlas7ajS87R4nKYgQDdWmd4QavjHAsri8yE1W&#10;uxO94rGMjeASCpnR0MY4ZFKGqkVrwtQNSOx9Om9NZOkbWXtz4nLby1ul5tKajnihNQM+tFgdytFq&#10;sBt7Lz/WT2Ppt88v71/r1fZws9L6+ipRdyAinuNfGH7xGR0KZtq7keogeg2TZMbokQ21AMGBdJ7O&#10;QOz5kCiQRS7/f1D8AFBLAwQUAAAACACHTuJAGTyINdABAACUAwAADgAAAGRycy9lMm9Eb2MueG1s&#10;rVPNjtMwEL4j8Q6W7zTpllSrqOketpQLgkrAA0xtp7HkP3lM0z4Lr8GJC4+zr8HYDWXZvSBEDs6M&#10;5/OX+T5PVncna9hRRdTedXw+qzlTTnip3aHjnz9tX91yhgmcBOOd6vhZIb9bv3yxGkOrbvzgjVSR&#10;EYnDdgwdH1IKbVWhGJQFnPmgHBV7Hy0kSuOhkhFGYremuqnrZTX6KEP0QiHS7uZS5OvC3/dKpA99&#10;jyox03HqLZU1lnWf12q9gvYQIQxaTG3AP3RhQTv66JVqAwnYl6ifUVktokffp5nwtvJ9r4UqGkjN&#10;vH6i5uMAQRUtZA6Gq034/2jF++MuMi3p7hacObB0Rw9fvz18/8Ga19mdMWBLoHu3i1OGYRez1FMf&#10;bX6TCHYqjp6vjqpTYoI2m+W8WdQNZ4Jqy0WTGavfR0PE9FZ5y3LQcaNdlgstHN9hukB/QfK2cWzs&#10;+OJ2XtNVCqBx6Q0kCm0gAegO5TB6o+VWG5OPYDzs701kR6AB2G5reqYe/oDlr2wAhwuulDIM2kGB&#10;fOMkS+dAzjiaYZ57sEpyZhSNfI4KMoE2f4Mk+cZlalXGcxKabb4Ym6O9l+fid5Uzuvri2jSmebYe&#10;5xQ//pn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vcRO72wAAAAkBAAAPAAAAAAAAAAEAIAAA&#10;ACIAAABkcnMvZG93bnJldi54bWxQSwECFAAUAAAACACHTuJAGTyINdABAACUAwAADgAAAAAAAAAB&#10;ACAAAAAqAQAAZHJzL2Uyb0RvYy54bWxQSwUGAAAAAAYABgBZAQAAb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spacing w:val="-23"/>
          <w:kern w:val="0"/>
          <w:sz w:val="44"/>
          <w:szCs w:val="44"/>
          <w:lang w:val="zh-CN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共青团泉州师范学院委员会关于开展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勤学笃行 立德致远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”团日活动的通知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各二级学院团委：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为深入学习贯彻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习近平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总书记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在纪念五四运动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周年大会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上的重要讲话精神，引导广大青年学生自觉树立和践行社会主义核心价值观，内化为精神追求，外化为自觉行动，增强学习紧迫感，苦练本领，勤奋学习，诚信考试，在爱国荣校的生动实践中追求有高度、有境界、有品位的人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努力成为德智体美劳全面发展的社会主义建设者和接班人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校团委决定在全校范围内开展以“勤学笃行 立德致远”为主题的团日活动，现将有关事项通知如下： 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一、活动安排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1.第一阶段（5月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日）：校团委公布实施方案，各二级学院择优推荐2-3个团支部参加校级评比并将报名表上交到校团委组织部；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2.第二阶段（6月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日）：由校团委组织部组成评比小组,于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日（周日晚）分批到各二级学院进行团日活动现场评比； 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3.第三阶段（6月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日-6月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日）：各二级学院将各团支部的开展情况汇总材料上交到校团委组织部，参与团日活动的后期综合评比；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4.第四阶段（6月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日—6月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日）：校团委组织部依据团日活动后期评分表评选出一等奖、二等奖、三等奖若干。</w:t>
      </w:r>
    </w:p>
    <w:p>
      <w:pPr>
        <w:widowControl/>
        <w:spacing w:line="560" w:lineRule="exact"/>
        <w:ind w:firstLine="627" w:firstLineChars="196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二、活动要求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1.活动内容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突出“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勤学笃行 立德致远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”这个主题，形式力求新颖多元，理论和实际相结合，巧妙运用新媒体力量，线上和线下相结合，充分体现当代大学生良好的精神风貌，多采用学生喜闻乐见、易于接受的方式，增强活动对学生的吸引力和感染力。开展活动时间控制在一个小时左右。 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各二级学院将推荐的团支部填写的《主题班团日活动评选推荐表》（附件1）：《主题班团日活动设计方案》（附件2）电子版材料于6月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日前交至校团委组织部。</w:t>
      </w:r>
    </w:p>
    <w:p>
      <w:pPr>
        <w:widowControl/>
        <w:spacing w:line="560" w:lineRule="exact"/>
        <w:ind w:firstLine="627" w:firstLineChars="196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三、评比事项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1.初评结束后，各参赛团支部需上交活动照片汇编、活动总结等材料，连同活动设计方案共同构成评比材料，评比分数纳入总分计算。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2.评比材料需学院团委盖章，于6月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日前上交到校团委组织部，同时将电子版（命名为：XX学院“勤学笃行 立德致远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团日活动材料）发到每个学院对应的负责人邮箱。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3.评比结果将以文件形式挂在校园网进行表彰。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4.评比安排：</w:t>
      </w:r>
    </w:p>
    <w:tbl>
      <w:tblPr>
        <w:tblStyle w:val="11"/>
        <w:tblW w:w="8120" w:type="dxa"/>
        <w:jc w:val="center"/>
        <w:tblInd w:w="-4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887"/>
        <w:gridCol w:w="28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第一批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（18：30-19：30）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第二批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（19：45-20：45）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第一组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60" w:firstLineChars="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文传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60" w:firstLineChars="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第二组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60" w:firstLineChars="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物信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60" w:firstLineChars="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第三组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商学院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60" w:firstLineChars="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第四组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美设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第五组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化工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第六组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音舞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航海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第七组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海洋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服装</w:t>
            </w:r>
          </w:p>
        </w:tc>
      </w:tr>
    </w:tbl>
    <w:p>
      <w:pPr>
        <w:spacing w:line="560" w:lineRule="exact"/>
        <w:ind w:left="1600" w:hanging="1600" w:hangingChars="5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勤学笃行 立德致远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”团日活动方案推荐表 </w:t>
      </w:r>
    </w:p>
    <w:p>
      <w:pPr>
        <w:spacing w:line="560" w:lineRule="exact"/>
        <w:ind w:left="1596" w:leftChars="760"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勤学笃行 立德致远</w:t>
      </w:r>
      <w:r>
        <w:rPr>
          <w:rFonts w:hint="eastAsia" w:ascii="仿宋_GB2312" w:hAnsi="仿宋_GB2312" w:eastAsia="仿宋_GB2312" w:cs="仿宋_GB2312"/>
          <w:sz w:val="32"/>
          <w:szCs w:val="32"/>
        </w:rPr>
        <w:t>”团日活动设计方案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共青团泉州师范学院委员会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255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“勤学笃行 立德致远” 团日活动方案推荐表</w:t>
      </w:r>
    </w:p>
    <w:p>
      <w:pPr>
        <w:widowControl/>
        <w:spacing w:before="100" w:after="100" w:line="560" w:lineRule="exact"/>
        <w:ind w:right="-263" w:rightChars="-1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spacing w:before="100" w:after="100" w:line="560" w:lineRule="exact"/>
        <w:ind w:right="-263" w:rightChars="-125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tbl>
      <w:tblPr>
        <w:tblStyle w:val="12"/>
        <w:tblW w:w="93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694"/>
        <w:gridCol w:w="1175"/>
        <w:gridCol w:w="1420"/>
        <w:gridCol w:w="25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5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25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团日活动主题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团支部（班级）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 w:firstLine="160" w:firstLineChars="5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活动地点</w:t>
            </w:r>
          </w:p>
        </w:tc>
        <w:tc>
          <w:tcPr>
            <w:tcW w:w="25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 w:line="560" w:lineRule="exact"/>
              <w:ind w:right="-263" w:rightChars="-125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before="100" w:after="100" w:line="560" w:lineRule="exact"/>
        <w:ind w:right="-263" w:rightChars="-125"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注：学院一栏需盖学院团委公章</w:t>
      </w:r>
    </w:p>
    <w:p>
      <w:pPr>
        <w:widowControl/>
        <w:spacing w:before="100" w:after="100" w:line="560" w:lineRule="exact"/>
        <w:ind w:right="-263" w:rightChars="-1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1752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before="100" w:after="100" w:line="560" w:lineRule="exact"/>
        <w:ind w:right="-263" w:rightChars="-125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before="100" w:after="100" w:line="560" w:lineRule="exact"/>
        <w:ind w:right="-263" w:rightChars="-125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“勤学笃行 立德致远”团日活动设计方案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填表日期：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11"/>
        <w:tblW w:w="817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2177"/>
        <w:gridCol w:w="1681"/>
        <w:gridCol w:w="23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95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217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专业班级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95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团日活动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题目</w:t>
            </w:r>
          </w:p>
        </w:tc>
        <w:tc>
          <w:tcPr>
            <w:tcW w:w="6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95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2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地点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95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  <w:tc>
          <w:tcPr>
            <w:tcW w:w="2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95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班级人数</w:t>
            </w:r>
          </w:p>
        </w:tc>
        <w:tc>
          <w:tcPr>
            <w:tcW w:w="2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817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过程方案：（详细、具体、清晰）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817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（可另附页）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95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活动预期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效果</w:t>
            </w:r>
          </w:p>
        </w:tc>
        <w:tc>
          <w:tcPr>
            <w:tcW w:w="6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354330</wp:posOffset>
                </wp:positionV>
                <wp:extent cx="5536565" cy="28575"/>
                <wp:effectExtent l="0" t="4445" r="698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656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65pt;margin-top:27.9pt;height:2.25pt;width:435.95pt;z-index:253651968;mso-width-relative:page;mso-height-relative:page;" filled="f" stroked="t" coordsize="21600,21600" o:gfxdata="UEsDBAoAAAAAAIdO4kAAAAAAAAAAAAAAAAAEAAAAZHJzL1BLAwQUAAAACACHTuJA0ycQ6tYAAAAI&#10;AQAADwAAAGRycy9kb3ducmV2LnhtbE2PP0/DMBTEdyS+g/WQ2KjzR2lDiNMBiZGhgaHd3Pg1DsTP&#10;UeymhU/PY4LxdKe739XbqxvFgnMYPClIVwkIpM6bgXoF728vDyWIEDUZPXpCBV8YYNvc3tS6Mv5C&#10;O1za2AsuoVBpBTbGqZIydBadDis/IbF38rPTkeXcSzPrC5e7UWZJspZOD8QLVk/4bLH7bM9OQZum&#10;KA/5Y/x4Pe2/Y3Gwm2zZKXV/lyZPICJe418YfvEZHRpmOvozmSBG1kXOSQVFwQ/YL8tNBuKoYJ3k&#10;IJta/j/Q/ABQSwMEFAAAAAgAh07iQAIXLJbSAQAAcgMAAA4AAABkcnMvZTJvRG9jLnhtbK1TS44T&#10;MRDdI3EHy3vSSVCH0EpnFhMNGwSR+Owrbrvbkn9ymXRyCS6AxA5WLNlzmxmOQdkJYYAdohcluz7P&#10;9V5Vr64O1rC9jKi9a/lsMuVMOuE77fqWv3l982jJGSZwHRjvZMuPEvnV+uGD1RgaOfeDN52MjEAc&#10;NmNo+ZBSaKoKxSAt4MQH6SiofLSQ6Br7qoswEro11Xw6XVSjj12IXkhE8m5OQb4u+EpJkV4qhTIx&#10;03LqLRUbi91lW61X0PQRwqDFuQ34hy4saEePXqA2kIC9i/ovKKtF9OhVmghvK6+UFrJwIDaz6R9s&#10;Xg0QZOFC4mC4yIT/D1a82G8j0x3NjjMHlkZ09+Hr7ftP3799JHv35TObZZHGgA3lXrttPN8wbGNm&#10;fFDRMmV0eJsxsodYsUOR+HiRWB4SE+Ss68eLelFzJig2X9ZP6oxenWBycYiYnklvWT603GiXFYAG&#10;9s8xnVJ/pmS38zfaGPJDYxwbqYWn05oGLYCWSRlIdLSB6KHrOQPT05aKFAskeqO7XJ6rMfa7axPZ&#10;HvKmlO/c2W9p+e0N4HDKK6GcBo3ViRbZaNvy5f1q44heVu+kVz7tfHcsMhY/DbYIcF7CvDn376X6&#10;16+y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TJxDq1gAAAAgBAAAPAAAAAAAAAAEAIAAAACIA&#10;AABkcnMvZG93bnJldi54bWxQSwECFAAUAAAACACHTuJAAhcsltIBAAByAwAADgAAAAAAAAABACAA&#10;AAAlAQAAZHJzL2Uyb0RvYy54bWxQSwUGAAAAAAYABgBZAQAAa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共青团泉州师范学院委员会              2019年5月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 </w:t>
      </w:r>
      <w:r>
        <w:rPr>
          <w:rFonts w:ascii="仿宋_GB2312" w:hAnsi="仿宋_GB2312" w:eastAsia="仿宋_GB2312" w:cs="仿宋_GB2312"/>
          <w:sz w:val="28"/>
        </w:rPr>
        <mc:AlternateContent>
          <mc:Choice Requires="wps">
            <w:drawing>
              <wp:anchor distT="0" distB="0" distL="114300" distR="114300" simplePos="0" relativeHeight="253452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13335</wp:posOffset>
                </wp:positionV>
                <wp:extent cx="5507355" cy="11430"/>
                <wp:effectExtent l="0" t="4445" r="17145" b="127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65530" y="4531360"/>
                          <a:ext cx="550735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9pt;margin-top:1.05pt;height:0.9pt;width:433.65pt;z-index:253452288;mso-width-relative:page;mso-height-relative:page;" filled="f" stroked="t" coordsize="21600,21600" o:gfxdata="UEsDBAoAAAAAAIdO4kAAAAAAAAAAAAAAAAAEAAAAZHJzL1BLAwQUAAAACACHTuJAYwr/PdMAAAAG&#10;AQAADwAAAGRycy9kb3ducmV2LnhtbE2OMU/DMBSEdyT+g/WQ2KjjRIU0xOmAxMjQwEA3N36NA/Fz&#10;FLtp4dfzmGC7053uvnp78aNYcI5DIA1qlYFA6oIdqNfw9vp8V4KIyZA1YyDU8IURts31VW0qG860&#10;w6VNveARipXR4FKaKilj59CbuAoTEmfHMHuT2M69tLM587gfZZ5l99KbgfjBmQmfHHaf7clraJVC&#10;uS826ePl+P6d1nv3kC87rW9vVPYIIuEl/ZXhF5/RoWGmQziRjWJkv2bypCFXIDguy4LFQUOxAdnU&#10;8j9+8wNQSwMEFAAAAAgAh07iQKZcHvnfAQAAfgMAAA4AAABkcnMvZTJvRG9jLnhtbK1TvY7UMBDu&#10;kXgHyz2b5Pay3EWbveJWR4NgJeD6WcdOLPlPttnsvgQvgEQHFSU9b8PxGIydcBzQIVKMPONvvpn5&#10;PFlfHbUiB+6DtKal1aKkhBtmO2n6lr55ffPkgpIQwXSgrOEtPfFArzaPH61H1/AzO1jVcU+QxIRm&#10;dC0dYnRNUQQ2cA1hYR03eCms1xDR9X3ReRiRXavirCxXxWh957xlPASMbqdLusn8QnAWXwoReCSq&#10;pdhbzNZnu0+22Kyh6T24QbK5DfiHLjRIg0XvqbYQgbz18i8qLZm3wYq4YFYXVgjJeJ4Bp6nKP6Z5&#10;NYDjeRYUJ7h7mcL/o2UvDjtPZNfSmhIDGp/o7v2Xb+8+fv/6Ae3d50+kTiKNLjSIvTY7P3vB7Xya&#10;+Ci8JkJJd4vvnzXAqcgRnXJV10sU/dTS83pZLVez3PwYCUNAXZdPlzXWZYioqnPEIncxUSZq50N8&#10;xq0m6dBSJU1SAxo4PA9xgv6EpLCxN1IpjEOjDBmR87KssT4DXCyhIOJROxw1mJ4SUD1uLIs+Uwar&#10;ZJfSU3bw/f5aeXKAtDX5mzv7DZZqbyEMEy5fJRg0WkZcaiV1Sy8eZiuD4yUlJ+3SaW+7U5Y0x/GR&#10;swDzQqYteujn7F+/ze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wr/PdMAAAAGAQAADwAAAAAA&#10;AAABACAAAAAiAAAAZHJzL2Rvd25yZXYueG1sUEsBAhQAFAAAAAgAh07iQKZcHvnfAQAAfgMAAA4A&#10;AAAAAAAAAQAgAAAAIgEAAGRycy9lMm9Eb2MueG1sUEsFBgAAAAAGAAYAWQEAAHM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9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2328960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2CmvE4QEAAL4DAAAOAAAAZHJzL2Uyb0RvYy54bWytU0uO&#10;EzEQ3SNxB8t70smMEoZWOrOYMGwQRGI4QMWfbkv+yWXSyVm4Bis2HGeuQdlpwgAbhMjCqSpXPVe9&#10;er2+PTrLDiqhCb7ji9mcM+VFkMb3Hf/4cP/ihjPM4CXY4FXHTwr57eb5s/UYW3UVhmClSoxAPLZj&#10;7PiQc2ybBsWgHOAsROXpUofkIJOb+kYmGAnd2eZqPl81Y0gypiAUIkW350u+qfhaK5Hfa40qM9tx&#10;6i3XM9VzX85ms4a2TxAHI6Y24B+6cGA8PXqB2kIG9imZP6CcESlg0HkmgmuC1kaoOgNNs5j/Ns2H&#10;AaKqsxA5GC804f+DFe8Ou8SM7Pgrzjw4WtHj5y+PX7+xl4WbMWJLKXd+lyYP4y6VQY86ufJPI7Bj&#10;5fN04VMdMxMUXK4Wy+v5kjNBd6vrZUFsfpbGhPmNCo4Vo+PW+DIstHB4i/mc+iOlhH24N9ZSHFrr&#10;2VgRaaUCSDbaQibTRRoEfc8Z2J70KHKqiBiskaW6FGPq93c2sQMUTdTf1NgvaeXpLeBwzqtXJQ1a&#10;ZzJJ1hrX8ZtLNbSDAvnaS5ZPkUj0pHZemnRKcmYVNVOsCpDB2L/JJKqsLy+qKuSJlLKS8xKKtQ/y&#10;VHfTFI9EUhmeBF1U+NQn++lnt/k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LYKa8ThAQAA&#10;vg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1892736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DC8hQx4AEAAL4DAAAOAAAAZHJzL2Uyb0RvYy54bWytU0uO&#10;EzEQ3SNxB8t70slECaNWOrOYMGwQRAIOUPGn25J/sk06OQvXYMWG48w1qHKaMMAGIbJwqspVz1Wv&#10;Xm/uTs6yo0rZBN/xxWzOmfIiSOP7jn/88PDilrNcwEuwwauOn1Xmd9vnzzZjbNVNGIKVKjEE8bkd&#10;Y8eHUmLbNFkMykGehag8XuqQHBR0U9/IBCOiO9vczOfrZgxJxhSEyhmju8sl31Z8rZUo77TOqjDb&#10;ceyt1DPV80Bns91A2yeIgxFTG/APXTgwHh+9Qu2gAPuUzB9QzogUctBlJoJrgtZGqDoDTrOY/zbN&#10;+wGiqrMgOTleacr/D1a8Pe4TM7LjS848OFzR4+cvj1+/sZfEzRhziyn3fp8mL8d9okFPOjn6xxHY&#10;qfJ5vvKpToUJDK7Wi9VyvuJM4N16uSLE5mdpTLm8VsExMjpujadhoYXjm1wuqT9SKOzDg7EW49Ba&#10;z8aKiCsVgLLRFgqaLuIg2fecge1Rj6KkipiDNZKqqTin/nBvEzsCaaL+psZ+SaOnd5CHS169ojRo&#10;nSkoWWtcx2+v1dAOCuQrL1k5RyTRo9o5NemU5MwqbIasClDA2L/JRKqspxdVFfJECq3ksgSyDkGe&#10;624a8lAkleFJ0KTCpz7aTz+77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fUHxC1wAAAAoBAAAP&#10;AAAAAAAAAAEAIAAAACIAAABkcnMvZG93bnJldi54bWxQSwECFAAUAAAACACHTuJAwvIUMeABAAC+&#10;AwAADgAAAAAAAAABACAAAAAmAQAAZHJzL2Uyb0RvYy54bWxQSwUGAAAAAAYABgBZAQAAeA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6F"/>
    <w:rsid w:val="000002E7"/>
    <w:rsid w:val="00000B96"/>
    <w:rsid w:val="000046FC"/>
    <w:rsid w:val="0000539D"/>
    <w:rsid w:val="00007234"/>
    <w:rsid w:val="00024339"/>
    <w:rsid w:val="00025FB9"/>
    <w:rsid w:val="00031878"/>
    <w:rsid w:val="0003332E"/>
    <w:rsid w:val="0004412E"/>
    <w:rsid w:val="00056BC8"/>
    <w:rsid w:val="00060AE4"/>
    <w:rsid w:val="00072185"/>
    <w:rsid w:val="000A0852"/>
    <w:rsid w:val="000A459F"/>
    <w:rsid w:val="000B09D0"/>
    <w:rsid w:val="000B1391"/>
    <w:rsid w:val="000B3F7D"/>
    <w:rsid w:val="000E3340"/>
    <w:rsid w:val="000E7DAA"/>
    <w:rsid w:val="000F6C8E"/>
    <w:rsid w:val="00116071"/>
    <w:rsid w:val="00121BB8"/>
    <w:rsid w:val="00124301"/>
    <w:rsid w:val="00133DBF"/>
    <w:rsid w:val="00140042"/>
    <w:rsid w:val="00163DEB"/>
    <w:rsid w:val="00164403"/>
    <w:rsid w:val="001771DD"/>
    <w:rsid w:val="0017753A"/>
    <w:rsid w:val="00192E33"/>
    <w:rsid w:val="00196793"/>
    <w:rsid w:val="001B0C6B"/>
    <w:rsid w:val="001C0022"/>
    <w:rsid w:val="001C5447"/>
    <w:rsid w:val="001F1127"/>
    <w:rsid w:val="0020201E"/>
    <w:rsid w:val="002145BC"/>
    <w:rsid w:val="0023192D"/>
    <w:rsid w:val="002838E7"/>
    <w:rsid w:val="00284281"/>
    <w:rsid w:val="00297B58"/>
    <w:rsid w:val="00297EAE"/>
    <w:rsid w:val="00297F7F"/>
    <w:rsid w:val="002A0602"/>
    <w:rsid w:val="002B23AC"/>
    <w:rsid w:val="002B4CB7"/>
    <w:rsid w:val="002F5D3D"/>
    <w:rsid w:val="00305485"/>
    <w:rsid w:val="003316F3"/>
    <w:rsid w:val="00331813"/>
    <w:rsid w:val="00366987"/>
    <w:rsid w:val="00372F2B"/>
    <w:rsid w:val="00376CB2"/>
    <w:rsid w:val="003C58B6"/>
    <w:rsid w:val="003E196C"/>
    <w:rsid w:val="003F638B"/>
    <w:rsid w:val="0041380D"/>
    <w:rsid w:val="00433069"/>
    <w:rsid w:val="00436791"/>
    <w:rsid w:val="00445657"/>
    <w:rsid w:val="00465A30"/>
    <w:rsid w:val="0046789F"/>
    <w:rsid w:val="0047169A"/>
    <w:rsid w:val="00480680"/>
    <w:rsid w:val="004C1E59"/>
    <w:rsid w:val="004C5F0C"/>
    <w:rsid w:val="004D1588"/>
    <w:rsid w:val="004F5809"/>
    <w:rsid w:val="00532E23"/>
    <w:rsid w:val="005360B9"/>
    <w:rsid w:val="00536675"/>
    <w:rsid w:val="00544105"/>
    <w:rsid w:val="005675D0"/>
    <w:rsid w:val="00591C03"/>
    <w:rsid w:val="00592A84"/>
    <w:rsid w:val="00592DB0"/>
    <w:rsid w:val="005B7C3A"/>
    <w:rsid w:val="005D0F29"/>
    <w:rsid w:val="005D1FBC"/>
    <w:rsid w:val="005D2446"/>
    <w:rsid w:val="005D2DC7"/>
    <w:rsid w:val="005F0399"/>
    <w:rsid w:val="00602410"/>
    <w:rsid w:val="00604642"/>
    <w:rsid w:val="00610880"/>
    <w:rsid w:val="00623ADC"/>
    <w:rsid w:val="00626DAC"/>
    <w:rsid w:val="006310F5"/>
    <w:rsid w:val="00636226"/>
    <w:rsid w:val="00661774"/>
    <w:rsid w:val="0066288C"/>
    <w:rsid w:val="006867F9"/>
    <w:rsid w:val="0069336C"/>
    <w:rsid w:val="006C2C23"/>
    <w:rsid w:val="006D36F4"/>
    <w:rsid w:val="006D399D"/>
    <w:rsid w:val="006E5FE1"/>
    <w:rsid w:val="007022FB"/>
    <w:rsid w:val="00744A76"/>
    <w:rsid w:val="00765DC5"/>
    <w:rsid w:val="00772F88"/>
    <w:rsid w:val="00773F84"/>
    <w:rsid w:val="00785A02"/>
    <w:rsid w:val="00790B44"/>
    <w:rsid w:val="00791E0D"/>
    <w:rsid w:val="007A44BC"/>
    <w:rsid w:val="007C14E1"/>
    <w:rsid w:val="007C36D1"/>
    <w:rsid w:val="007C41DE"/>
    <w:rsid w:val="007D262B"/>
    <w:rsid w:val="007D73F3"/>
    <w:rsid w:val="007F2C14"/>
    <w:rsid w:val="007F7FAD"/>
    <w:rsid w:val="0081202F"/>
    <w:rsid w:val="00844EF3"/>
    <w:rsid w:val="00851195"/>
    <w:rsid w:val="00866B8D"/>
    <w:rsid w:val="00890367"/>
    <w:rsid w:val="008D3047"/>
    <w:rsid w:val="008D5B85"/>
    <w:rsid w:val="00940D00"/>
    <w:rsid w:val="00943B85"/>
    <w:rsid w:val="00963A6F"/>
    <w:rsid w:val="00965A34"/>
    <w:rsid w:val="00971638"/>
    <w:rsid w:val="00972257"/>
    <w:rsid w:val="00984913"/>
    <w:rsid w:val="009B465E"/>
    <w:rsid w:val="009E1E68"/>
    <w:rsid w:val="00A13F67"/>
    <w:rsid w:val="00A85453"/>
    <w:rsid w:val="00A91242"/>
    <w:rsid w:val="00AB0752"/>
    <w:rsid w:val="00AB0AA3"/>
    <w:rsid w:val="00AD4872"/>
    <w:rsid w:val="00B14A53"/>
    <w:rsid w:val="00B24094"/>
    <w:rsid w:val="00B26E4A"/>
    <w:rsid w:val="00B32B7B"/>
    <w:rsid w:val="00B3545F"/>
    <w:rsid w:val="00B50D38"/>
    <w:rsid w:val="00B54A60"/>
    <w:rsid w:val="00B67392"/>
    <w:rsid w:val="00B70F64"/>
    <w:rsid w:val="00BB2458"/>
    <w:rsid w:val="00BB2552"/>
    <w:rsid w:val="00BE331A"/>
    <w:rsid w:val="00C25871"/>
    <w:rsid w:val="00C31038"/>
    <w:rsid w:val="00C35B2B"/>
    <w:rsid w:val="00C42FF3"/>
    <w:rsid w:val="00C465A5"/>
    <w:rsid w:val="00C50141"/>
    <w:rsid w:val="00C627F9"/>
    <w:rsid w:val="00C87B4C"/>
    <w:rsid w:val="00CB7E6C"/>
    <w:rsid w:val="00CC5C8D"/>
    <w:rsid w:val="00CC6954"/>
    <w:rsid w:val="00CD087F"/>
    <w:rsid w:val="00CD720E"/>
    <w:rsid w:val="00CE21F2"/>
    <w:rsid w:val="00D370D2"/>
    <w:rsid w:val="00D37DE0"/>
    <w:rsid w:val="00D536C3"/>
    <w:rsid w:val="00D61576"/>
    <w:rsid w:val="00D74422"/>
    <w:rsid w:val="00DA0C49"/>
    <w:rsid w:val="00DA6CAF"/>
    <w:rsid w:val="00DC7448"/>
    <w:rsid w:val="00DE5EC8"/>
    <w:rsid w:val="00E10B29"/>
    <w:rsid w:val="00E349C0"/>
    <w:rsid w:val="00E53407"/>
    <w:rsid w:val="00E61AA2"/>
    <w:rsid w:val="00E6732F"/>
    <w:rsid w:val="00EA3EC4"/>
    <w:rsid w:val="00EA69D6"/>
    <w:rsid w:val="00EB797B"/>
    <w:rsid w:val="00EC2704"/>
    <w:rsid w:val="00EE3742"/>
    <w:rsid w:val="00F54798"/>
    <w:rsid w:val="00F5599C"/>
    <w:rsid w:val="00F56A7A"/>
    <w:rsid w:val="00F73346"/>
    <w:rsid w:val="00FA04AF"/>
    <w:rsid w:val="00FA0B54"/>
    <w:rsid w:val="00FA2073"/>
    <w:rsid w:val="00FA6F68"/>
    <w:rsid w:val="00FE0434"/>
    <w:rsid w:val="02921BD4"/>
    <w:rsid w:val="030317EE"/>
    <w:rsid w:val="03C530A4"/>
    <w:rsid w:val="043043EC"/>
    <w:rsid w:val="069B7FFF"/>
    <w:rsid w:val="070B4A72"/>
    <w:rsid w:val="094A1BBE"/>
    <w:rsid w:val="0A070355"/>
    <w:rsid w:val="0A8A111D"/>
    <w:rsid w:val="0B3E4521"/>
    <w:rsid w:val="0E5A7088"/>
    <w:rsid w:val="0E9207B2"/>
    <w:rsid w:val="14D7745A"/>
    <w:rsid w:val="16367076"/>
    <w:rsid w:val="16B703D3"/>
    <w:rsid w:val="180C536F"/>
    <w:rsid w:val="1C0C0DC5"/>
    <w:rsid w:val="1DC175AF"/>
    <w:rsid w:val="1F187CF8"/>
    <w:rsid w:val="223D6531"/>
    <w:rsid w:val="224E7042"/>
    <w:rsid w:val="24C65A19"/>
    <w:rsid w:val="27FC629F"/>
    <w:rsid w:val="280371E0"/>
    <w:rsid w:val="2B3D6FE1"/>
    <w:rsid w:val="2C1D1541"/>
    <w:rsid w:val="2D74409B"/>
    <w:rsid w:val="2E024436"/>
    <w:rsid w:val="30476190"/>
    <w:rsid w:val="3139068B"/>
    <w:rsid w:val="314C03E8"/>
    <w:rsid w:val="316B0672"/>
    <w:rsid w:val="325148CB"/>
    <w:rsid w:val="33B6283B"/>
    <w:rsid w:val="379B6624"/>
    <w:rsid w:val="3AF55721"/>
    <w:rsid w:val="3ECE6FED"/>
    <w:rsid w:val="412A4BAC"/>
    <w:rsid w:val="4467101B"/>
    <w:rsid w:val="464E420D"/>
    <w:rsid w:val="46E71AB1"/>
    <w:rsid w:val="475C43D0"/>
    <w:rsid w:val="48D10DA6"/>
    <w:rsid w:val="4DD8425D"/>
    <w:rsid w:val="50D46B3D"/>
    <w:rsid w:val="523D513F"/>
    <w:rsid w:val="538D1C73"/>
    <w:rsid w:val="53B7673F"/>
    <w:rsid w:val="56B25015"/>
    <w:rsid w:val="5CA73111"/>
    <w:rsid w:val="643B04B4"/>
    <w:rsid w:val="658F4CC8"/>
    <w:rsid w:val="76B624DA"/>
    <w:rsid w:val="7947196E"/>
    <w:rsid w:val="7994551E"/>
    <w:rsid w:val="7AED4652"/>
    <w:rsid w:val="7DEE382B"/>
    <w:rsid w:val="7F4B1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348" w:right="616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800080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000FF"/>
      <w:u w:val="none"/>
    </w:rPr>
  </w:style>
  <w:style w:type="character" w:styleId="20">
    <w:name w:val="HTML Code"/>
    <w:basedOn w:val="13"/>
    <w:qFormat/>
    <w:uiPriority w:val="0"/>
    <w:rPr>
      <w:rFonts w:hint="default" w:ascii="Courier New" w:hAnsi="Courier New" w:eastAsia="Courier New" w:cs="Courier New"/>
      <w:sz w:val="20"/>
    </w:rPr>
  </w:style>
  <w:style w:type="character" w:styleId="21">
    <w:name w:val="annotation reference"/>
    <w:basedOn w:val="13"/>
    <w:qFormat/>
    <w:uiPriority w:val="0"/>
    <w:rPr>
      <w:sz w:val="21"/>
      <w:szCs w:val="21"/>
    </w:rPr>
  </w:style>
  <w:style w:type="character" w:styleId="22">
    <w:name w:val="HTML Cite"/>
    <w:basedOn w:val="13"/>
    <w:qFormat/>
    <w:uiPriority w:val="0"/>
    <w:rPr>
      <w:color w:val="008000"/>
    </w:rPr>
  </w:style>
  <w:style w:type="character" w:styleId="23">
    <w:name w:val="HTML Keyboard"/>
    <w:basedOn w:val="13"/>
    <w:qFormat/>
    <w:uiPriority w:val="0"/>
    <w:rPr>
      <w:rFonts w:ascii="Courier New" w:hAnsi="Courier New" w:eastAsia="Courier New" w:cs="Courier New"/>
      <w:sz w:val="20"/>
    </w:rPr>
  </w:style>
  <w:style w:type="character" w:styleId="24">
    <w:name w:val="HTML Sample"/>
    <w:basedOn w:val="13"/>
    <w:qFormat/>
    <w:uiPriority w:val="0"/>
    <w:rPr>
      <w:rFonts w:hint="default" w:ascii="Courier New" w:hAnsi="Courier New" w:eastAsia="Courier New" w:cs="Courier New"/>
    </w:rPr>
  </w:style>
  <w:style w:type="character" w:customStyle="1" w:styleId="25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6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27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8">
    <w:name w:val="日期 Char"/>
    <w:basedOn w:val="13"/>
    <w:link w:val="5"/>
    <w:qFormat/>
    <w:uiPriority w:val="0"/>
    <w:rPr>
      <w:kern w:val="2"/>
      <w:sz w:val="21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0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31">
    <w:name w:val="网格型1"/>
    <w:basedOn w:val="11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Hyperlink.0"/>
    <w:basedOn w:val="13"/>
    <w:qFormat/>
    <w:uiPriority w:val="0"/>
    <w:rPr>
      <w:rFonts w:ascii="仿宋_GB2312" w:hAnsi="仿宋_GB2312" w:eastAsia="仿宋_GB2312" w:cs="仿宋_GB2312"/>
      <w:color w:val="000000"/>
      <w:sz w:val="30"/>
      <w:szCs w:val="30"/>
      <w:u w:val="none" w:color="000000"/>
      <w:lang w:val="zh-TW" w:eastAsia="zh-TW"/>
    </w:rPr>
  </w:style>
  <w:style w:type="table" w:customStyle="1" w:styleId="34">
    <w:name w:val="Table Normal"/>
    <w:qFormat/>
    <w:uiPriority w:val="0"/>
    <w:rPr>
      <w:rFonts w:eastAsia="Arial Unicode M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7409A2-9645-4628-BC9D-CFF07B9AAA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249</Words>
  <Characters>1423</Characters>
  <Lines>11</Lines>
  <Paragraphs>3</Paragraphs>
  <TotalTime>47</TotalTime>
  <ScaleCrop>false</ScaleCrop>
  <LinksUpToDate>false</LinksUpToDate>
  <CharactersWithSpaces>1669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2019-03-10T13:11:00Z</dcterms:created>
  <dc:creator>shenjie</dc:creator>
  <cp:lastModifiedBy>lenovo</cp:lastModifiedBy>
  <cp:lastPrinted>2019-05-29T07:55:00Z</cp:lastPrinted>
  <dcterms:modified xsi:type="dcterms:W3CDTF">2019-05-29T09:35:35Z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