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0EE" w:rsidRPr="009E40EE" w:rsidRDefault="009E40EE" w:rsidP="009E40EE">
      <w:pPr>
        <w:widowControl/>
        <w:jc w:val="center"/>
        <w:rPr>
          <w:rFonts w:ascii="方正小标宋简体" w:eastAsia="方正小标宋简体" w:hAnsi="宋体" w:cs="宋体"/>
          <w:b/>
          <w:kern w:val="0"/>
          <w:sz w:val="24"/>
          <w:szCs w:val="24"/>
        </w:rPr>
      </w:pPr>
      <w:r w:rsidRPr="009E40EE">
        <w:rPr>
          <w:rFonts w:ascii="方正小标宋简体" w:eastAsia="方正小标宋简体" w:hAnsi="宋体" w:cs="宋体" w:hint="eastAsia"/>
          <w:b/>
          <w:kern w:val="0"/>
          <w:sz w:val="40"/>
          <w:szCs w:val="24"/>
        </w:rPr>
        <w:t>2025年福建省促进海洋与渔业产业高质量发展专项资金项目申报通知</w:t>
      </w:r>
    </w:p>
    <w:p w:rsidR="009E40EE" w:rsidRPr="009E40EE" w:rsidRDefault="009E40EE" w:rsidP="009E40EE">
      <w:pPr>
        <w:widowControl/>
        <w:jc w:val="left"/>
        <w:rPr>
          <w:rFonts w:ascii="宋体" w:eastAsia="宋体" w:hAnsi="宋体" w:cs="宋体"/>
          <w:kern w:val="0"/>
          <w:sz w:val="24"/>
          <w:szCs w:val="24"/>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一、重点扶持领域及方向</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根据《资金管理办法》确定的支持范围，坚持需求牵引和问题导向，明确年度重点扶持领域和方向。</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（一）水产种业科技创新。开展我省特色水产种质资源保护与利用；推进大黄鱼、石斑鱼、鲈鱼、对虾、鲍鱼、菲律宾</w:t>
      </w:r>
      <w:proofErr w:type="gramStart"/>
      <w:r w:rsidRPr="009E40EE">
        <w:rPr>
          <w:rFonts w:ascii="仿宋" w:eastAsia="仿宋" w:hAnsi="仿宋" w:cs="宋体"/>
          <w:kern w:val="0"/>
          <w:sz w:val="28"/>
          <w:szCs w:val="28"/>
        </w:rPr>
        <w:t>蛤</w:t>
      </w:r>
      <w:proofErr w:type="gramEnd"/>
      <w:r w:rsidRPr="009E40EE">
        <w:rPr>
          <w:rFonts w:ascii="仿宋" w:eastAsia="仿宋" w:hAnsi="仿宋" w:cs="宋体"/>
          <w:kern w:val="0"/>
          <w:sz w:val="28"/>
          <w:szCs w:val="28"/>
        </w:rPr>
        <w:t>仔、海马等品种种质创制，培育抗逆、抗病、高饲料转化率、高品质的新品种（系），特别是多性状聚合的突破性新种质；推进海带、坛紫菜、龙须菜、裙带菜等大型经济海藻高效育种、保种和</w:t>
      </w:r>
      <w:proofErr w:type="gramStart"/>
      <w:r w:rsidRPr="009E40EE">
        <w:rPr>
          <w:rFonts w:ascii="仿宋" w:eastAsia="仿宋" w:hAnsi="仿宋" w:cs="宋体"/>
          <w:kern w:val="0"/>
          <w:sz w:val="28"/>
          <w:szCs w:val="28"/>
        </w:rPr>
        <w:t>扩繁</w:t>
      </w:r>
      <w:proofErr w:type="gramEnd"/>
      <w:r w:rsidRPr="009E40EE">
        <w:rPr>
          <w:rFonts w:ascii="仿宋" w:eastAsia="仿宋" w:hAnsi="仿宋" w:cs="宋体"/>
          <w:kern w:val="0"/>
          <w:sz w:val="28"/>
          <w:szCs w:val="28"/>
        </w:rPr>
        <w:t>技术开发；推进我省深远海养殖适养品种开发；推进水产育种精准化、高效化、智慧</w:t>
      </w:r>
      <w:proofErr w:type="gramStart"/>
      <w:r w:rsidRPr="009E40EE">
        <w:rPr>
          <w:rFonts w:ascii="仿宋" w:eastAsia="仿宋" w:hAnsi="仿宋" w:cs="宋体"/>
          <w:kern w:val="0"/>
          <w:sz w:val="28"/>
          <w:szCs w:val="28"/>
        </w:rPr>
        <w:t>化关键</w:t>
      </w:r>
      <w:proofErr w:type="gramEnd"/>
      <w:r w:rsidRPr="009E40EE">
        <w:rPr>
          <w:rFonts w:ascii="仿宋" w:eastAsia="仿宋" w:hAnsi="仿宋" w:cs="宋体"/>
          <w:kern w:val="0"/>
          <w:sz w:val="28"/>
          <w:szCs w:val="28"/>
        </w:rPr>
        <w:t>技术开发。</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二）水产健康养殖。开展新型循环水养殖、多营养层级、高值水产品规模化人工繁育等养殖关键技术的集成创新；推进海淡水鱼类、虾类、贝类等养殖品种重要病害防控及无特定病原苗种繁育技术开发；开展福建优势特色水产品饲料优质蛋白源替代、精准营养配合饲料以及功能性配合饲料开发。</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三）渔业设施与装备。开展深远海养殖、远洋渔业、新型/经济型养殖网箱、精准投喂、自动采收、自动清污等设施装备研发；推进新型网衣材料、渔用防污防腐涂料等新材料开发；研制实用性强、灵敏度高的创新型渔用传感器、全套智能检测装备以及其他适应不同养殖场景的实用型智能化设备；研制水产品加工自动清洁、低损去鳞、自动剥制、壳肉分离、智能调控、加工储运等设备。</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lastRenderedPageBreak/>
        <w:t>（四）水产品加工与综合利用。推进海洋生物活性物质开发、中试熟化与产业化技术研究，开发高值海洋功能食品、海洋生物材料和生物医药产品；开展大黄鱼、鳗鲡、鲍鱼、海参、海带及其</w:t>
      </w:r>
      <w:proofErr w:type="gramStart"/>
      <w:r w:rsidRPr="009E40EE">
        <w:rPr>
          <w:rFonts w:ascii="仿宋" w:eastAsia="仿宋" w:hAnsi="仿宋" w:cs="宋体"/>
          <w:kern w:val="0"/>
          <w:sz w:val="28"/>
          <w:szCs w:val="28"/>
        </w:rPr>
        <w:t>他特色</w:t>
      </w:r>
      <w:proofErr w:type="gramEnd"/>
      <w:r w:rsidRPr="009E40EE">
        <w:rPr>
          <w:rFonts w:ascii="仿宋" w:eastAsia="仿宋" w:hAnsi="仿宋" w:cs="宋体"/>
          <w:kern w:val="0"/>
          <w:sz w:val="28"/>
          <w:szCs w:val="28"/>
        </w:rPr>
        <w:t>养殖品种的保鲜保活、高质化加工和新品创制关键技术研发，推进高端海洋食品、休闲食品、调理食品、天然食品添加剂等产品开发和示范应用；开展水产品低能耗、环保型加工技术的开发利用；推进水产品质量安全和生物安全快检体系的建设。</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五）渔业水域生态环境与资源保护。开展典型水产养殖模式尾水综合治理、资源化利用等关键技术研究；开展赤潮等海洋灾害监测预警和防控技术研究，推进贝类毒素等海洋生物毒素分布特征、快速检测和风险评估研究。</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六）智慧海洋创新示范应用。渔船通信导航终端新技术、新装备研发与示范应用；深远海养殖、重点养殖区生态环境监测、海上安全和救援等场景的数字孪生技术研发与示范应用；海洋动力（或生态）环境观测预报、渔船行为识别、渔港智能化、海洋减灾、海洋战略性新兴产业保障和船舶海上智能导航等方向关键技术研发与示范应用；海洋与渔业执法智能装备开发与示范应用。</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二、项目类型</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Calibri" w:eastAsia="仿宋" w:hAnsi="Calibri" w:cs="Calibri"/>
          <w:kern w:val="0"/>
          <w:sz w:val="28"/>
          <w:szCs w:val="28"/>
        </w:rPr>
        <w:t> </w:t>
      </w:r>
      <w:r w:rsidRPr="009E40EE">
        <w:rPr>
          <w:rFonts w:ascii="仿宋" w:eastAsia="仿宋" w:hAnsi="仿宋" w:cs="宋体"/>
          <w:kern w:val="0"/>
          <w:sz w:val="28"/>
          <w:szCs w:val="28"/>
        </w:rPr>
        <w:t xml:space="preserve"> </w:t>
      </w:r>
      <w:r w:rsidRPr="009E40EE">
        <w:rPr>
          <w:rFonts w:ascii="Calibri" w:eastAsia="仿宋" w:hAnsi="Calibri" w:cs="Calibri"/>
          <w:kern w:val="0"/>
          <w:sz w:val="28"/>
          <w:szCs w:val="28"/>
        </w:rPr>
        <w:t> </w:t>
      </w:r>
      <w:r w:rsidRPr="009E40EE">
        <w:rPr>
          <w:rFonts w:ascii="仿宋" w:eastAsia="仿宋" w:hAnsi="仿宋" w:cs="宋体"/>
          <w:kern w:val="0"/>
          <w:sz w:val="28"/>
          <w:szCs w:val="28"/>
        </w:rPr>
        <w:t>（一）关键技术攻关重点项目</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择优支持围绕本《通知》中的“一、重点扶持领域及方向”开展关键技术开发与应用。项目单位应注重上下游衔接、链条</w:t>
      </w:r>
      <w:proofErr w:type="gramStart"/>
      <w:r w:rsidRPr="009E40EE">
        <w:rPr>
          <w:rFonts w:ascii="仿宋" w:eastAsia="仿宋" w:hAnsi="仿宋" w:cs="宋体"/>
          <w:kern w:val="0"/>
          <w:sz w:val="28"/>
          <w:szCs w:val="28"/>
        </w:rPr>
        <w:t>式设置</w:t>
      </w:r>
      <w:proofErr w:type="gramEnd"/>
      <w:r w:rsidRPr="009E40EE">
        <w:rPr>
          <w:rFonts w:ascii="仿宋" w:eastAsia="仿宋" w:hAnsi="仿宋" w:cs="宋体"/>
          <w:kern w:val="0"/>
          <w:sz w:val="28"/>
          <w:szCs w:val="28"/>
        </w:rPr>
        <w:t>项目研究内容，加强产学研合作，并积极联合省外大院大所大平台跨地区跨领域组建优势团队</w:t>
      </w:r>
      <w:r w:rsidRPr="009E40EE">
        <w:rPr>
          <w:rFonts w:ascii="仿宋" w:eastAsia="仿宋" w:hAnsi="仿宋" w:cs="宋体"/>
          <w:kern w:val="0"/>
          <w:sz w:val="28"/>
          <w:szCs w:val="28"/>
        </w:rPr>
        <w:lastRenderedPageBreak/>
        <w:t>开展有效的联合攻关，以确保项目顺利实施及成果应用成效。单个项目申请省级财政补助额度</w:t>
      </w:r>
      <w:r w:rsidRPr="00B838DF">
        <w:rPr>
          <w:rFonts w:ascii="仿宋" w:eastAsia="仿宋" w:hAnsi="仿宋" w:cs="宋体"/>
          <w:color w:val="FF0000"/>
          <w:kern w:val="0"/>
          <w:sz w:val="28"/>
          <w:szCs w:val="28"/>
        </w:rPr>
        <w:t>不超过300万元</w:t>
      </w:r>
      <w:r w:rsidRPr="009E40EE">
        <w:rPr>
          <w:rFonts w:ascii="仿宋" w:eastAsia="仿宋" w:hAnsi="仿宋" w:cs="宋体"/>
          <w:kern w:val="0"/>
          <w:sz w:val="28"/>
          <w:szCs w:val="28"/>
        </w:rPr>
        <w:t>。</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（二）闽台融合技术攻关项目</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择优支持联合在省内注册的</w:t>
      </w:r>
      <w:r w:rsidRPr="00B838DF">
        <w:rPr>
          <w:rFonts w:ascii="仿宋" w:eastAsia="仿宋" w:hAnsi="仿宋" w:cs="宋体"/>
          <w:color w:val="FF0000"/>
          <w:kern w:val="0"/>
          <w:sz w:val="28"/>
          <w:szCs w:val="28"/>
        </w:rPr>
        <w:t>台资企业</w:t>
      </w:r>
      <w:r w:rsidRPr="009E40EE">
        <w:rPr>
          <w:rFonts w:ascii="仿宋" w:eastAsia="仿宋" w:hAnsi="仿宋" w:cs="宋体"/>
          <w:kern w:val="0"/>
          <w:sz w:val="28"/>
          <w:szCs w:val="28"/>
        </w:rPr>
        <w:t>作为项目第一合作企业，或由聘用的台籍科技人员为项目负责人的在闽事业单位，围绕本《通知》中的“一、重点扶持领域及方向”开展关键技术开发与应用，打造闽台海洋与渔业领域科技创新融合发展的示范样板。单个项目申请省级财政补助额度</w:t>
      </w:r>
      <w:r w:rsidRPr="00B838DF">
        <w:rPr>
          <w:rFonts w:ascii="仿宋" w:eastAsia="仿宋" w:hAnsi="仿宋" w:cs="宋体"/>
          <w:color w:val="FF0000"/>
          <w:kern w:val="0"/>
          <w:sz w:val="28"/>
          <w:szCs w:val="28"/>
        </w:rPr>
        <w:t>不超过200万元</w:t>
      </w:r>
      <w:r w:rsidRPr="009E40EE">
        <w:rPr>
          <w:rFonts w:ascii="仿宋" w:eastAsia="仿宋" w:hAnsi="仿宋" w:cs="宋体"/>
          <w:kern w:val="0"/>
          <w:sz w:val="28"/>
          <w:szCs w:val="28"/>
        </w:rPr>
        <w:t>。</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三、申报条件和要求</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（一）申报主体为具有独立法人资格的科研院校（所）及其他事业单位，应具备较强的技术开发、资金筹措、项目实施能力，管理运行规范；为确保项目整体实施效益，除</w:t>
      </w:r>
      <w:proofErr w:type="gramStart"/>
      <w:r w:rsidRPr="009E40EE">
        <w:rPr>
          <w:rFonts w:ascii="仿宋" w:eastAsia="仿宋" w:hAnsi="仿宋" w:cs="宋体"/>
          <w:kern w:val="0"/>
          <w:sz w:val="28"/>
          <w:szCs w:val="28"/>
        </w:rPr>
        <w:t>省创新</w:t>
      </w:r>
      <w:proofErr w:type="gramEnd"/>
      <w:r w:rsidRPr="009E40EE">
        <w:rPr>
          <w:rFonts w:ascii="仿宋" w:eastAsia="仿宋" w:hAnsi="仿宋" w:cs="宋体"/>
          <w:kern w:val="0"/>
          <w:sz w:val="28"/>
          <w:szCs w:val="28"/>
        </w:rPr>
        <w:t>实验室外的其他市属（含）以下的申报主体（或者项目负责人）还应在2022年以来牵头承担过省级（含）以上相关领域应用型技术开发类项目。</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（二）申报单位（</w:t>
      </w:r>
      <w:r w:rsidRPr="009B350C">
        <w:rPr>
          <w:rFonts w:ascii="仿宋" w:eastAsia="仿宋" w:hAnsi="仿宋" w:cs="宋体"/>
          <w:color w:val="FF0000"/>
          <w:kern w:val="0"/>
          <w:sz w:val="28"/>
          <w:szCs w:val="28"/>
        </w:rPr>
        <w:t>包括合作单位</w:t>
      </w:r>
      <w:r w:rsidRPr="009E40EE">
        <w:rPr>
          <w:rFonts w:ascii="仿宋" w:eastAsia="仿宋" w:hAnsi="仿宋" w:cs="宋体"/>
          <w:kern w:val="0"/>
          <w:sz w:val="28"/>
          <w:szCs w:val="28"/>
        </w:rPr>
        <w:t>）</w:t>
      </w:r>
      <w:r w:rsidRPr="009B350C">
        <w:rPr>
          <w:rFonts w:ascii="仿宋" w:eastAsia="仿宋" w:hAnsi="仿宋" w:cs="宋体"/>
          <w:color w:val="FF0000"/>
          <w:kern w:val="0"/>
          <w:sz w:val="28"/>
          <w:szCs w:val="28"/>
        </w:rPr>
        <w:t>不得有到期未结题</w:t>
      </w:r>
      <w:r w:rsidRPr="009E40EE">
        <w:rPr>
          <w:rFonts w:ascii="仿宋" w:eastAsia="仿宋" w:hAnsi="仿宋" w:cs="宋体"/>
          <w:kern w:val="0"/>
          <w:sz w:val="28"/>
          <w:szCs w:val="28"/>
        </w:rPr>
        <w:t>（截至2025年2月底）的省促进海洋与渔业产业高质量发展专项资金项目（含对下转移至地市的部分）。</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三）聚焦重点扶持领域及方向组织申报，明确具体的项目目标任务，预期技术指标应量化可考核，在项目完成时能形成具有自主知识产权的技术成果，并有应用成效，目标产品/技术应具有科技创新性和较好的产业带动性，能推动我省海洋与渔业领域重大技术突破。</w:t>
      </w:r>
      <w:r w:rsidRPr="00CA4B30">
        <w:rPr>
          <w:rFonts w:ascii="仿宋" w:eastAsia="仿宋" w:hAnsi="仿宋" w:cs="宋体"/>
          <w:color w:val="FF0000"/>
          <w:kern w:val="0"/>
          <w:sz w:val="28"/>
          <w:szCs w:val="28"/>
        </w:rPr>
        <w:t>不得申报</w:t>
      </w:r>
      <w:r w:rsidRPr="009E40EE">
        <w:rPr>
          <w:rFonts w:ascii="仿宋" w:eastAsia="仿宋" w:hAnsi="仿宋" w:cs="宋体"/>
          <w:kern w:val="0"/>
          <w:sz w:val="28"/>
          <w:szCs w:val="28"/>
        </w:rPr>
        <w:t>推荐已获省级财政</w:t>
      </w:r>
      <w:r w:rsidRPr="009E40EE">
        <w:rPr>
          <w:rFonts w:ascii="仿宋" w:eastAsia="仿宋" w:hAnsi="仿宋" w:cs="宋体"/>
          <w:kern w:val="0"/>
          <w:sz w:val="28"/>
          <w:szCs w:val="28"/>
        </w:rPr>
        <w:lastRenderedPageBreak/>
        <w:t>资金（含对下转移部分）补助的</w:t>
      </w:r>
      <w:r w:rsidRPr="00CA4B30">
        <w:rPr>
          <w:rFonts w:ascii="仿宋" w:eastAsia="仿宋" w:hAnsi="仿宋" w:cs="宋体"/>
          <w:color w:val="FF0000"/>
          <w:kern w:val="0"/>
          <w:sz w:val="28"/>
          <w:szCs w:val="28"/>
        </w:rPr>
        <w:t>相同项目或高相似度</w:t>
      </w:r>
      <w:r w:rsidRPr="009E40EE">
        <w:rPr>
          <w:rFonts w:ascii="仿宋" w:eastAsia="仿宋" w:hAnsi="仿宋" w:cs="宋体"/>
          <w:kern w:val="0"/>
          <w:sz w:val="28"/>
          <w:szCs w:val="28"/>
        </w:rPr>
        <w:t>项目，一经查实，将取消申报单</w:t>
      </w:r>
      <w:proofErr w:type="gramStart"/>
      <w:r w:rsidRPr="009E40EE">
        <w:rPr>
          <w:rFonts w:ascii="仿宋" w:eastAsia="仿宋" w:hAnsi="仿宋" w:cs="宋体"/>
          <w:kern w:val="0"/>
          <w:sz w:val="28"/>
          <w:szCs w:val="28"/>
        </w:rPr>
        <w:t>位相关</w:t>
      </w:r>
      <w:proofErr w:type="gramEnd"/>
      <w:r w:rsidRPr="009E40EE">
        <w:rPr>
          <w:rFonts w:ascii="仿宋" w:eastAsia="仿宋" w:hAnsi="仿宋" w:cs="宋体"/>
          <w:kern w:val="0"/>
          <w:sz w:val="28"/>
          <w:szCs w:val="28"/>
        </w:rPr>
        <w:t>资格，并追回已经下拨的补助资金。</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（四）科学合理编制经费预算，其中单位</w:t>
      </w:r>
      <w:r w:rsidRPr="00CA4B30">
        <w:rPr>
          <w:rFonts w:ascii="仿宋" w:eastAsia="仿宋" w:hAnsi="仿宋" w:cs="宋体"/>
          <w:color w:val="FF0000"/>
          <w:kern w:val="0"/>
          <w:sz w:val="28"/>
          <w:szCs w:val="28"/>
        </w:rPr>
        <w:t>自筹部分</w:t>
      </w:r>
      <w:r w:rsidRPr="009E40EE">
        <w:rPr>
          <w:rFonts w:ascii="仿宋" w:eastAsia="仿宋" w:hAnsi="仿宋" w:cs="宋体"/>
          <w:kern w:val="0"/>
          <w:sz w:val="28"/>
          <w:szCs w:val="28"/>
        </w:rPr>
        <w:t>（不低于项目总投资的50%）应当明确注明资金来源。若财政实际资助经费未达到申请额度，项目单位应自筹解决差额部分。</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五）项目负责人应为实际主持研究工作的科技人员，且在相关领域具有较好的科研业绩。所主持的省促进海洋与渔业产业高质量发展专项资金项目尚有未结题的人员，不能作为项目负责人。除具有完成该项目所需的相关专业背景、科学研究、成果推广应用经历外，还应有较强的组织协调能力。项目负责人在</w:t>
      </w:r>
      <w:r w:rsidRPr="00CA4B30">
        <w:rPr>
          <w:rFonts w:ascii="仿宋" w:eastAsia="仿宋" w:hAnsi="仿宋" w:cs="宋体"/>
          <w:color w:val="FF0000"/>
          <w:kern w:val="0"/>
          <w:sz w:val="28"/>
          <w:szCs w:val="28"/>
        </w:rPr>
        <w:t>项目结束时</w:t>
      </w:r>
      <w:r w:rsidRPr="009E40EE">
        <w:rPr>
          <w:rFonts w:ascii="仿宋" w:eastAsia="仿宋" w:hAnsi="仿宋" w:cs="宋体"/>
          <w:kern w:val="0"/>
          <w:sz w:val="28"/>
          <w:szCs w:val="28"/>
        </w:rPr>
        <w:t>年龄原则上</w:t>
      </w:r>
      <w:r w:rsidRPr="00CA4B30">
        <w:rPr>
          <w:rFonts w:ascii="仿宋" w:eastAsia="仿宋" w:hAnsi="仿宋" w:cs="宋体"/>
          <w:color w:val="FF0000"/>
          <w:kern w:val="0"/>
          <w:sz w:val="28"/>
          <w:szCs w:val="28"/>
        </w:rPr>
        <w:t>不超过延迟退休后的法定退休年龄</w:t>
      </w:r>
      <w:r w:rsidRPr="009E40EE">
        <w:rPr>
          <w:rFonts w:ascii="仿宋" w:eastAsia="仿宋" w:hAnsi="仿宋" w:cs="宋体"/>
          <w:kern w:val="0"/>
          <w:sz w:val="28"/>
          <w:szCs w:val="28"/>
        </w:rPr>
        <w:t>。科技人员作为项目负责人当年度只能申报1个项目。</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六）申报单位（包括合作单位）、项目负责人及参与成员不得是失信被执行人，不得是列入项目管理严重失信行为记录名单以及仍处于申报资格处罚时限内的单位。项目申报单位及项目负责人应保证所提供申报项目信息的真实性，并对信息虚假导致的后果承担责任。</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（七）项目研发起始时间为</w:t>
      </w:r>
      <w:r w:rsidRPr="00F120FA">
        <w:rPr>
          <w:rFonts w:ascii="仿宋" w:eastAsia="仿宋" w:hAnsi="仿宋" w:cs="宋体"/>
          <w:color w:val="FF0000"/>
          <w:kern w:val="0"/>
          <w:sz w:val="28"/>
          <w:szCs w:val="28"/>
        </w:rPr>
        <w:t>2025年1月1日</w:t>
      </w:r>
      <w:r w:rsidRPr="009E40EE">
        <w:rPr>
          <w:rFonts w:ascii="仿宋" w:eastAsia="仿宋" w:hAnsi="仿宋" w:cs="宋体"/>
          <w:kern w:val="0"/>
          <w:sz w:val="28"/>
          <w:szCs w:val="28"/>
        </w:rPr>
        <w:t>，实施周期原则上不超过2年，确属关键核心技术攻关或示范应用有较长期限要求的项目可视情放宽至3年（该类项目需注明原因）。</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lastRenderedPageBreak/>
        <w:t>（八）项目申报材料包括项目申请书及相关附件（合作协议书、承诺函、查新报告、佐证材料等），其中，合作协议内容应涵盖项目研究开发内容及分工、知识产权权益归属、经费分配及拨款、自筹资金的落实等事宜。申报内容涉及人、实验动物等具有科技伦理风险的研究，应当按照《科技伦理审查办法》（国</w:t>
      </w:r>
      <w:proofErr w:type="gramStart"/>
      <w:r w:rsidRPr="009E40EE">
        <w:rPr>
          <w:rFonts w:ascii="仿宋" w:eastAsia="仿宋" w:hAnsi="仿宋" w:cs="宋体"/>
          <w:kern w:val="0"/>
          <w:sz w:val="28"/>
          <w:szCs w:val="28"/>
        </w:rPr>
        <w:t>科发监〔2023〕</w:t>
      </w:r>
      <w:proofErr w:type="gramEnd"/>
      <w:r w:rsidRPr="009E40EE">
        <w:rPr>
          <w:rFonts w:ascii="仿宋" w:eastAsia="仿宋" w:hAnsi="仿宋" w:cs="宋体"/>
          <w:kern w:val="0"/>
          <w:sz w:val="28"/>
          <w:szCs w:val="28"/>
        </w:rPr>
        <w:t>167号）由申报单位科技伦理审查委员会审查批准。</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四、申报推荐数</w:t>
      </w:r>
    </w:p>
    <w:p w:rsidR="009E40EE" w:rsidRPr="009E40EE" w:rsidRDefault="009E40EE" w:rsidP="009E40EE">
      <w:pPr>
        <w:widowControl/>
        <w:ind w:firstLineChars="200" w:firstLine="560"/>
        <w:jc w:val="left"/>
        <w:rPr>
          <w:rFonts w:ascii="仿宋" w:eastAsia="仿宋" w:hAnsi="仿宋" w:cs="宋体"/>
          <w:kern w:val="0"/>
          <w:sz w:val="28"/>
          <w:szCs w:val="28"/>
        </w:rPr>
      </w:pPr>
      <w:r w:rsidRPr="00F120FA">
        <w:rPr>
          <w:rFonts w:ascii="仿宋" w:eastAsia="仿宋" w:hAnsi="仿宋" w:cs="宋体"/>
          <w:color w:val="FF0000"/>
          <w:kern w:val="0"/>
          <w:sz w:val="28"/>
          <w:szCs w:val="28"/>
        </w:rPr>
        <w:t>闽台融合</w:t>
      </w:r>
      <w:r w:rsidRPr="009E40EE">
        <w:rPr>
          <w:rFonts w:ascii="仿宋" w:eastAsia="仿宋" w:hAnsi="仿宋" w:cs="宋体"/>
          <w:kern w:val="0"/>
          <w:sz w:val="28"/>
          <w:szCs w:val="28"/>
        </w:rPr>
        <w:t>技术攻关项目每个单位仅</w:t>
      </w:r>
      <w:r w:rsidRPr="00F120FA">
        <w:rPr>
          <w:rFonts w:ascii="仿宋" w:eastAsia="仿宋" w:hAnsi="仿宋" w:cs="宋体"/>
          <w:color w:val="FF0000"/>
          <w:kern w:val="0"/>
          <w:sz w:val="28"/>
          <w:szCs w:val="28"/>
        </w:rPr>
        <w:t>限推荐1项</w:t>
      </w:r>
      <w:r w:rsidRPr="009E40EE">
        <w:rPr>
          <w:rFonts w:ascii="仿宋" w:eastAsia="仿宋" w:hAnsi="仿宋" w:cs="宋体"/>
          <w:kern w:val="0"/>
          <w:sz w:val="28"/>
          <w:szCs w:val="28"/>
        </w:rPr>
        <w:t>。</w:t>
      </w:r>
      <w:r w:rsidRPr="00F9251A">
        <w:rPr>
          <w:rFonts w:ascii="仿宋" w:eastAsia="仿宋" w:hAnsi="仿宋" w:cs="宋体"/>
          <w:color w:val="FF0000"/>
          <w:kern w:val="0"/>
          <w:sz w:val="28"/>
          <w:szCs w:val="28"/>
        </w:rPr>
        <w:t>关键技术</w:t>
      </w:r>
      <w:r w:rsidRPr="009E40EE">
        <w:rPr>
          <w:rFonts w:ascii="仿宋" w:eastAsia="仿宋" w:hAnsi="仿宋" w:cs="宋体"/>
          <w:kern w:val="0"/>
          <w:sz w:val="28"/>
          <w:szCs w:val="28"/>
        </w:rPr>
        <w:t>攻关重点项目的推荐限额数见下表，请各推荐单位按照分配的指标推荐项目，建议优先推荐依托省部级及</w:t>
      </w:r>
      <w:proofErr w:type="gramStart"/>
      <w:r w:rsidRPr="009E40EE">
        <w:rPr>
          <w:rFonts w:ascii="仿宋" w:eastAsia="仿宋" w:hAnsi="仿宋" w:cs="宋体"/>
          <w:kern w:val="0"/>
          <w:sz w:val="28"/>
          <w:szCs w:val="28"/>
        </w:rPr>
        <w:t>以上科创</w:t>
      </w:r>
      <w:proofErr w:type="gramEnd"/>
      <w:r w:rsidRPr="009E40EE">
        <w:rPr>
          <w:rFonts w:ascii="仿宋" w:eastAsia="仿宋" w:hAnsi="仿宋" w:cs="宋体"/>
          <w:kern w:val="0"/>
          <w:sz w:val="28"/>
          <w:szCs w:val="28"/>
        </w:rPr>
        <w:t>平台实施的项目。</w:t>
      </w:r>
    </w:p>
    <w:tbl>
      <w:tblPr>
        <w:tblStyle w:val="a7"/>
        <w:tblW w:w="0" w:type="auto"/>
        <w:tblLook w:val="04A0" w:firstRow="1" w:lastRow="0" w:firstColumn="1" w:lastColumn="0" w:noHBand="0" w:noVBand="1"/>
      </w:tblPr>
      <w:tblGrid>
        <w:gridCol w:w="2336"/>
        <w:gridCol w:w="2479"/>
        <w:gridCol w:w="2410"/>
        <w:gridCol w:w="2120"/>
      </w:tblGrid>
      <w:tr w:rsidR="00940321" w:rsidRPr="009E40EE" w:rsidTr="00940321">
        <w:tc>
          <w:tcPr>
            <w:tcW w:w="2336" w:type="dxa"/>
            <w:vMerge w:val="restart"/>
            <w:vAlign w:val="center"/>
          </w:tcPr>
          <w:p w:rsidR="00940321" w:rsidRPr="009E40EE" w:rsidRDefault="00940321" w:rsidP="007957BB">
            <w:pPr>
              <w:widowControl/>
              <w:jc w:val="left"/>
              <w:rPr>
                <w:rFonts w:ascii="仿宋" w:eastAsia="仿宋" w:hAnsi="仿宋" w:cs="宋体"/>
                <w:kern w:val="0"/>
                <w:sz w:val="28"/>
                <w:szCs w:val="28"/>
              </w:rPr>
            </w:pPr>
            <w:r w:rsidRPr="009E40EE">
              <w:rPr>
                <w:rFonts w:ascii="仿宋" w:eastAsia="仿宋" w:hAnsi="仿宋" w:cs="宋体"/>
                <w:kern w:val="0"/>
                <w:sz w:val="28"/>
                <w:szCs w:val="28"/>
              </w:rPr>
              <w:t>项目单位</w:t>
            </w:r>
          </w:p>
        </w:tc>
        <w:tc>
          <w:tcPr>
            <w:tcW w:w="7009" w:type="dxa"/>
            <w:gridSpan w:val="3"/>
            <w:vAlign w:val="center"/>
          </w:tcPr>
          <w:p w:rsidR="00940321" w:rsidRPr="009E40EE" w:rsidRDefault="00940321" w:rsidP="00940321">
            <w:pPr>
              <w:widowControl/>
              <w:jc w:val="center"/>
              <w:rPr>
                <w:rFonts w:ascii="仿宋" w:eastAsia="仿宋" w:hAnsi="仿宋" w:cs="宋体"/>
                <w:kern w:val="0"/>
                <w:sz w:val="28"/>
                <w:szCs w:val="28"/>
              </w:rPr>
            </w:pPr>
            <w:r w:rsidRPr="009E40EE">
              <w:rPr>
                <w:rFonts w:ascii="仿宋" w:eastAsia="仿宋" w:hAnsi="仿宋" w:cs="宋体"/>
                <w:kern w:val="0"/>
                <w:sz w:val="28"/>
                <w:szCs w:val="28"/>
              </w:rPr>
              <w:t>项目推荐数（项）</w:t>
            </w:r>
          </w:p>
        </w:tc>
      </w:tr>
      <w:tr w:rsidR="00940321" w:rsidRPr="009E40EE" w:rsidTr="00940321">
        <w:tc>
          <w:tcPr>
            <w:tcW w:w="2336" w:type="dxa"/>
            <w:vMerge/>
            <w:vAlign w:val="center"/>
          </w:tcPr>
          <w:p w:rsidR="00940321" w:rsidRPr="009E40EE" w:rsidRDefault="00940321" w:rsidP="00940321">
            <w:pPr>
              <w:widowControl/>
              <w:jc w:val="left"/>
              <w:rPr>
                <w:rFonts w:ascii="仿宋" w:eastAsia="仿宋" w:hAnsi="仿宋" w:cs="宋体"/>
                <w:kern w:val="0"/>
                <w:sz w:val="28"/>
                <w:szCs w:val="28"/>
              </w:rPr>
            </w:pPr>
          </w:p>
        </w:tc>
        <w:tc>
          <w:tcPr>
            <w:tcW w:w="2479" w:type="dxa"/>
            <w:vAlign w:val="center"/>
          </w:tcPr>
          <w:p w:rsidR="00940321" w:rsidRPr="009E40EE" w:rsidRDefault="00940321" w:rsidP="00F9251A">
            <w:pPr>
              <w:widowControl/>
              <w:jc w:val="center"/>
              <w:rPr>
                <w:rFonts w:ascii="仿宋" w:eastAsia="仿宋" w:hAnsi="仿宋" w:cs="宋体"/>
                <w:kern w:val="0"/>
                <w:sz w:val="28"/>
                <w:szCs w:val="28"/>
              </w:rPr>
            </w:pPr>
            <w:r w:rsidRPr="009E40EE">
              <w:rPr>
                <w:rFonts w:ascii="仿宋" w:eastAsia="仿宋" w:hAnsi="仿宋" w:cs="宋体"/>
                <w:kern w:val="0"/>
                <w:sz w:val="28"/>
                <w:szCs w:val="28"/>
              </w:rPr>
              <w:t>重点扶持领域 （第1个</w:t>
            </w:r>
            <w:r w:rsidR="00F9251A">
              <w:rPr>
                <w:rFonts w:ascii="仿宋" w:eastAsia="仿宋" w:hAnsi="仿宋" w:cs="宋体" w:hint="eastAsia"/>
                <w:kern w:val="0"/>
                <w:sz w:val="28"/>
                <w:szCs w:val="28"/>
              </w:rPr>
              <w:t>种业</w:t>
            </w:r>
            <w:r w:rsidRPr="009E40EE">
              <w:rPr>
                <w:rFonts w:ascii="仿宋" w:eastAsia="仿宋" w:hAnsi="仿宋" w:cs="宋体"/>
                <w:kern w:val="0"/>
                <w:sz w:val="28"/>
                <w:szCs w:val="28"/>
              </w:rPr>
              <w:t>）</w:t>
            </w:r>
          </w:p>
        </w:tc>
        <w:tc>
          <w:tcPr>
            <w:tcW w:w="2410" w:type="dxa"/>
            <w:vAlign w:val="center"/>
          </w:tcPr>
          <w:p w:rsidR="00940321" w:rsidRPr="009E40EE" w:rsidRDefault="00940321" w:rsidP="00F9251A">
            <w:pPr>
              <w:widowControl/>
              <w:jc w:val="center"/>
              <w:rPr>
                <w:rFonts w:ascii="仿宋" w:eastAsia="仿宋" w:hAnsi="仿宋" w:cs="宋体"/>
                <w:kern w:val="0"/>
                <w:sz w:val="28"/>
                <w:szCs w:val="28"/>
              </w:rPr>
            </w:pPr>
            <w:r w:rsidRPr="009E40EE">
              <w:rPr>
                <w:rFonts w:ascii="仿宋" w:eastAsia="仿宋" w:hAnsi="仿宋" w:cs="宋体"/>
                <w:kern w:val="0"/>
                <w:sz w:val="28"/>
                <w:szCs w:val="28"/>
              </w:rPr>
              <w:t>重点扶持领域 （第2-5个）</w:t>
            </w:r>
          </w:p>
        </w:tc>
        <w:tc>
          <w:tcPr>
            <w:tcW w:w="2120" w:type="dxa"/>
            <w:vAlign w:val="center"/>
          </w:tcPr>
          <w:p w:rsidR="00940321" w:rsidRPr="009E40EE" w:rsidRDefault="00940321" w:rsidP="00F9251A">
            <w:pPr>
              <w:widowControl/>
              <w:jc w:val="center"/>
              <w:rPr>
                <w:rFonts w:ascii="仿宋" w:eastAsia="仿宋" w:hAnsi="仿宋" w:cs="宋体"/>
                <w:kern w:val="0"/>
                <w:sz w:val="28"/>
                <w:szCs w:val="28"/>
              </w:rPr>
            </w:pPr>
            <w:r w:rsidRPr="009E40EE">
              <w:rPr>
                <w:rFonts w:ascii="仿宋" w:eastAsia="仿宋" w:hAnsi="仿宋" w:cs="宋体"/>
                <w:kern w:val="0"/>
                <w:sz w:val="28"/>
                <w:szCs w:val="28"/>
              </w:rPr>
              <w:t>重点扶持领域 （第6个）</w:t>
            </w:r>
          </w:p>
        </w:tc>
      </w:tr>
      <w:tr w:rsidR="00940321" w:rsidRPr="009E40EE" w:rsidTr="00940321">
        <w:tc>
          <w:tcPr>
            <w:tcW w:w="2336" w:type="dxa"/>
            <w:vAlign w:val="center"/>
          </w:tcPr>
          <w:p w:rsidR="00940321" w:rsidRPr="009E40EE" w:rsidRDefault="00940321" w:rsidP="00940321">
            <w:pPr>
              <w:widowControl/>
              <w:jc w:val="left"/>
              <w:rPr>
                <w:rFonts w:ascii="仿宋" w:eastAsia="仿宋" w:hAnsi="仿宋" w:cs="宋体"/>
                <w:kern w:val="0"/>
                <w:sz w:val="28"/>
                <w:szCs w:val="28"/>
              </w:rPr>
            </w:pPr>
            <w:r w:rsidRPr="009E40EE">
              <w:rPr>
                <w:rFonts w:ascii="仿宋" w:eastAsia="仿宋" w:hAnsi="仿宋" w:cs="宋体"/>
                <w:kern w:val="0"/>
                <w:sz w:val="28"/>
                <w:szCs w:val="28"/>
              </w:rPr>
              <w:t>各推荐单位</w:t>
            </w:r>
          </w:p>
        </w:tc>
        <w:tc>
          <w:tcPr>
            <w:tcW w:w="2479" w:type="dxa"/>
            <w:vAlign w:val="center"/>
          </w:tcPr>
          <w:p w:rsidR="00940321" w:rsidRPr="009E40EE" w:rsidRDefault="00940321" w:rsidP="00F9251A">
            <w:pPr>
              <w:widowControl/>
              <w:jc w:val="center"/>
              <w:rPr>
                <w:rFonts w:ascii="仿宋" w:eastAsia="仿宋" w:hAnsi="仿宋" w:cs="宋体"/>
                <w:kern w:val="0"/>
                <w:sz w:val="28"/>
                <w:szCs w:val="28"/>
              </w:rPr>
            </w:pPr>
            <w:r w:rsidRPr="009E40EE">
              <w:rPr>
                <w:rFonts w:ascii="仿宋" w:eastAsia="仿宋" w:hAnsi="仿宋" w:cs="宋体"/>
                <w:kern w:val="0"/>
                <w:sz w:val="28"/>
                <w:szCs w:val="28"/>
              </w:rPr>
              <w:t>2 （</w:t>
            </w:r>
            <w:r w:rsidRPr="00131151">
              <w:rPr>
                <w:rFonts w:ascii="仿宋" w:eastAsia="仿宋" w:hAnsi="仿宋" w:cs="宋体"/>
                <w:color w:val="FF0000"/>
                <w:kern w:val="0"/>
                <w:sz w:val="28"/>
                <w:szCs w:val="28"/>
              </w:rPr>
              <w:t>仅限</w:t>
            </w:r>
            <w:r w:rsidRPr="009E40EE">
              <w:rPr>
                <w:rFonts w:ascii="仿宋" w:eastAsia="仿宋" w:hAnsi="仿宋" w:cs="宋体"/>
                <w:kern w:val="0"/>
                <w:sz w:val="28"/>
                <w:szCs w:val="28"/>
              </w:rPr>
              <w:t>部级、省级主管部门认定或批建、涉及</w:t>
            </w:r>
            <w:r w:rsidRPr="00F120FA">
              <w:rPr>
                <w:rFonts w:ascii="仿宋" w:eastAsia="仿宋" w:hAnsi="仿宋" w:cs="宋体"/>
                <w:color w:val="FF0000"/>
                <w:kern w:val="0"/>
                <w:sz w:val="28"/>
                <w:szCs w:val="28"/>
              </w:rPr>
              <w:t>水产种业</w:t>
            </w:r>
            <w:r w:rsidRPr="009E40EE">
              <w:rPr>
                <w:rFonts w:ascii="仿宋" w:eastAsia="仿宋" w:hAnsi="仿宋" w:cs="宋体"/>
                <w:kern w:val="0"/>
                <w:sz w:val="28"/>
                <w:szCs w:val="28"/>
              </w:rPr>
              <w:t>领域研究方向</w:t>
            </w:r>
            <w:proofErr w:type="gramStart"/>
            <w:r w:rsidRPr="009E40EE">
              <w:rPr>
                <w:rFonts w:ascii="仿宋" w:eastAsia="仿宋" w:hAnsi="仿宋" w:cs="宋体"/>
                <w:kern w:val="0"/>
                <w:sz w:val="28"/>
                <w:szCs w:val="28"/>
              </w:rPr>
              <w:t>的科创平台</w:t>
            </w:r>
            <w:proofErr w:type="gramEnd"/>
            <w:r w:rsidRPr="009E40EE">
              <w:rPr>
                <w:rFonts w:ascii="仿宋" w:eastAsia="仿宋" w:hAnsi="仿宋" w:cs="宋体"/>
                <w:kern w:val="0"/>
                <w:sz w:val="28"/>
                <w:szCs w:val="28"/>
              </w:rPr>
              <w:t>的依托单位申报）</w:t>
            </w:r>
          </w:p>
        </w:tc>
        <w:tc>
          <w:tcPr>
            <w:tcW w:w="2410" w:type="dxa"/>
            <w:vAlign w:val="center"/>
          </w:tcPr>
          <w:p w:rsidR="00940321" w:rsidRPr="009E40EE" w:rsidRDefault="00940321" w:rsidP="00F9251A">
            <w:pPr>
              <w:widowControl/>
              <w:jc w:val="center"/>
              <w:rPr>
                <w:rFonts w:ascii="仿宋" w:eastAsia="仿宋" w:hAnsi="仿宋" w:cs="宋体"/>
                <w:kern w:val="0"/>
                <w:sz w:val="28"/>
                <w:szCs w:val="28"/>
              </w:rPr>
            </w:pPr>
            <w:r w:rsidRPr="009E40EE">
              <w:rPr>
                <w:rFonts w:ascii="仿宋" w:eastAsia="仿宋" w:hAnsi="仿宋" w:cs="宋体"/>
                <w:kern w:val="0"/>
                <w:sz w:val="28"/>
                <w:szCs w:val="28"/>
              </w:rPr>
              <w:t>2 （不分领域）</w:t>
            </w:r>
          </w:p>
        </w:tc>
        <w:tc>
          <w:tcPr>
            <w:tcW w:w="2120" w:type="dxa"/>
            <w:vAlign w:val="center"/>
          </w:tcPr>
          <w:p w:rsidR="00940321" w:rsidRPr="009E40EE" w:rsidRDefault="00940321" w:rsidP="00F9251A">
            <w:pPr>
              <w:widowControl/>
              <w:jc w:val="center"/>
              <w:rPr>
                <w:rFonts w:ascii="仿宋" w:eastAsia="仿宋" w:hAnsi="仿宋" w:cs="宋体"/>
                <w:kern w:val="0"/>
                <w:sz w:val="28"/>
                <w:szCs w:val="28"/>
              </w:rPr>
            </w:pPr>
            <w:r w:rsidRPr="009E40EE">
              <w:rPr>
                <w:rFonts w:ascii="仿宋" w:eastAsia="仿宋" w:hAnsi="仿宋" w:cs="宋体"/>
                <w:kern w:val="0"/>
                <w:sz w:val="28"/>
                <w:szCs w:val="28"/>
              </w:rPr>
              <w:t>2</w:t>
            </w:r>
          </w:p>
        </w:tc>
      </w:tr>
    </w:tbl>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lastRenderedPageBreak/>
        <w:t>备注：1.</w:t>
      </w:r>
      <w:proofErr w:type="gramStart"/>
      <w:r w:rsidRPr="009E40EE">
        <w:rPr>
          <w:rFonts w:ascii="仿宋" w:eastAsia="仿宋" w:hAnsi="仿宋" w:cs="宋体"/>
          <w:kern w:val="0"/>
          <w:sz w:val="28"/>
          <w:szCs w:val="28"/>
        </w:rPr>
        <w:t>省创新</w:t>
      </w:r>
      <w:proofErr w:type="gramEnd"/>
      <w:r w:rsidRPr="009E40EE">
        <w:rPr>
          <w:rFonts w:ascii="仿宋" w:eastAsia="仿宋" w:hAnsi="仿宋" w:cs="宋体"/>
          <w:kern w:val="0"/>
          <w:sz w:val="28"/>
          <w:szCs w:val="28"/>
        </w:rPr>
        <w:t>实验室拥有与省属及以上事业单位同等的申报限额，</w:t>
      </w:r>
      <w:proofErr w:type="gramStart"/>
      <w:r w:rsidRPr="009E40EE">
        <w:rPr>
          <w:rFonts w:ascii="仿宋" w:eastAsia="仿宋" w:hAnsi="仿宋" w:cs="宋体"/>
          <w:kern w:val="0"/>
          <w:sz w:val="28"/>
          <w:szCs w:val="28"/>
        </w:rPr>
        <w:t>项目需通</w:t>
      </w:r>
      <w:proofErr w:type="gramEnd"/>
      <w:r w:rsidRPr="009E40EE">
        <w:rPr>
          <w:rFonts w:ascii="仿宋" w:eastAsia="仿宋" w:hAnsi="仿宋" w:cs="宋体"/>
          <w:kern w:val="0"/>
          <w:sz w:val="28"/>
          <w:szCs w:val="28"/>
        </w:rPr>
        <w:t xml:space="preserve"> 过当地设区市主管部门推荐，但不占用其推荐指标。2.种业领域项目对平台依托单位进行限项。</w:t>
      </w:r>
    </w:p>
    <w:p w:rsidR="0005280A" w:rsidRPr="009E40EE" w:rsidRDefault="0005280A"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五、申报推荐程序</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本年度项目采取网上申报方式（网址：https://ycdg.fjof.com/sjzx-fw/#/home）。网上申报截止时间为2025年3月31日（超过时间将不能提交申请书）。推荐截止时间为2025年4月10日（系统关闭）。对因未按本通知要求申报，或形式审查不通过的，将不再受理该项目补充材料或其他项目新增申报。</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中央和省属科研院校（所）、相关事业单位以及设区市海洋与渔业行政主管部门（负责联合当地财政部门推荐辖区内市属及以下的申报主体的项目）作为推荐单位，通过项目推荐流程进行内部审核，上传推荐函、项目汇总表（格式下载网址</w:t>
      </w:r>
      <w:bookmarkStart w:id="0" w:name="OLE_LINK9"/>
      <w:bookmarkStart w:id="1" w:name="OLE_LINK10"/>
      <w:r w:rsidRPr="009E40EE">
        <w:rPr>
          <w:rFonts w:ascii="仿宋" w:eastAsia="仿宋" w:hAnsi="仿宋" w:cs="宋体"/>
          <w:kern w:val="0"/>
          <w:sz w:val="28"/>
          <w:szCs w:val="28"/>
        </w:rPr>
        <w:t>：</w:t>
      </w:r>
      <w:r w:rsidR="004A05A4">
        <w:rPr>
          <w:rFonts w:ascii="仿宋" w:eastAsia="仿宋" w:hAnsi="仿宋" w:cs="宋体" w:hint="eastAsia"/>
          <w:kern w:val="0"/>
          <w:sz w:val="28"/>
          <w:szCs w:val="28"/>
        </w:rPr>
        <w:t xml:space="preserve"> </w:t>
      </w:r>
      <w:bookmarkStart w:id="2" w:name="OLE_LINK11"/>
      <w:bookmarkStart w:id="3" w:name="OLE_LINK12"/>
      <w:r w:rsidRPr="009E40EE">
        <w:rPr>
          <w:rFonts w:ascii="仿宋" w:eastAsia="仿宋" w:hAnsi="仿宋" w:cs="宋体"/>
          <w:kern w:val="0"/>
          <w:sz w:val="28"/>
          <w:szCs w:val="28"/>
        </w:rPr>
        <w:t>https://ycdg.fjof.com/sjzx-fw/#/home</w:t>
      </w:r>
      <w:bookmarkEnd w:id="0"/>
      <w:bookmarkEnd w:id="1"/>
      <w:bookmarkEnd w:id="2"/>
      <w:bookmarkEnd w:id="3"/>
      <w:r w:rsidRPr="009E40EE">
        <w:rPr>
          <w:rFonts w:ascii="仿宋" w:eastAsia="仿宋" w:hAnsi="仿宋" w:cs="宋体"/>
          <w:kern w:val="0"/>
          <w:sz w:val="28"/>
          <w:szCs w:val="28"/>
        </w:rPr>
        <w:t>），对申报材料进行网上推荐。推荐函、项目汇总表合订，分别寄送省局科技与对外合作处、办公室（对口寄送），逾期不再受理。</w:t>
      </w:r>
    </w:p>
    <w:p w:rsidR="009E40EE" w:rsidRPr="009E40EE" w:rsidRDefault="009E40EE" w:rsidP="009E40EE">
      <w:pPr>
        <w:widowControl/>
        <w:ind w:firstLineChars="200" w:firstLine="560"/>
        <w:jc w:val="left"/>
        <w:rPr>
          <w:rFonts w:ascii="仿宋" w:eastAsia="仿宋" w:hAnsi="仿宋" w:cs="宋体"/>
          <w:kern w:val="0"/>
          <w:sz w:val="28"/>
          <w:szCs w:val="28"/>
        </w:rPr>
      </w:pP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六、联系咨询方式</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1.第1-5个重点扶持领域</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科技与对外合作处，黄洪龙，0591-87878629，525144371@qq.com。</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2.第6个重点扶持领域</w:t>
      </w:r>
      <w:bookmarkStart w:id="4" w:name="_GoBack"/>
      <w:bookmarkEnd w:id="4"/>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t>办公室，林炜</w:t>
      </w:r>
      <w:proofErr w:type="gramStart"/>
      <w:r w:rsidRPr="009E40EE">
        <w:rPr>
          <w:rFonts w:ascii="仿宋" w:eastAsia="仿宋" w:hAnsi="仿宋" w:cs="宋体"/>
          <w:kern w:val="0"/>
          <w:sz w:val="28"/>
          <w:szCs w:val="28"/>
        </w:rPr>
        <w:t>劼</w:t>
      </w:r>
      <w:proofErr w:type="gramEnd"/>
      <w:r w:rsidRPr="009E40EE">
        <w:rPr>
          <w:rFonts w:ascii="仿宋" w:eastAsia="仿宋" w:hAnsi="仿宋" w:cs="宋体"/>
          <w:kern w:val="0"/>
          <w:sz w:val="28"/>
          <w:szCs w:val="28"/>
        </w:rPr>
        <w:t>，0591-87825302，450667419@qq.com。</w:t>
      </w:r>
    </w:p>
    <w:p w:rsidR="009E40EE" w:rsidRPr="009E40EE" w:rsidRDefault="009E40EE" w:rsidP="009E40EE">
      <w:pPr>
        <w:widowControl/>
        <w:ind w:firstLineChars="200" w:firstLine="560"/>
        <w:jc w:val="left"/>
        <w:rPr>
          <w:rFonts w:ascii="仿宋" w:eastAsia="仿宋" w:hAnsi="仿宋" w:cs="宋体"/>
          <w:kern w:val="0"/>
          <w:sz w:val="28"/>
          <w:szCs w:val="28"/>
        </w:rPr>
      </w:pPr>
      <w:r w:rsidRPr="009E40EE">
        <w:rPr>
          <w:rFonts w:ascii="仿宋" w:eastAsia="仿宋" w:hAnsi="仿宋" w:cs="宋体"/>
          <w:kern w:val="0"/>
          <w:sz w:val="28"/>
          <w:szCs w:val="28"/>
        </w:rPr>
        <w:lastRenderedPageBreak/>
        <w:t>3.管理系统技术支持</w:t>
      </w:r>
    </w:p>
    <w:p w:rsidR="00AE5844" w:rsidRPr="009E40EE" w:rsidRDefault="009E40EE" w:rsidP="009E40EE">
      <w:pPr>
        <w:ind w:firstLineChars="200" w:firstLine="560"/>
        <w:rPr>
          <w:rFonts w:ascii="仿宋" w:eastAsia="仿宋" w:hAnsi="仿宋"/>
          <w:sz w:val="28"/>
          <w:szCs w:val="28"/>
        </w:rPr>
      </w:pPr>
      <w:r w:rsidRPr="009E40EE">
        <w:rPr>
          <w:rFonts w:ascii="仿宋" w:eastAsia="仿宋" w:hAnsi="仿宋" w:cs="宋体"/>
          <w:kern w:val="0"/>
          <w:sz w:val="28"/>
          <w:szCs w:val="28"/>
        </w:rPr>
        <w:t>南威集团：郑文翔，13055421633。</w:t>
      </w:r>
    </w:p>
    <w:sectPr w:rsidR="00AE5844" w:rsidRPr="009E40EE" w:rsidSect="009E40EE">
      <w:footerReference w:type="default" r:id="rId6"/>
      <w:pgSz w:w="11906" w:h="16838"/>
      <w:pgMar w:top="709" w:right="1133" w:bottom="1440" w:left="1418" w:header="851" w:footer="699"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CAC" w:rsidRDefault="00725CAC" w:rsidP="009E40EE">
      <w:r>
        <w:separator/>
      </w:r>
    </w:p>
  </w:endnote>
  <w:endnote w:type="continuationSeparator" w:id="0">
    <w:p w:rsidR="00725CAC" w:rsidRDefault="00725CAC" w:rsidP="009E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471293"/>
      <w:docPartObj>
        <w:docPartGallery w:val="Page Numbers (Bottom of Page)"/>
        <w:docPartUnique/>
      </w:docPartObj>
    </w:sdtPr>
    <w:sdtEndPr>
      <w:rPr>
        <w:sz w:val="22"/>
      </w:rPr>
    </w:sdtEndPr>
    <w:sdtContent>
      <w:p w:rsidR="009E40EE" w:rsidRPr="009E40EE" w:rsidRDefault="009E40EE">
        <w:pPr>
          <w:pStyle w:val="a5"/>
          <w:jc w:val="center"/>
          <w:rPr>
            <w:sz w:val="22"/>
          </w:rPr>
        </w:pPr>
        <w:r w:rsidRPr="009E40EE">
          <w:rPr>
            <w:sz w:val="22"/>
          </w:rPr>
          <w:fldChar w:fldCharType="begin"/>
        </w:r>
        <w:r w:rsidRPr="009E40EE">
          <w:rPr>
            <w:sz w:val="22"/>
          </w:rPr>
          <w:instrText>PAGE   \* MERGEFORMAT</w:instrText>
        </w:r>
        <w:r w:rsidRPr="009E40EE">
          <w:rPr>
            <w:sz w:val="22"/>
          </w:rPr>
          <w:fldChar w:fldCharType="separate"/>
        </w:r>
        <w:r w:rsidR="00F94E03" w:rsidRPr="00F94E03">
          <w:rPr>
            <w:noProof/>
            <w:sz w:val="22"/>
            <w:lang w:val="zh-CN"/>
          </w:rPr>
          <w:t>1</w:t>
        </w:r>
        <w:r w:rsidRPr="009E40EE">
          <w:rPr>
            <w:sz w:val="22"/>
          </w:rPr>
          <w:fldChar w:fldCharType="end"/>
        </w:r>
      </w:p>
    </w:sdtContent>
  </w:sdt>
  <w:p w:rsidR="009E40EE" w:rsidRDefault="009E40E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CAC" w:rsidRDefault="00725CAC" w:rsidP="009E40EE">
      <w:r>
        <w:separator/>
      </w:r>
    </w:p>
  </w:footnote>
  <w:footnote w:type="continuationSeparator" w:id="0">
    <w:p w:rsidR="00725CAC" w:rsidRDefault="00725CAC" w:rsidP="009E40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DB2"/>
    <w:rsid w:val="0005280A"/>
    <w:rsid w:val="00054FC4"/>
    <w:rsid w:val="00131151"/>
    <w:rsid w:val="00182DB2"/>
    <w:rsid w:val="00194754"/>
    <w:rsid w:val="004A05A4"/>
    <w:rsid w:val="00623537"/>
    <w:rsid w:val="00725CAC"/>
    <w:rsid w:val="00940321"/>
    <w:rsid w:val="009B350C"/>
    <w:rsid w:val="009E40EE"/>
    <w:rsid w:val="00B52D60"/>
    <w:rsid w:val="00B838DF"/>
    <w:rsid w:val="00C76D94"/>
    <w:rsid w:val="00CA4B30"/>
    <w:rsid w:val="00F120FA"/>
    <w:rsid w:val="00F9251A"/>
    <w:rsid w:val="00F94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D4074"/>
  <w15:chartTrackingRefBased/>
  <w15:docId w15:val="{468A1E99-D524-4897-8E0B-6D64EA59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0E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E40EE"/>
    <w:rPr>
      <w:sz w:val="18"/>
      <w:szCs w:val="18"/>
    </w:rPr>
  </w:style>
  <w:style w:type="paragraph" w:styleId="a5">
    <w:name w:val="footer"/>
    <w:basedOn w:val="a"/>
    <w:link w:val="a6"/>
    <w:uiPriority w:val="99"/>
    <w:unhideWhenUsed/>
    <w:rsid w:val="009E40EE"/>
    <w:pPr>
      <w:tabs>
        <w:tab w:val="center" w:pos="4153"/>
        <w:tab w:val="right" w:pos="8306"/>
      </w:tabs>
      <w:snapToGrid w:val="0"/>
      <w:jc w:val="left"/>
    </w:pPr>
    <w:rPr>
      <w:sz w:val="18"/>
      <w:szCs w:val="18"/>
    </w:rPr>
  </w:style>
  <w:style w:type="character" w:customStyle="1" w:styleId="a6">
    <w:name w:val="页脚 字符"/>
    <w:basedOn w:val="a0"/>
    <w:link w:val="a5"/>
    <w:uiPriority w:val="99"/>
    <w:rsid w:val="009E40EE"/>
    <w:rPr>
      <w:sz w:val="18"/>
      <w:szCs w:val="18"/>
    </w:rPr>
  </w:style>
  <w:style w:type="table" w:styleId="a7">
    <w:name w:val="Table Grid"/>
    <w:basedOn w:val="a1"/>
    <w:uiPriority w:val="39"/>
    <w:rsid w:val="009403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567561">
      <w:bodyDiv w:val="1"/>
      <w:marLeft w:val="0"/>
      <w:marRight w:val="0"/>
      <w:marTop w:val="0"/>
      <w:marBottom w:val="0"/>
      <w:divBdr>
        <w:top w:val="none" w:sz="0" w:space="0" w:color="auto"/>
        <w:left w:val="none" w:sz="0" w:space="0" w:color="auto"/>
        <w:bottom w:val="none" w:sz="0" w:space="0" w:color="auto"/>
        <w:right w:val="none" w:sz="0" w:space="0" w:color="auto"/>
      </w:divBdr>
    </w:div>
    <w:div w:id="16232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1420</TotalTime>
  <Pages>7</Pages>
  <Words>484</Words>
  <Characters>2763</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何小兵</dc:creator>
  <cp:keywords/>
  <dc:description/>
  <cp:lastModifiedBy>何小兵</cp:lastModifiedBy>
  <cp:revision>7</cp:revision>
  <dcterms:created xsi:type="dcterms:W3CDTF">2025-03-21T10:52:00Z</dcterms:created>
  <dcterms:modified xsi:type="dcterms:W3CDTF">2025-03-24T07:19:00Z</dcterms:modified>
</cp:coreProperties>
</file>