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53" w:rsidRPr="00A15486" w:rsidRDefault="00DC0494" w:rsidP="00BE76B1">
      <w:pPr>
        <w:spacing w:beforeLines="50" w:afterLines="50"/>
        <w:jc w:val="center"/>
        <w:rPr>
          <w:rFonts w:asciiTheme="minorEastAsia" w:hAnsiTheme="minorEastAsia" w:cs="Arial"/>
          <w:b/>
          <w:color w:val="333333"/>
          <w:sz w:val="30"/>
          <w:szCs w:val="30"/>
          <w:shd w:val="clear" w:color="auto" w:fill="FFFFFF"/>
        </w:rPr>
      </w:pPr>
      <w:r w:rsidRPr="00A15486">
        <w:rPr>
          <w:rFonts w:asciiTheme="minorEastAsia" w:hAnsiTheme="minorEastAsia" w:cs="Arial" w:hint="eastAsia"/>
          <w:b/>
          <w:color w:val="333333"/>
          <w:sz w:val="30"/>
          <w:szCs w:val="30"/>
          <w:shd w:val="clear" w:color="auto" w:fill="FFFFFF"/>
        </w:rPr>
        <w:t>泉州师范学院</w:t>
      </w:r>
      <w:r w:rsidR="00F86953" w:rsidRPr="00A15486">
        <w:rPr>
          <w:rFonts w:asciiTheme="minorEastAsia" w:hAnsiTheme="minorEastAsia" w:cs="Arial" w:hint="eastAsia"/>
          <w:b/>
          <w:color w:val="333333"/>
          <w:sz w:val="30"/>
          <w:szCs w:val="30"/>
          <w:shd w:val="clear" w:color="auto" w:fill="FFFFFF"/>
        </w:rPr>
        <w:t>项目库建设管理办法（</w:t>
      </w:r>
      <w:r w:rsidR="00BE76B1">
        <w:rPr>
          <w:rFonts w:asciiTheme="minorEastAsia" w:hAnsiTheme="minorEastAsia" w:cs="Arial" w:hint="eastAsia"/>
          <w:b/>
          <w:color w:val="333333"/>
          <w:sz w:val="30"/>
          <w:szCs w:val="30"/>
          <w:shd w:val="clear" w:color="auto" w:fill="FFFFFF"/>
        </w:rPr>
        <w:t>征求意见</w:t>
      </w:r>
      <w:r w:rsidR="00F86953" w:rsidRPr="00A15486">
        <w:rPr>
          <w:rFonts w:asciiTheme="minorEastAsia" w:hAnsiTheme="minorEastAsia" w:cs="Arial" w:hint="eastAsia"/>
          <w:b/>
          <w:color w:val="333333"/>
          <w:sz w:val="30"/>
          <w:szCs w:val="30"/>
          <w:shd w:val="clear" w:color="auto" w:fill="FFFFFF"/>
        </w:rPr>
        <w:t>稿）</w:t>
      </w:r>
    </w:p>
    <w:p w:rsidR="001D58A7" w:rsidRDefault="00433301" w:rsidP="00433301">
      <w:pPr>
        <w:pStyle w:val="a5"/>
        <w:shd w:val="clear" w:color="auto" w:fill="FFFFFF"/>
        <w:spacing w:before="0" w:beforeAutospacing="0" w:after="0" w:afterAutospacing="0" w:line="560" w:lineRule="exact"/>
        <w:jc w:val="center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/>
          <w:color w:val="333333"/>
          <w:sz w:val="28"/>
          <w:szCs w:val="28"/>
        </w:rPr>
        <w:t>一</w:t>
      </w: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、</w:t>
      </w:r>
      <w:r w:rsidR="001D58A7" w:rsidRPr="00AC4678">
        <w:rPr>
          <w:rFonts w:asciiTheme="minorEastAsia" w:eastAsiaTheme="minorEastAsia" w:hAnsiTheme="minorEastAsia" w:cs="Arial"/>
          <w:color w:val="333333"/>
          <w:sz w:val="28"/>
          <w:szCs w:val="28"/>
        </w:rPr>
        <w:t>总</w:t>
      </w:r>
      <w:r w:rsidR="00EC0255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则</w:t>
      </w:r>
    </w:p>
    <w:p w:rsidR="00AE262C" w:rsidRPr="00EC0255" w:rsidRDefault="00AE262C" w:rsidP="00EC0255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</w:rPr>
      </w:pPr>
      <w:r w:rsidRPr="00EC0255">
        <w:rPr>
          <w:rFonts w:asciiTheme="minorEastAsia" w:hAnsiTheme="minorEastAsia" w:cs="Arial" w:hint="eastAsia"/>
          <w:color w:val="333333"/>
          <w:sz w:val="28"/>
          <w:szCs w:val="28"/>
        </w:rPr>
        <w:t>为贯彻落实国家、福建省及泉州市《中长期教育改革和发展规划纲要（</w:t>
      </w:r>
      <w:r w:rsidRPr="00EC0255">
        <w:rPr>
          <w:rFonts w:asciiTheme="minorEastAsia" w:hAnsiTheme="minorEastAsia" w:cs="Arial"/>
          <w:color w:val="333333"/>
          <w:sz w:val="28"/>
          <w:szCs w:val="28"/>
        </w:rPr>
        <w:t>2010</w:t>
      </w:r>
      <w:r w:rsidRPr="00EC0255">
        <w:rPr>
          <w:rFonts w:asciiTheme="minorEastAsia" w:hAnsiTheme="minorEastAsia" w:cs="Arial" w:hint="eastAsia"/>
          <w:color w:val="333333"/>
          <w:sz w:val="28"/>
          <w:szCs w:val="28"/>
        </w:rPr>
        <w:t>～</w:t>
      </w:r>
      <w:r w:rsidRPr="00EC0255">
        <w:rPr>
          <w:rFonts w:asciiTheme="minorEastAsia" w:hAnsiTheme="minorEastAsia" w:cs="Arial"/>
          <w:color w:val="333333"/>
          <w:sz w:val="28"/>
          <w:szCs w:val="28"/>
        </w:rPr>
        <w:t>2020</w:t>
      </w:r>
      <w:r w:rsidRPr="00EC0255">
        <w:rPr>
          <w:rFonts w:asciiTheme="minorEastAsia" w:hAnsiTheme="minorEastAsia" w:cs="Arial" w:hint="eastAsia"/>
          <w:color w:val="333333"/>
          <w:sz w:val="28"/>
          <w:szCs w:val="28"/>
        </w:rPr>
        <w:t>）》，</w:t>
      </w:r>
      <w:r w:rsidR="00345F1B" w:rsidRPr="00EC0255">
        <w:rPr>
          <w:rFonts w:asciiTheme="minorEastAsia" w:hAnsiTheme="minorEastAsia" w:cs="Arial" w:hint="eastAsia"/>
          <w:color w:val="333333"/>
          <w:sz w:val="28"/>
          <w:szCs w:val="28"/>
        </w:rPr>
        <w:t>根据</w:t>
      </w:r>
      <w:r w:rsidRPr="00EC0255">
        <w:rPr>
          <w:rFonts w:ascii="宋体" w:eastAsia="宋体" w:hAnsi="宋体" w:cs="Arial" w:hint="eastAsia"/>
          <w:color w:val="333333"/>
          <w:sz w:val="28"/>
          <w:szCs w:val="28"/>
        </w:rPr>
        <w:t>《泉州市财政局关于编制2018年市级部门预算和2018-2020年中期财政规划的通知》</w:t>
      </w:r>
      <w:r w:rsidR="00345F1B" w:rsidRPr="00EC0255">
        <w:rPr>
          <w:rFonts w:asciiTheme="minorEastAsia" w:hAnsiTheme="minorEastAsia" w:cs="Arial" w:hint="eastAsia"/>
          <w:color w:val="333333"/>
          <w:sz w:val="28"/>
          <w:szCs w:val="28"/>
        </w:rPr>
        <w:t>及</w:t>
      </w:r>
      <w:r w:rsidR="00CF2C29">
        <w:rPr>
          <w:rFonts w:asciiTheme="minorEastAsia" w:hAnsiTheme="minorEastAsia" w:cs="Arial" w:hint="eastAsia"/>
          <w:color w:val="333333"/>
          <w:sz w:val="28"/>
          <w:szCs w:val="28"/>
        </w:rPr>
        <w:t>福建省、泉州市和我校财</w:t>
      </w:r>
      <w:r w:rsidR="00CF2C29" w:rsidRPr="00CF2C29">
        <w:rPr>
          <w:rFonts w:ascii="宋体" w:eastAsia="宋体" w:hAnsi="宋体" w:cs="Arial" w:hint="eastAsia"/>
          <w:color w:val="333333"/>
          <w:sz w:val="28"/>
          <w:szCs w:val="28"/>
        </w:rPr>
        <w:t>政预算编制</w:t>
      </w:r>
      <w:r w:rsidR="0036367D">
        <w:rPr>
          <w:rFonts w:ascii="宋体" w:eastAsia="宋体" w:hAnsi="宋体" w:cs="Arial" w:hint="eastAsia"/>
          <w:color w:val="333333"/>
          <w:sz w:val="28"/>
          <w:szCs w:val="28"/>
        </w:rPr>
        <w:t>要求</w:t>
      </w:r>
      <w:r w:rsidR="00345F1B" w:rsidRPr="00EC0255">
        <w:rPr>
          <w:rFonts w:asciiTheme="minorEastAsia" w:hAnsiTheme="minorEastAsia" w:cs="Arial" w:hint="eastAsia"/>
          <w:color w:val="333333"/>
          <w:sz w:val="28"/>
          <w:szCs w:val="28"/>
        </w:rPr>
        <w:t>，为</w:t>
      </w:r>
      <w:r w:rsidR="00345F1B" w:rsidRPr="00EC0255">
        <w:rPr>
          <w:rFonts w:asciiTheme="minorEastAsia" w:hAnsiTheme="minorEastAsia" w:cs="Arial"/>
          <w:color w:val="333333"/>
          <w:sz w:val="28"/>
          <w:szCs w:val="28"/>
        </w:rPr>
        <w:t>推进我校内涵建设改革和发展，加强校内资金统筹管理，避免重复建设，提高资金使用效益，</w:t>
      </w:r>
      <w:r w:rsidR="0036367D">
        <w:rPr>
          <w:rFonts w:asciiTheme="minorEastAsia" w:hAnsiTheme="minorEastAsia" w:cs="Arial"/>
          <w:color w:val="333333"/>
          <w:sz w:val="28"/>
          <w:szCs w:val="28"/>
        </w:rPr>
        <w:t>拟整合全校项目资源</w:t>
      </w:r>
      <w:r w:rsidR="0036367D">
        <w:rPr>
          <w:rFonts w:asciiTheme="minorEastAsia" w:hAnsiTheme="minorEastAsia" w:cs="Arial" w:hint="eastAsia"/>
          <w:color w:val="333333"/>
          <w:sz w:val="28"/>
          <w:szCs w:val="28"/>
        </w:rPr>
        <w:t>，</w:t>
      </w:r>
      <w:r w:rsidR="0036367D">
        <w:rPr>
          <w:rFonts w:asciiTheme="minorEastAsia" w:hAnsiTheme="minorEastAsia" w:cs="Arial"/>
          <w:color w:val="333333"/>
          <w:sz w:val="28"/>
          <w:szCs w:val="28"/>
        </w:rPr>
        <w:t>建立统一完善的项目库</w:t>
      </w:r>
      <w:r w:rsidR="0036367D">
        <w:rPr>
          <w:rFonts w:asciiTheme="minorEastAsia" w:hAnsiTheme="minorEastAsia" w:cs="Arial" w:hint="eastAsia"/>
          <w:color w:val="333333"/>
          <w:sz w:val="28"/>
          <w:szCs w:val="28"/>
        </w:rPr>
        <w:t>。</w:t>
      </w:r>
      <w:r w:rsidR="0036367D">
        <w:rPr>
          <w:rFonts w:asciiTheme="minorEastAsia" w:hAnsiTheme="minorEastAsia" w:cs="Arial"/>
          <w:color w:val="333333"/>
          <w:sz w:val="28"/>
          <w:szCs w:val="28"/>
        </w:rPr>
        <w:t>为了规范项目库建设和管理</w:t>
      </w:r>
      <w:r w:rsidR="0036367D">
        <w:rPr>
          <w:rFonts w:asciiTheme="minorEastAsia" w:hAnsiTheme="minorEastAsia" w:cs="Arial" w:hint="eastAsia"/>
          <w:color w:val="333333"/>
          <w:sz w:val="28"/>
          <w:szCs w:val="28"/>
        </w:rPr>
        <w:t>，</w:t>
      </w:r>
      <w:r w:rsidR="0036367D">
        <w:rPr>
          <w:rFonts w:asciiTheme="minorEastAsia" w:hAnsiTheme="minorEastAsia" w:cs="Arial"/>
          <w:color w:val="333333"/>
          <w:sz w:val="28"/>
          <w:szCs w:val="28"/>
        </w:rPr>
        <w:t>积极发挥项目库的重要作用</w:t>
      </w:r>
      <w:r w:rsidR="0036367D">
        <w:rPr>
          <w:rFonts w:asciiTheme="minorEastAsia" w:hAnsiTheme="minorEastAsia" w:cs="Arial" w:hint="eastAsia"/>
          <w:color w:val="333333"/>
          <w:sz w:val="28"/>
          <w:szCs w:val="28"/>
        </w:rPr>
        <w:t>，</w:t>
      </w:r>
      <w:r w:rsidR="0036367D">
        <w:rPr>
          <w:rFonts w:asciiTheme="minorEastAsia" w:hAnsiTheme="minorEastAsia" w:cs="Arial"/>
          <w:color w:val="333333"/>
          <w:sz w:val="28"/>
          <w:szCs w:val="28"/>
        </w:rPr>
        <w:t>特</w:t>
      </w:r>
      <w:r w:rsidR="00345F1B" w:rsidRPr="00EC0255">
        <w:rPr>
          <w:rFonts w:asciiTheme="minorEastAsia" w:hAnsiTheme="minorEastAsia" w:cs="Arial"/>
          <w:color w:val="333333"/>
          <w:sz w:val="28"/>
          <w:szCs w:val="28"/>
        </w:rPr>
        <w:t>制定本办法。</w:t>
      </w:r>
    </w:p>
    <w:p w:rsidR="00AE262C" w:rsidRDefault="00EC0255" w:rsidP="00EC0255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</w:rPr>
      </w:pPr>
      <w:r>
        <w:rPr>
          <w:rFonts w:asciiTheme="minorEastAsia" w:hAnsiTheme="minorEastAsia" w:cs="Arial" w:hint="eastAsia"/>
          <w:color w:val="333333"/>
          <w:sz w:val="28"/>
          <w:szCs w:val="28"/>
        </w:rPr>
        <w:t>项目库包含</w:t>
      </w:r>
      <w:r w:rsidR="007A170C">
        <w:rPr>
          <w:rFonts w:asciiTheme="minorEastAsia" w:hAnsiTheme="minorEastAsia" w:cs="Arial" w:hint="eastAsia"/>
          <w:color w:val="333333"/>
          <w:sz w:val="28"/>
          <w:szCs w:val="28"/>
        </w:rPr>
        <w:t>一下几类：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</w:rPr>
        <w:t>重点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学科建设项目、科研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</w:rPr>
        <w:t>创新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平台建设项目、教学</w:t>
      </w:r>
      <w:r w:rsidR="00707B6F">
        <w:rPr>
          <w:rFonts w:asciiTheme="minorEastAsia" w:hAnsiTheme="minorEastAsia" w:cs="Arial" w:hint="eastAsia"/>
          <w:color w:val="333333"/>
          <w:sz w:val="28"/>
          <w:szCs w:val="28"/>
        </w:rPr>
        <w:t>/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实验平台建设项目、专业实践基地建设项目</w:t>
      </w:r>
      <w:r w:rsidR="00707B6F">
        <w:rPr>
          <w:rFonts w:asciiTheme="minorEastAsia" w:hAnsiTheme="minorEastAsia" w:cs="Arial" w:hint="eastAsia"/>
          <w:color w:val="333333"/>
          <w:sz w:val="28"/>
          <w:szCs w:val="28"/>
        </w:rPr>
        <w:t>、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</w:rPr>
        <w:t>人才</w:t>
      </w:r>
      <w:r w:rsidR="00707B6F">
        <w:rPr>
          <w:rFonts w:asciiTheme="minorEastAsia" w:hAnsiTheme="minorEastAsia" w:cs="Arial" w:hint="eastAsia"/>
          <w:color w:val="333333"/>
          <w:sz w:val="28"/>
          <w:szCs w:val="28"/>
        </w:rPr>
        <w:t>队伍建设项目、</w:t>
      </w:r>
      <w:r w:rsidR="0038283E">
        <w:rPr>
          <w:rFonts w:asciiTheme="minorEastAsia" w:hAnsiTheme="minorEastAsia" w:cs="Arial" w:hint="eastAsia"/>
          <w:color w:val="333333"/>
          <w:sz w:val="28"/>
          <w:szCs w:val="28"/>
        </w:rPr>
        <w:t>创新团队建设项目、</w:t>
      </w:r>
      <w:r w:rsidR="00707B6F">
        <w:rPr>
          <w:rFonts w:asciiTheme="minorEastAsia" w:hAnsiTheme="minorEastAsia" w:cs="Arial" w:hint="eastAsia"/>
          <w:color w:val="333333"/>
          <w:sz w:val="28"/>
          <w:szCs w:val="28"/>
        </w:rPr>
        <w:t>公共服务建设项目</w:t>
      </w:r>
      <w:r w:rsidR="007A170C">
        <w:rPr>
          <w:rFonts w:asciiTheme="minorEastAsia" w:hAnsiTheme="minorEastAsia" w:cs="Arial" w:hint="eastAsia"/>
          <w:color w:val="333333"/>
          <w:sz w:val="28"/>
          <w:szCs w:val="28"/>
        </w:rPr>
        <w:t>、</w:t>
      </w:r>
      <w:r w:rsidR="000A4381">
        <w:rPr>
          <w:rFonts w:asciiTheme="minorEastAsia" w:hAnsiTheme="minorEastAsia" w:cs="Arial" w:hint="eastAsia"/>
          <w:color w:val="333333"/>
          <w:sz w:val="28"/>
          <w:szCs w:val="28"/>
        </w:rPr>
        <w:t>基础设施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建设项目等。</w:t>
      </w:r>
    </w:p>
    <w:p w:rsidR="00EC0255" w:rsidRDefault="00311D15" w:rsidP="00EC0255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</w:rPr>
      </w:pPr>
      <w:r>
        <w:rPr>
          <w:rFonts w:asciiTheme="minorEastAsia" w:hAnsiTheme="minorEastAsia" w:cs="Arial" w:hint="eastAsia"/>
          <w:color w:val="333333"/>
          <w:sz w:val="28"/>
          <w:szCs w:val="28"/>
        </w:rPr>
        <w:t>按“</w:t>
      </w:r>
      <w:r w:rsidR="008970A0">
        <w:rPr>
          <w:rFonts w:asciiTheme="minorEastAsia" w:hAnsiTheme="minorEastAsia" w:cs="Arial" w:hint="eastAsia"/>
          <w:color w:val="333333"/>
          <w:sz w:val="28"/>
          <w:szCs w:val="28"/>
        </w:rPr>
        <w:t>集中申报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、校内竞争、绩效评估”原则，由发展规划处组织实施项目库</w:t>
      </w:r>
      <w:r w:rsidR="008970A0">
        <w:rPr>
          <w:rFonts w:asciiTheme="minorEastAsia" w:hAnsiTheme="minorEastAsia" w:cs="Arial" w:hint="eastAsia"/>
          <w:color w:val="333333"/>
          <w:sz w:val="28"/>
          <w:szCs w:val="28"/>
        </w:rPr>
        <w:t>评级、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管理和监督。所有入</w:t>
      </w:r>
      <w:r w:rsidR="00595666">
        <w:rPr>
          <w:rFonts w:asciiTheme="minorEastAsia" w:hAnsiTheme="minorEastAsia" w:cs="Arial" w:hint="eastAsia"/>
          <w:color w:val="333333"/>
          <w:sz w:val="28"/>
          <w:szCs w:val="28"/>
        </w:rPr>
        <w:t>库项目根据评估结果</w:t>
      </w:r>
      <w:r w:rsidR="008970A0">
        <w:rPr>
          <w:rFonts w:asciiTheme="minorEastAsia" w:hAnsiTheme="minorEastAsia" w:cs="Arial" w:hint="eastAsia"/>
          <w:color w:val="333333"/>
          <w:sz w:val="28"/>
          <w:szCs w:val="28"/>
        </w:rPr>
        <w:t>排序入库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，根据学校资金筹措情况、项目建设的轻重缓急统筹安排。</w:t>
      </w:r>
    </w:p>
    <w:p w:rsidR="00801A86" w:rsidRPr="001D58A7" w:rsidRDefault="00801A86" w:rsidP="00801A86">
      <w:pPr>
        <w:widowControl/>
        <w:shd w:val="clear" w:color="auto" w:fill="FFFFFF"/>
        <w:spacing w:line="560" w:lineRule="exact"/>
        <w:jc w:val="center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>
        <w:rPr>
          <w:rFonts w:asciiTheme="minorEastAsia" w:hAnsiTheme="minorEastAsia" w:cs="Arial"/>
          <w:color w:val="333333"/>
          <w:kern w:val="0"/>
          <w:sz w:val="28"/>
          <w:szCs w:val="28"/>
        </w:rPr>
        <w:t>二</w:t>
      </w:r>
      <w:r>
        <w:rPr>
          <w:rFonts w:asciiTheme="minorEastAsia" w:hAnsiTheme="minorEastAsia" w:cs="Arial" w:hint="eastAsia"/>
          <w:color w:val="333333"/>
          <w:kern w:val="0"/>
          <w:sz w:val="28"/>
          <w:szCs w:val="28"/>
        </w:rPr>
        <w:t>、</w:t>
      </w:r>
      <w:r w:rsidRPr="001D58A7">
        <w:rPr>
          <w:rFonts w:asciiTheme="minorEastAsia" w:hAnsiTheme="minorEastAsia" w:cs="Arial"/>
          <w:color w:val="333333"/>
          <w:kern w:val="0"/>
          <w:sz w:val="28"/>
          <w:szCs w:val="28"/>
        </w:rPr>
        <w:t>项目</w:t>
      </w:r>
      <w:r w:rsidR="00C90B9E">
        <w:rPr>
          <w:rFonts w:asciiTheme="minorEastAsia" w:hAnsiTheme="minorEastAsia" w:cs="Arial" w:hint="eastAsia"/>
          <w:color w:val="333333"/>
          <w:kern w:val="0"/>
          <w:sz w:val="28"/>
          <w:szCs w:val="28"/>
        </w:rPr>
        <w:t>征集</w:t>
      </w:r>
      <w:r w:rsidR="00C90B9E">
        <w:rPr>
          <w:rFonts w:asciiTheme="minorEastAsia" w:hAnsiTheme="minorEastAsia" w:cs="Arial"/>
          <w:color w:val="333333"/>
          <w:kern w:val="0"/>
          <w:sz w:val="28"/>
          <w:szCs w:val="28"/>
        </w:rPr>
        <w:t>原则</w:t>
      </w:r>
    </w:p>
    <w:p w:rsidR="00C90B9E" w:rsidRDefault="00801A86" w:rsidP="00D35394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</w:pPr>
      <w:r w:rsidRPr="00D35394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以国家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</w:rPr>
        <w:t>高等教育</w:t>
      </w:r>
      <w:r w:rsidRPr="00D35394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相关政策为导向，紧紧围绕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学校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发展三步走战略，围绕《泉州师范学院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章程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》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、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《泉州师范学院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十三五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发展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规划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》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、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级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各专项规划、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《中共泉州师范学院</w:t>
      </w:r>
      <w:r w:rsidR="00C90B9E"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第二次党代会报告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》</w:t>
      </w:r>
      <w:r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等</w:t>
      </w:r>
      <w:r w:rsidRPr="00D35394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的总体要求，</w:t>
      </w:r>
      <w:r w:rsidR="00C90B9E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结合相关单位发展实际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</w:t>
      </w:r>
      <w:r w:rsidR="00C90B9E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征集</w:t>
      </w:r>
      <w:r w:rsidR="00C84D83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重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点</w:t>
      </w:r>
      <w:r w:rsidR="00C84D83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项目、重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点</w:t>
      </w:r>
      <w:r w:rsidR="00C84D83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平台</w:t>
      </w:r>
      <w:r w:rsidR="00C90B9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。</w:t>
      </w:r>
    </w:p>
    <w:p w:rsidR="00801A86" w:rsidRPr="00DA2DBC" w:rsidRDefault="00C90B9E" w:rsidP="00D35394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项目入库需</w:t>
      </w:r>
      <w:r w:rsidR="00C84D83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处理好当前急需与长远发展的关系，科学安排</w:t>
      </w:r>
      <w:r w:rsidR="00C84D83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lastRenderedPageBreak/>
        <w:t>在建、续建和新建项目，统筹利用好不同来源的建设资金。</w:t>
      </w:r>
    </w:p>
    <w:p w:rsidR="00433301" w:rsidRDefault="00801A86" w:rsidP="00433301">
      <w:pPr>
        <w:pStyle w:val="a5"/>
        <w:shd w:val="clear" w:color="auto" w:fill="FFFFFF"/>
        <w:spacing w:before="0" w:beforeAutospacing="0" w:after="0" w:afterAutospacing="0" w:line="560" w:lineRule="exact"/>
        <w:jc w:val="center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三</w:t>
      </w:r>
      <w:r w:rsidR="00433301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、</w:t>
      </w:r>
      <w:r w:rsidR="00433301" w:rsidRPr="001D58A7">
        <w:rPr>
          <w:rFonts w:asciiTheme="minorEastAsia" w:eastAsiaTheme="minorEastAsia" w:hAnsiTheme="minorEastAsia" w:cs="Arial"/>
          <w:color w:val="333333"/>
          <w:sz w:val="28"/>
          <w:szCs w:val="28"/>
        </w:rPr>
        <w:t>项目库</w:t>
      </w:r>
      <w:r w:rsidR="00433301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管理</w:t>
      </w:r>
    </w:p>
    <w:p w:rsidR="00CC5BD5" w:rsidRDefault="00CC5BD5" w:rsidP="00801A86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 w:hint="eastAsia"/>
          <w:color w:val="333333"/>
          <w:sz w:val="28"/>
          <w:szCs w:val="28"/>
        </w:rPr>
      </w:pPr>
      <w:r>
        <w:rPr>
          <w:rFonts w:asciiTheme="minorEastAsia" w:hAnsiTheme="minorEastAsia" w:cs="Arial" w:hint="eastAsia"/>
          <w:color w:val="333333"/>
          <w:sz w:val="28"/>
          <w:szCs w:val="28"/>
        </w:rPr>
        <w:t>项目库施行“五个一批”工程：</w:t>
      </w:r>
      <w:r w:rsidR="00422E00" w:rsidRPr="00CE2376">
        <w:rPr>
          <w:rFonts w:asciiTheme="minorEastAsia" w:hAnsiTheme="minorEastAsia" w:cs="Arial" w:hint="eastAsia"/>
          <w:color w:val="333333"/>
          <w:sz w:val="28"/>
          <w:szCs w:val="28"/>
        </w:rPr>
        <w:t>建成一批、储备一批、谋划一批、推进一批、适时调整一批。</w:t>
      </w:r>
    </w:p>
    <w:p w:rsidR="00311D15" w:rsidRPr="00AC4678" w:rsidRDefault="00311D15" w:rsidP="00801A86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</w:rPr>
      </w:pPr>
      <w:r>
        <w:rPr>
          <w:rFonts w:asciiTheme="minorEastAsia" w:hAnsiTheme="minorEastAsia" w:cs="Arial" w:hint="eastAsia"/>
          <w:color w:val="333333"/>
          <w:sz w:val="28"/>
          <w:szCs w:val="28"/>
        </w:rPr>
        <w:t>项目库采取“统一</w:t>
      </w:r>
      <w:r w:rsidR="00860AFF">
        <w:rPr>
          <w:rFonts w:asciiTheme="minorEastAsia" w:hAnsiTheme="minorEastAsia" w:cs="Arial" w:hint="eastAsia"/>
          <w:color w:val="333333"/>
          <w:sz w:val="28"/>
          <w:szCs w:val="28"/>
        </w:rPr>
        <w:t>规划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、合理排序、</w:t>
      </w:r>
      <w:r w:rsidR="00860AFF">
        <w:rPr>
          <w:rFonts w:asciiTheme="minorEastAsia" w:hAnsiTheme="minorEastAsia" w:cs="Arial" w:hint="eastAsia"/>
          <w:color w:val="333333"/>
          <w:sz w:val="28"/>
          <w:szCs w:val="28"/>
        </w:rPr>
        <w:t>逐年滚动</w:t>
      </w:r>
      <w:r w:rsidR="00433301">
        <w:rPr>
          <w:rFonts w:asciiTheme="minorEastAsia" w:hAnsiTheme="minorEastAsia" w:cs="Arial" w:hint="eastAsia"/>
          <w:color w:val="333333"/>
          <w:sz w:val="28"/>
          <w:szCs w:val="28"/>
        </w:rPr>
        <w:t>、</w:t>
      </w:r>
      <w:r w:rsidR="00860AFF">
        <w:rPr>
          <w:rFonts w:asciiTheme="minorEastAsia" w:hAnsiTheme="minorEastAsia" w:cs="Arial" w:hint="eastAsia"/>
          <w:color w:val="333333"/>
          <w:sz w:val="28"/>
          <w:szCs w:val="28"/>
        </w:rPr>
        <w:t>追踪问效</w:t>
      </w:r>
      <w:r>
        <w:rPr>
          <w:rFonts w:asciiTheme="minorEastAsia" w:hAnsiTheme="minorEastAsia" w:cs="Arial" w:hint="eastAsia"/>
          <w:color w:val="333333"/>
          <w:sz w:val="28"/>
          <w:szCs w:val="28"/>
        </w:rPr>
        <w:t>”的管理模式，根据资金情况和发展进度可随时调整项目排序。</w:t>
      </w:r>
    </w:p>
    <w:p w:rsidR="00433301" w:rsidRDefault="00FD1B08" w:rsidP="000278EB">
      <w:pPr>
        <w:pStyle w:val="a5"/>
        <w:shd w:val="clear" w:color="auto" w:fill="FFFFFF"/>
        <w:spacing w:before="0" w:beforeAutospacing="0" w:after="0" w:afterAutospacing="0" w:line="560" w:lineRule="exact"/>
        <w:ind w:firstLineChars="100" w:firstLine="280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（一）</w:t>
      </w:r>
      <w:r w:rsidR="00433301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统一</w:t>
      </w:r>
      <w:r w:rsidR="00860AFF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 xml:space="preserve">规划 </w:t>
      </w:r>
      <w:r w:rsidR="00422E00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每年度由发展规划处制定方案，</w:t>
      </w: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各</w:t>
      </w:r>
      <w:r w:rsidR="00422E00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相关</w:t>
      </w:r>
      <w:r w:rsidR="00860AFF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单位</w:t>
      </w:r>
      <w:r w:rsidR="00422E00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按要求</w:t>
      </w: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提交分年度项目建设方案</w:t>
      </w:r>
      <w:r w:rsidR="004B35D6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（三年）</w:t>
      </w:r>
      <w:r w:rsidR="00422E00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。</w:t>
      </w:r>
    </w:p>
    <w:p w:rsidR="00FD1B08" w:rsidRDefault="00FD1B08" w:rsidP="00CE2376">
      <w:pPr>
        <w:pStyle w:val="a5"/>
        <w:shd w:val="clear" w:color="auto" w:fill="FFFFFF"/>
        <w:spacing w:before="0" w:beforeAutospacing="0" w:after="0" w:afterAutospacing="0" w:line="560" w:lineRule="exact"/>
        <w:ind w:firstLineChars="100" w:firstLine="280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（二）合理排序</w:t>
      </w:r>
      <w:r w:rsidR="00422E00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 xml:space="preserve"> 发展规划处组织校内外专家进行项目论证评审，</w:t>
      </w:r>
      <w:r w:rsidR="00422E00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依据</w:t>
      </w:r>
      <w:r w:rsidR="00422E00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改革发展轻重缓急</w:t>
      </w:r>
      <w:r w:rsidR="00422E00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</w:t>
      </w:r>
      <w:r w:rsidR="00422E00" w:rsidRPr="00DA2DB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科学合理排序</w:t>
      </w:r>
      <w:r w:rsidR="00422E00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</w:t>
      </w:r>
      <w:r w:rsidR="000278EB" w:rsidRPr="00AC4678">
        <w:rPr>
          <w:rFonts w:asciiTheme="minorEastAsia" w:eastAsiaTheme="minorEastAsia" w:hAnsiTheme="minorEastAsia" w:cstheme="minorBidi" w:hint="eastAsia"/>
          <w:sz w:val="28"/>
          <w:szCs w:val="28"/>
        </w:rPr>
        <w:t>分级</w:t>
      </w:r>
      <w:r w:rsidR="00422E00">
        <w:rPr>
          <w:rFonts w:asciiTheme="minorEastAsia" w:eastAsiaTheme="minorEastAsia" w:hAnsiTheme="minorEastAsia" w:cstheme="minorBidi" w:hint="eastAsia"/>
          <w:sz w:val="28"/>
          <w:szCs w:val="28"/>
        </w:rPr>
        <w:t>分类</w:t>
      </w:r>
      <w:r w:rsidR="000278EB" w:rsidRPr="00AC4678">
        <w:rPr>
          <w:rFonts w:asciiTheme="minorEastAsia" w:eastAsiaTheme="minorEastAsia" w:hAnsiTheme="minorEastAsia" w:cstheme="minorBidi" w:hint="eastAsia"/>
          <w:sz w:val="28"/>
          <w:szCs w:val="28"/>
        </w:rPr>
        <w:t>列入项目库。</w:t>
      </w:r>
      <w:r w:rsidR="00422E00">
        <w:rPr>
          <w:rFonts w:asciiTheme="minorEastAsia" w:eastAsiaTheme="minorEastAsia" w:hAnsiTheme="minorEastAsia" w:cs="Arial"/>
          <w:color w:val="333333"/>
          <w:sz w:val="28"/>
          <w:szCs w:val="28"/>
        </w:rPr>
        <w:t xml:space="preserve"> </w:t>
      </w:r>
    </w:p>
    <w:p w:rsidR="00FD1B08" w:rsidRDefault="00FD1B08" w:rsidP="00801A86">
      <w:pPr>
        <w:pStyle w:val="a5"/>
        <w:shd w:val="clear" w:color="auto" w:fill="FFFFFF"/>
        <w:spacing w:before="0" w:beforeAutospacing="0" w:after="0" w:afterAutospacing="0" w:line="560" w:lineRule="exact"/>
        <w:ind w:firstLineChars="100" w:firstLine="280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（三）</w:t>
      </w:r>
      <w:r w:rsidR="00860AFF" w:rsidRPr="008470BA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逐年滚动</w:t>
      </w:r>
      <w:r w:rsidR="004B35D6" w:rsidRPr="008470BA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 xml:space="preserve"> </w:t>
      </w:r>
      <w:r w:rsidR="004B35D6" w:rsidRPr="008470BA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项目</w:t>
      </w:r>
      <w:r w:rsidR="004B35D6" w:rsidRPr="001D58A7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库实行</w:t>
      </w:r>
      <w:r w:rsidR="004B35D6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滚动</w:t>
      </w:r>
      <w:r w:rsidR="004B35D6" w:rsidRPr="001D58A7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管理模式</w:t>
      </w:r>
      <w:r w:rsidR="004B35D6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</w:t>
      </w:r>
      <w:r w:rsidR="008470BA"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引入项目</w:t>
      </w:r>
      <w:r w:rsidR="008470BA" w:rsidRPr="00D35394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轮动制度</w:t>
      </w:r>
      <w:r w:rsidR="008470BA" w:rsidRPr="00D3539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</w:t>
      </w:r>
      <w:r w:rsidR="008470BA" w:rsidRPr="00D35394">
        <w:rPr>
          <w:rFonts w:asciiTheme="minorEastAsia" w:hAnsiTheme="minorEastAsia" w:hint="eastAsia"/>
          <w:sz w:val="28"/>
          <w:szCs w:val="28"/>
        </w:rPr>
        <w:t>“一月一协调、一季一调度”，及时调整项目库评级。</w:t>
      </w:r>
      <w:r w:rsidR="008470BA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对条件好的</w:t>
      </w:r>
      <w:r w:rsidR="004B35D6" w:rsidRPr="001D58A7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项目，在项目审报批、资金争取以及外部协作条件方面予以优先考虑和</w:t>
      </w:r>
      <w:r w:rsidR="008470BA">
        <w:rPr>
          <w:rFonts w:asciiTheme="minorEastAsia" w:eastAsiaTheme="minorEastAsia" w:hAnsiTheme="minorEastAsia" w:cs="Arial" w:hint="eastAsia"/>
          <w:color w:val="333333"/>
          <w:kern w:val="2"/>
          <w:sz w:val="28"/>
          <w:szCs w:val="28"/>
          <w:shd w:val="clear" w:color="auto" w:fill="FFFFFF"/>
        </w:rPr>
        <w:t>政策</w:t>
      </w:r>
      <w:r w:rsidR="008470BA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支持</w:t>
      </w:r>
      <w:r w:rsidR="004B35D6" w:rsidRPr="001D58A7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。</w:t>
      </w:r>
      <w:r w:rsidR="008470BA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并</w:t>
      </w:r>
      <w:r w:rsidR="008470BA" w:rsidRPr="00AC4678">
        <w:rPr>
          <w:rFonts w:asciiTheme="minorEastAsia" w:eastAsiaTheme="minorEastAsia" w:hAnsiTheme="minorEastAsia" w:cs="Arial" w:hint="eastAsia"/>
          <w:color w:val="333333"/>
          <w:kern w:val="2"/>
          <w:sz w:val="28"/>
          <w:szCs w:val="28"/>
          <w:shd w:val="clear" w:color="auto" w:fill="FFFFFF"/>
        </w:rPr>
        <w:t>逐步完善项目库更新和项目进出机制</w:t>
      </w:r>
      <w:r w:rsidR="008470BA" w:rsidRPr="001D58A7">
        <w:rPr>
          <w:rFonts w:asciiTheme="minorEastAsia" w:eastAsiaTheme="minorEastAsia" w:hAnsiTheme="minorEastAsia" w:cs="Arial"/>
          <w:color w:val="333333"/>
          <w:kern w:val="2"/>
          <w:sz w:val="28"/>
          <w:szCs w:val="28"/>
          <w:shd w:val="clear" w:color="auto" w:fill="FFFFFF"/>
        </w:rPr>
        <w:t>。</w:t>
      </w:r>
      <w:r w:rsidR="00F013A9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三年内未立项者重新申报。</w:t>
      </w:r>
    </w:p>
    <w:p w:rsidR="00CE2376" w:rsidRDefault="00FD1B08" w:rsidP="00CE2376">
      <w:pPr>
        <w:pStyle w:val="a5"/>
        <w:shd w:val="clear" w:color="auto" w:fill="FFFFFF"/>
        <w:spacing w:before="0" w:beforeAutospacing="0" w:after="0" w:afterAutospacing="0" w:line="560" w:lineRule="exact"/>
        <w:ind w:firstLineChars="100" w:firstLine="280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（四）</w:t>
      </w:r>
      <w:r w:rsidR="00860AFF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追踪问效</w:t>
      </w:r>
      <w:r w:rsidR="000501BD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 xml:space="preserve"> 发展规划处</w:t>
      </w:r>
      <w:r w:rsidR="008470BA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及职能部门</w:t>
      </w:r>
      <w:r w:rsidR="000501BD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对立项项目的</w:t>
      </w:r>
      <w:r w:rsidR="00860AFF" w:rsidRPr="00860AFF">
        <w:rPr>
          <w:rFonts w:asciiTheme="minorEastAsia" w:eastAsiaTheme="minorEastAsia" w:hAnsiTheme="minorEastAsia" w:cs="Arial"/>
          <w:color w:val="333333"/>
          <w:sz w:val="28"/>
          <w:szCs w:val="28"/>
        </w:rPr>
        <w:t>实施过程、完成结果及实际效果进行绩效评价，追踪问效，作为后续项目评审和立项申报的依据。</w:t>
      </w:r>
      <w:r w:rsidR="000501BD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对于建设优良的项目可予以追加资金，建设效果差者有权终止</w:t>
      </w:r>
      <w:r w:rsidR="00A70184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资金支持。</w:t>
      </w:r>
    </w:p>
    <w:p w:rsidR="008470BA" w:rsidRDefault="008470BA" w:rsidP="00D35394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立项项目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资助和</w:t>
      </w:r>
      <w:r w:rsidR="00940DE4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经费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使用严格按照相应</w:t>
      </w:r>
      <w:r w:rsidR="0038283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各</w:t>
      </w:r>
      <w:r w:rsidR="000C3FE1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专项经费管理办法</w:t>
      </w:r>
      <w:r w:rsidR="0038283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执行</w:t>
      </w:r>
      <w:r w:rsidR="00BB276C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，并遵照相关财务政策</w:t>
      </w:r>
      <w:r w:rsidR="0038283E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。</w:t>
      </w:r>
    </w:p>
    <w:p w:rsidR="00AE1DE1" w:rsidRDefault="004B35D6" w:rsidP="00D35394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 w:rsidRPr="004B35D6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发展规划处</w:t>
      </w:r>
      <w:r w:rsidRPr="004B35D6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t>根据入库项目的更新、落实、开工、竣工等不同情况，协调有关部门进行跟踪调度，促使项目库形成"建成一批、淘汰一批、充实一批"的良性循环机制;对政府投资项目的招投标、工</w:t>
      </w:r>
      <w:r w:rsidRPr="004B35D6"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  <w:lastRenderedPageBreak/>
        <w:t>程质量、进度、资金使用等进行全过程监督。</w:t>
      </w:r>
    </w:p>
    <w:p w:rsidR="00EA4502" w:rsidRDefault="00EA4502" w:rsidP="00EA4502">
      <w:pPr>
        <w:pStyle w:val="a7"/>
        <w:shd w:val="clear" w:color="auto" w:fill="FFFFFF"/>
        <w:spacing w:line="480" w:lineRule="atLeast"/>
        <w:ind w:firstLineChars="0" w:firstLine="0"/>
        <w:jc w:val="center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四、</w:t>
      </w:r>
      <w:r w:rsidR="00AF626F"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附则</w:t>
      </w:r>
    </w:p>
    <w:p w:rsidR="00EA4502" w:rsidRDefault="00EA4502" w:rsidP="00EA4502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本办法由发展规划处负责解释。</w:t>
      </w:r>
    </w:p>
    <w:p w:rsidR="00EA4502" w:rsidRDefault="00EA4502" w:rsidP="00EA4502">
      <w:pPr>
        <w:pStyle w:val="a7"/>
        <w:numPr>
          <w:ilvl w:val="0"/>
          <w:numId w:val="4"/>
        </w:numPr>
        <w:shd w:val="clear" w:color="auto" w:fill="FFFFFF"/>
        <w:spacing w:line="480" w:lineRule="atLeast"/>
        <w:ind w:left="0" w:firstLineChars="0" w:firstLine="0"/>
        <w:jc w:val="left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本办法自公布之日起试行。</w:t>
      </w:r>
    </w:p>
    <w:p w:rsidR="00444AAF" w:rsidRDefault="00444AAF" w:rsidP="00444AAF">
      <w:pPr>
        <w:pStyle w:val="a7"/>
        <w:shd w:val="clear" w:color="auto" w:fill="FFFFFF"/>
        <w:spacing w:line="480" w:lineRule="atLeast"/>
        <w:ind w:firstLineChars="0" w:firstLine="0"/>
        <w:jc w:val="right"/>
        <w:textAlignment w:val="baseline"/>
        <w:rPr>
          <w:rFonts w:asciiTheme="minorEastAsia" w:hAnsiTheme="minorEastAsia" w:cs="Arial"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8"/>
          <w:szCs w:val="28"/>
          <w:shd w:val="clear" w:color="auto" w:fill="FFFFFF"/>
        </w:rPr>
        <w:t>2017年9月28</w:t>
      </w:r>
    </w:p>
    <w:sectPr w:rsidR="00444AAF" w:rsidSect="00B6641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D7F" w:rsidRDefault="009E4D7F" w:rsidP="00F86953">
      <w:r>
        <w:separator/>
      </w:r>
    </w:p>
  </w:endnote>
  <w:endnote w:type="continuationSeparator" w:id="1">
    <w:p w:rsidR="009E4D7F" w:rsidRDefault="009E4D7F" w:rsidP="00F86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303126"/>
      <w:docPartObj>
        <w:docPartGallery w:val="Page Numbers (Bottom of Page)"/>
        <w:docPartUnique/>
      </w:docPartObj>
    </w:sdtPr>
    <w:sdtContent>
      <w:p w:rsidR="005361FE" w:rsidRDefault="00600DC9">
        <w:pPr>
          <w:pStyle w:val="a4"/>
          <w:jc w:val="center"/>
        </w:pPr>
        <w:fldSimple w:instr=" PAGE   \* MERGEFORMAT ">
          <w:r w:rsidR="007E1FA0" w:rsidRPr="007E1FA0">
            <w:rPr>
              <w:noProof/>
              <w:lang w:val="zh-CN"/>
            </w:rPr>
            <w:t>2</w:t>
          </w:r>
        </w:fldSimple>
      </w:p>
    </w:sdtContent>
  </w:sdt>
  <w:p w:rsidR="005361FE" w:rsidRDefault="005361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D7F" w:rsidRDefault="009E4D7F" w:rsidP="00F86953">
      <w:r>
        <w:separator/>
      </w:r>
    </w:p>
  </w:footnote>
  <w:footnote w:type="continuationSeparator" w:id="1">
    <w:p w:rsidR="009E4D7F" w:rsidRDefault="009E4D7F" w:rsidP="00F86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7183"/>
    <w:multiLevelType w:val="hybridMultilevel"/>
    <w:tmpl w:val="FC388C7E"/>
    <w:lvl w:ilvl="0" w:tplc="9E8873E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A175DD8"/>
    <w:multiLevelType w:val="hybridMultilevel"/>
    <w:tmpl w:val="04B026EC"/>
    <w:lvl w:ilvl="0" w:tplc="9328EAE6">
      <w:start w:val="1"/>
      <w:numFmt w:val="japaneseCounting"/>
      <w:lvlText w:val="第%1条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F97249"/>
    <w:multiLevelType w:val="hybridMultilevel"/>
    <w:tmpl w:val="04B026EC"/>
    <w:lvl w:ilvl="0" w:tplc="9328EAE6">
      <w:start w:val="1"/>
      <w:numFmt w:val="japaneseCounting"/>
      <w:lvlText w:val="第%1条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3C3203"/>
    <w:multiLevelType w:val="hybridMultilevel"/>
    <w:tmpl w:val="8B1E76BA"/>
    <w:lvl w:ilvl="0" w:tplc="D65AD1BA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CD76292"/>
    <w:multiLevelType w:val="hybridMultilevel"/>
    <w:tmpl w:val="CD363A8A"/>
    <w:lvl w:ilvl="0" w:tplc="DE70FF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F277BEC"/>
    <w:multiLevelType w:val="hybridMultilevel"/>
    <w:tmpl w:val="456A5B20"/>
    <w:lvl w:ilvl="0" w:tplc="A80C7B44">
      <w:start w:val="1"/>
      <w:numFmt w:val="japaneseCounting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822E75"/>
    <w:multiLevelType w:val="hybridMultilevel"/>
    <w:tmpl w:val="644297FE"/>
    <w:lvl w:ilvl="0" w:tplc="1AC67E86">
      <w:start w:val="1"/>
      <w:numFmt w:val="japaneseCounting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6953"/>
    <w:rsid w:val="000209DB"/>
    <w:rsid w:val="000278EB"/>
    <w:rsid w:val="000501BD"/>
    <w:rsid w:val="00087258"/>
    <w:rsid w:val="000A4381"/>
    <w:rsid w:val="000C3FE1"/>
    <w:rsid w:val="00170F8B"/>
    <w:rsid w:val="001722C3"/>
    <w:rsid w:val="00175923"/>
    <w:rsid w:val="001D58A7"/>
    <w:rsid w:val="001F55D9"/>
    <w:rsid w:val="002112E5"/>
    <w:rsid w:val="002859F4"/>
    <w:rsid w:val="00287A63"/>
    <w:rsid w:val="00311D15"/>
    <w:rsid w:val="00345F1B"/>
    <w:rsid w:val="0036367D"/>
    <w:rsid w:val="00371427"/>
    <w:rsid w:val="0038283E"/>
    <w:rsid w:val="003A26E1"/>
    <w:rsid w:val="00422E00"/>
    <w:rsid w:val="00433301"/>
    <w:rsid w:val="00444AAF"/>
    <w:rsid w:val="00475772"/>
    <w:rsid w:val="0047617E"/>
    <w:rsid w:val="004B35D6"/>
    <w:rsid w:val="005352D8"/>
    <w:rsid w:val="005361FE"/>
    <w:rsid w:val="00545EC9"/>
    <w:rsid w:val="0057305B"/>
    <w:rsid w:val="00595666"/>
    <w:rsid w:val="00600DC9"/>
    <w:rsid w:val="00655386"/>
    <w:rsid w:val="00661D47"/>
    <w:rsid w:val="00670F7C"/>
    <w:rsid w:val="006A310E"/>
    <w:rsid w:val="006C7CE6"/>
    <w:rsid w:val="00707B6F"/>
    <w:rsid w:val="007A170C"/>
    <w:rsid w:val="007E1FA0"/>
    <w:rsid w:val="007F5818"/>
    <w:rsid w:val="00801A86"/>
    <w:rsid w:val="00842F26"/>
    <w:rsid w:val="0084375E"/>
    <w:rsid w:val="008470BA"/>
    <w:rsid w:val="00847AF3"/>
    <w:rsid w:val="00860AFF"/>
    <w:rsid w:val="008970A0"/>
    <w:rsid w:val="008C0177"/>
    <w:rsid w:val="008D4DEF"/>
    <w:rsid w:val="00940DE4"/>
    <w:rsid w:val="009A79F9"/>
    <w:rsid w:val="009E4D7F"/>
    <w:rsid w:val="00A0617D"/>
    <w:rsid w:val="00A06517"/>
    <w:rsid w:val="00A15486"/>
    <w:rsid w:val="00A70184"/>
    <w:rsid w:val="00A72073"/>
    <w:rsid w:val="00A768AD"/>
    <w:rsid w:val="00AC4678"/>
    <w:rsid w:val="00AE1DE1"/>
    <w:rsid w:val="00AE262C"/>
    <w:rsid w:val="00AF626F"/>
    <w:rsid w:val="00AF757B"/>
    <w:rsid w:val="00B17361"/>
    <w:rsid w:val="00B51896"/>
    <w:rsid w:val="00B66415"/>
    <w:rsid w:val="00B947E0"/>
    <w:rsid w:val="00BB276C"/>
    <w:rsid w:val="00BC67D1"/>
    <w:rsid w:val="00BE76B1"/>
    <w:rsid w:val="00C84D83"/>
    <w:rsid w:val="00C90B9E"/>
    <w:rsid w:val="00CA7C7A"/>
    <w:rsid w:val="00CC5BD5"/>
    <w:rsid w:val="00CE2376"/>
    <w:rsid w:val="00CF2C29"/>
    <w:rsid w:val="00D35394"/>
    <w:rsid w:val="00DA2DBC"/>
    <w:rsid w:val="00DC0494"/>
    <w:rsid w:val="00E92673"/>
    <w:rsid w:val="00E97DD1"/>
    <w:rsid w:val="00EA4502"/>
    <w:rsid w:val="00EC0255"/>
    <w:rsid w:val="00F013A9"/>
    <w:rsid w:val="00F25227"/>
    <w:rsid w:val="00F46008"/>
    <w:rsid w:val="00F86953"/>
    <w:rsid w:val="00FD1B08"/>
    <w:rsid w:val="00FE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1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E26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1D58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6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69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69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6953"/>
    <w:rPr>
      <w:sz w:val="18"/>
      <w:szCs w:val="18"/>
    </w:rPr>
  </w:style>
  <w:style w:type="paragraph" w:styleId="a5">
    <w:name w:val="Normal (Web)"/>
    <w:basedOn w:val="a"/>
    <w:uiPriority w:val="99"/>
    <w:unhideWhenUsed/>
    <w:rsid w:val="001D58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D58A7"/>
    <w:rPr>
      <w:rFonts w:ascii="宋体" w:eastAsia="宋体" w:hAnsi="宋体" w:cs="宋体"/>
      <w:b/>
      <w:bCs/>
      <w:kern w:val="0"/>
      <w:sz w:val="36"/>
      <w:szCs w:val="36"/>
    </w:rPr>
  </w:style>
  <w:style w:type="paragraph" w:styleId="a6">
    <w:name w:val="Balloon Text"/>
    <w:basedOn w:val="a"/>
    <w:link w:val="Char1"/>
    <w:uiPriority w:val="99"/>
    <w:semiHidden/>
    <w:unhideWhenUsed/>
    <w:rsid w:val="00A0617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617D"/>
    <w:rPr>
      <w:sz w:val="18"/>
      <w:szCs w:val="18"/>
    </w:rPr>
  </w:style>
  <w:style w:type="character" w:customStyle="1" w:styleId="apple-converted-space">
    <w:name w:val="apple-converted-space"/>
    <w:basedOn w:val="a0"/>
    <w:rsid w:val="00B17361"/>
  </w:style>
  <w:style w:type="character" w:customStyle="1" w:styleId="1Char">
    <w:name w:val="标题 1 Char"/>
    <w:basedOn w:val="a0"/>
    <w:link w:val="1"/>
    <w:uiPriority w:val="9"/>
    <w:rsid w:val="00AE262C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EC02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3</Pages>
  <Words>180</Words>
  <Characters>1029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61</cp:revision>
  <cp:lastPrinted>2017-09-29T08:44:00Z</cp:lastPrinted>
  <dcterms:created xsi:type="dcterms:W3CDTF">2017-09-27T02:58:00Z</dcterms:created>
  <dcterms:modified xsi:type="dcterms:W3CDTF">2017-10-08T07:54:00Z</dcterms:modified>
</cp:coreProperties>
</file>