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5"/>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 xml:space="preserve">HQZCCG2023001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泉州师范学院电梯监控采购项目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5"/>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泉州师范学院后勤管理处</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2023</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2 </w:t>
      </w:r>
      <w:r>
        <w:rPr>
          <w:rFonts w:hint="eastAsia" w:ascii="宋体" w:hAnsi="宋体"/>
          <w:b/>
          <w:color w:val="auto"/>
          <w:sz w:val="36"/>
          <w:szCs w:val="36"/>
          <w:highlight w:val="none"/>
        </w:rPr>
        <w:t>月</w:t>
      </w:r>
    </w:p>
    <w:p>
      <w:pPr>
        <w:pStyle w:val="2"/>
        <w:rPr>
          <w:rFonts w:hint="eastAsia"/>
          <w:color w:val="auto"/>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3"/>
        <w:spacing w:before="0" w:after="0" w:line="360" w:lineRule="auto"/>
        <w:jc w:val="center"/>
        <w:rPr>
          <w:rFonts w:hint="eastAsia" w:ascii="宋体" w:hAnsi="宋体" w:eastAsia="宋体"/>
          <w:color w:val="auto"/>
          <w:sz w:val="36"/>
          <w:szCs w:val="36"/>
          <w:highlight w:val="none"/>
        </w:rPr>
      </w:pPr>
      <w:bookmarkStart w:id="0" w:name="_Toc18223"/>
      <w:bookmarkStart w:id="1" w:name="_Toc26208"/>
      <w:bookmarkStart w:id="2" w:name="_Toc10914"/>
      <w:bookmarkStart w:id="3" w:name="_Toc9763"/>
      <w:bookmarkStart w:id="4" w:name="_Toc134733479"/>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5"/>
        <w:keepNext w:val="0"/>
        <w:keepLines w:val="0"/>
        <w:pageBreakBefore w:val="0"/>
        <w:widowControl w:val="0"/>
        <w:kinsoku/>
        <w:wordWrap/>
        <w:overflowPunct/>
        <w:topLinePunct w:val="0"/>
        <w:autoSpaceDE/>
        <w:autoSpaceDN/>
        <w:bidi w:val="0"/>
        <w:adjustRightInd/>
        <w:snapToGrid/>
        <w:spacing w:line="400" w:lineRule="exact"/>
        <w:ind w:firstLine="456" w:firstLineChars="200"/>
        <w:jc w:val="left"/>
        <w:textAlignment w:val="auto"/>
        <w:rPr>
          <w:rFonts w:hint="eastAsia"/>
          <w:i w:val="0"/>
          <w:iCs w:val="0"/>
          <w:color w:val="auto"/>
          <w:sz w:val="24"/>
          <w:szCs w:val="24"/>
          <w:highlight w:val="none"/>
        </w:rPr>
      </w:pPr>
      <w:bookmarkStart w:id="5" w:name="_Toc35941127"/>
      <w:bookmarkStart w:id="6" w:name="_Toc3785675"/>
      <w:bookmarkStart w:id="7" w:name="_Toc53335577"/>
      <w:bookmarkStart w:id="8" w:name="_Toc35107772"/>
      <w:bookmarkStart w:id="9" w:name="_Toc33775520"/>
      <w:bookmarkStart w:id="10" w:name="_Toc87857945"/>
      <w:bookmarkStart w:id="11" w:name="_Toc98672988"/>
      <w:bookmarkStart w:id="12" w:name="_Toc35622007"/>
      <w:bookmarkStart w:id="13" w:name="_Toc40761347"/>
      <w:bookmarkStart w:id="14" w:name="_Toc35068743"/>
      <w:bookmarkStart w:id="15" w:name="_Toc108257590"/>
      <w:bookmarkStart w:id="16" w:name="_Toc93397582"/>
      <w:bookmarkStart w:id="17" w:name="_Toc34789935"/>
      <w:bookmarkStart w:id="18" w:name="_Toc34745149"/>
      <w:bookmarkStart w:id="19" w:name="_Toc34664278"/>
      <w:bookmarkStart w:id="20" w:name="_Toc35222536"/>
      <w:bookmarkStart w:id="21" w:name="_Toc36123671"/>
      <w:bookmarkStart w:id="22" w:name="_Toc425276503"/>
      <w:bookmarkStart w:id="23" w:name="_Toc3785513"/>
      <w:bookmarkStart w:id="24" w:name="_Toc54513051"/>
      <w:bookmarkStart w:id="25" w:name="_Toc33953164"/>
      <w:bookmarkStart w:id="26" w:name="_Toc36146204"/>
      <w:bookmarkStart w:id="27" w:name="_Toc108257397"/>
      <w:bookmarkStart w:id="28" w:name="_Toc35742634"/>
      <w:bookmarkStart w:id="29" w:name="_Toc108257466"/>
      <w:bookmarkStart w:id="30" w:name="_Toc34703823"/>
      <w:bookmarkStart w:id="31" w:name="_Toc108257116"/>
      <w:bookmarkStart w:id="32" w:name="_Toc53570175"/>
      <w:bookmarkStart w:id="33" w:name="_Toc93397984"/>
      <w:bookmarkStart w:id="34" w:name="_Toc60130052"/>
      <w:bookmarkStart w:id="35" w:name="_Toc3785637"/>
      <w:bookmarkStart w:id="36" w:name="_Toc3785461"/>
      <w:bookmarkStart w:id="37" w:name="_Toc35071897"/>
      <w:bookmarkStart w:id="38" w:name="_Toc98731630"/>
      <w:bookmarkStart w:id="39" w:name="_Toc35599967"/>
      <w:bookmarkStart w:id="40" w:name="_Toc105389203"/>
      <w:bookmarkStart w:id="41" w:name="_Toc108260365"/>
      <w:r>
        <w:rPr>
          <w:rFonts w:hint="eastAsia" w:ascii="宋体" w:hAnsi="宋体"/>
          <w:i w:val="0"/>
          <w:iCs w:val="0"/>
          <w:color w:val="auto"/>
          <w:spacing w:val="-6"/>
          <w:sz w:val="24"/>
          <w:szCs w:val="24"/>
          <w:highlight w:val="none"/>
          <w:lang w:val="en-US" w:eastAsia="zh-CN"/>
        </w:rPr>
        <w:t xml:space="preserve"> 泉州师范学院 </w:t>
      </w:r>
      <w:r>
        <w:rPr>
          <w:rFonts w:hint="eastAsia" w:ascii="宋体" w:hAnsi="宋体"/>
          <w:i w:val="0"/>
          <w:iCs w:val="0"/>
          <w:color w:val="auto"/>
          <w:spacing w:val="-6"/>
          <w:sz w:val="24"/>
          <w:szCs w:val="24"/>
          <w:highlight w:val="none"/>
          <w:lang w:eastAsia="zh-CN"/>
        </w:rPr>
        <w:t>后勤管理处</w:t>
      </w:r>
      <w:r>
        <w:rPr>
          <w:rFonts w:hint="eastAsia" w:ascii="宋体" w:hAnsi="宋体"/>
          <w:i w:val="0"/>
          <w:iCs w:val="0"/>
          <w:color w:val="auto"/>
          <w:spacing w:val="-6"/>
          <w:sz w:val="24"/>
          <w:szCs w:val="24"/>
          <w:highlight w:val="none"/>
          <w:lang w:val="en-US" w:eastAsia="zh-CN"/>
        </w:rPr>
        <w:t xml:space="preserve">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w:t>
      </w:r>
      <w:r>
        <w:rPr>
          <w:rFonts w:hint="eastAsia" w:ascii="宋体" w:hAnsi="宋体" w:cs="宋体"/>
          <w:b w:val="0"/>
          <w:bCs w:val="0"/>
          <w:i w:val="0"/>
          <w:iCs w:val="0"/>
          <w:caps w:val="0"/>
          <w:color w:val="auto"/>
          <w:spacing w:val="0"/>
          <w:kern w:val="0"/>
          <w:sz w:val="24"/>
          <w:szCs w:val="24"/>
          <w:u w:val="single"/>
          <w:shd w:val="clear" w:color="auto" w:fill="FFFFFF"/>
          <w:lang w:val="en-US" w:eastAsia="zh-CN" w:bidi="ar"/>
        </w:rPr>
        <w:t>HQZCCG2023001</w:t>
      </w:r>
      <w:r>
        <w:rPr>
          <w:rFonts w:hint="eastAsia" w:ascii="宋体" w:hAnsi="宋体"/>
          <w:b w:val="0"/>
          <w:bCs/>
          <w:color w:val="auto"/>
          <w:sz w:val="24"/>
          <w:szCs w:val="24"/>
          <w:highlight w:val="none"/>
          <w:u w:val="singl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480"/>
        <w:jc w:val="left"/>
        <w:rPr>
          <w:rFonts w:hint="eastAsia" w:ascii="宋体" w:hAnsi="宋体" w:eastAsia="宋体" w:cs="宋体"/>
          <w:b w:val="0"/>
          <w:bCs w:val="0"/>
          <w:i w:val="0"/>
          <w:iCs w:val="0"/>
          <w:color w:val="auto"/>
          <w:sz w:val="24"/>
          <w:szCs w:val="24"/>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w:t>
      </w:r>
      <w:r>
        <w:rPr>
          <w:rFonts w:hint="eastAsia" w:ascii="宋体" w:hAnsi="宋体" w:eastAsia="宋体" w:cs="宋体"/>
          <w:b w:val="0"/>
          <w:bCs w:val="0"/>
          <w:i w:val="0"/>
          <w:iCs w:val="0"/>
          <w:caps w:val="0"/>
          <w:color w:val="auto"/>
          <w:spacing w:val="0"/>
          <w:kern w:val="0"/>
          <w:sz w:val="24"/>
          <w:szCs w:val="24"/>
          <w:u w:val="single"/>
          <w:shd w:val="clear" w:color="auto" w:fill="FFFFFF"/>
          <w:lang w:val="en-US" w:eastAsia="zh-CN" w:bidi="ar"/>
        </w:rPr>
        <w:t>泉州师范学院电梯</w:t>
      </w:r>
      <w:r>
        <w:rPr>
          <w:rFonts w:hint="eastAsia" w:ascii="宋体" w:hAnsi="宋体" w:cs="宋体"/>
          <w:b w:val="0"/>
          <w:bCs w:val="0"/>
          <w:i w:val="0"/>
          <w:iCs w:val="0"/>
          <w:caps w:val="0"/>
          <w:color w:val="auto"/>
          <w:spacing w:val="0"/>
          <w:kern w:val="0"/>
          <w:sz w:val="24"/>
          <w:szCs w:val="24"/>
          <w:u w:val="single"/>
          <w:shd w:val="clear" w:color="auto" w:fill="FFFFFF"/>
          <w:lang w:val="en-US" w:eastAsia="zh-CN" w:bidi="ar"/>
        </w:rPr>
        <w:t>监控采购项目</w:t>
      </w:r>
    </w:p>
    <w:p>
      <w:pPr>
        <w:pStyle w:val="2"/>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宋体"/>
          <w:b w:val="0"/>
          <w:bCs w:val="0"/>
          <w:i w:val="0"/>
          <w:iCs w:val="0"/>
          <w:caps w:val="0"/>
          <w:color w:val="auto"/>
          <w:spacing w:val="0"/>
          <w:kern w:val="0"/>
          <w:sz w:val="24"/>
          <w:szCs w:val="24"/>
          <w:u w:val="single"/>
          <w:shd w:val="clear" w:color="auto" w:fill="FFFFFF"/>
          <w:lang w:val="en-US" w:eastAsia="zh-CN" w:bidi="ar"/>
        </w:rPr>
        <w:t xml:space="preserve">人民币50900元。 </w:t>
      </w:r>
      <w:r>
        <w:rPr>
          <w:rFonts w:hint="eastAsia" w:ascii="宋体" w:hAnsi="宋体" w:eastAsia="宋体" w:cs="Times New Roman"/>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491700004"/>
      <w:bookmarkStart w:id="43" w:name="_Toc26626"/>
      <w:bookmarkStart w:id="44" w:name="_Toc13469"/>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eastAsia="宋体" w:cs="宋体"/>
                <w:b w:val="0"/>
                <w:bCs w:val="0"/>
                <w:i w:val="0"/>
                <w:iCs w:val="0"/>
                <w:color w:val="auto"/>
                <w:sz w:val="24"/>
                <w:szCs w:val="24"/>
                <w:lang w:val="en-US" w:eastAsia="zh-CN"/>
              </w:rPr>
              <w:t>泉州师范学院电梯监控采购</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cs="宋体"/>
                <w:b w:val="0"/>
                <w:bCs w:val="0"/>
                <w:i w:val="0"/>
                <w:iCs w:val="0"/>
                <w:color w:val="auto"/>
                <w:sz w:val="24"/>
                <w:szCs w:val="24"/>
                <w:lang w:val="en-US" w:eastAsia="zh-CN"/>
              </w:rPr>
              <w:t>20部</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s="宋体"/>
                <w:b w:val="0"/>
                <w:bCs w:val="0"/>
                <w:i w:val="0"/>
                <w:iCs w:val="0"/>
                <w:color w:val="auto"/>
                <w:sz w:val="24"/>
                <w:szCs w:val="24"/>
                <w:lang w:val="en-US" w:eastAsia="zh-CN"/>
              </w:rPr>
              <w:t>50900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w:t>
            </w:r>
            <w:r>
              <w:rPr>
                <w:rFonts w:hint="eastAsia" w:ascii="宋体" w:hAnsi="宋体"/>
                <w:color w:val="auto"/>
                <w:highlight w:val="none"/>
                <w:lang w:val="en-US" w:eastAsia="zh-CN"/>
              </w:rPr>
              <w:t xml:space="preserve">  </w:t>
            </w:r>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480"/>
        <w:jc w:val="left"/>
        <w:rPr>
          <w:rFonts w:hint="default"/>
          <w:color w:val="auto"/>
          <w:lang w:val="en-US" w:eastAsia="zh-CN"/>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2、 本项目电梯监控需</w:t>
      </w:r>
      <w:r>
        <w:rPr>
          <w:rFonts w:hint="eastAsia" w:ascii="宋体" w:hAnsi="宋体" w:cs="宋体"/>
          <w:b w:val="0"/>
          <w:bCs w:val="0"/>
          <w:i w:val="0"/>
          <w:iCs w:val="0"/>
          <w:caps w:val="0"/>
          <w:color w:val="auto"/>
          <w:spacing w:val="0"/>
          <w:kern w:val="0"/>
          <w:sz w:val="24"/>
          <w:szCs w:val="24"/>
          <w:shd w:val="clear" w:color="auto" w:fill="FFFFFF"/>
          <w:lang w:val="en-US" w:eastAsia="zh-CN" w:bidi="ar"/>
        </w:rPr>
        <w:t>接入</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本校监控中心管理平台软件，并且需确保管理平台软件对本项目20路监控授权接入。</w:t>
      </w:r>
      <w:r>
        <w:rPr>
          <w:rFonts w:hint="eastAsia" w:ascii="宋体" w:hAnsi="宋体" w:cs="宋体"/>
          <w:b w:val="0"/>
          <w:bCs w:val="0"/>
          <w:i w:val="0"/>
          <w:iCs w:val="0"/>
          <w:caps w:val="0"/>
          <w:color w:val="auto"/>
          <w:spacing w:val="0"/>
          <w:kern w:val="0"/>
          <w:sz w:val="24"/>
          <w:szCs w:val="24"/>
          <w:shd w:val="clear" w:color="auto" w:fill="FFFFFF"/>
          <w:lang w:val="en-US" w:eastAsia="zh-CN" w:bidi="ar"/>
        </w:rPr>
        <w:t>投标人需自行勘察现场，并与学校保卫处等部门了解相关技术要求。</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若未能实现以上功能，采购人有权终止协议</w:t>
      </w:r>
      <w:r>
        <w:rPr>
          <w:rFonts w:hint="default" w:ascii="宋体" w:hAnsi="宋体" w:eastAsia="宋体" w:cs="宋体"/>
          <w:b w:val="0"/>
          <w:bCs w:val="0"/>
          <w:i w:val="0"/>
          <w:iCs w:val="0"/>
          <w:caps w:val="0"/>
          <w:color w:val="auto"/>
          <w:spacing w:val="0"/>
          <w:kern w:val="0"/>
          <w:sz w:val="24"/>
          <w:szCs w:val="24"/>
          <w:shd w:val="clear" w:color="auto" w:fill="FFFFFF"/>
          <w:lang w:val="en-US" w:eastAsia="zh-CN" w:bidi="ar"/>
        </w:rPr>
        <w:t>,</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3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12:00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3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16:00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480"/>
        <w:jc w:val="left"/>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w:t>
      </w:r>
      <w:r>
        <w:rPr>
          <w:rFonts w:hint="eastAsia" w:ascii="宋体" w:hAnsi="宋体" w:cs="宋体"/>
          <w:b w:val="0"/>
          <w:bCs w:val="0"/>
          <w:i w:val="0"/>
          <w:iCs w:val="0"/>
          <w:caps w:val="0"/>
          <w:color w:val="auto"/>
          <w:spacing w:val="0"/>
          <w:kern w:val="0"/>
          <w:sz w:val="24"/>
          <w:szCs w:val="24"/>
          <w:shd w:val="clear" w:color="auto" w:fill="FFFFFF"/>
          <w:lang w:val="en-US" w:eastAsia="zh-CN" w:bidi="ar"/>
        </w:rPr>
        <w:t>投标人应在询价截止时间前将密封的纸质报价响应文件送至</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：泉州师范学院</w:t>
      </w:r>
      <w:r>
        <w:rPr>
          <w:rFonts w:hint="eastAsia" w:ascii="宋体" w:hAnsi="宋体" w:cs="宋体"/>
          <w:b w:val="0"/>
          <w:bCs w:val="0"/>
          <w:i w:val="0"/>
          <w:iCs w:val="0"/>
          <w:caps w:val="0"/>
          <w:color w:val="auto"/>
          <w:spacing w:val="0"/>
          <w:kern w:val="0"/>
          <w:sz w:val="24"/>
          <w:szCs w:val="24"/>
          <w:u w:val="single"/>
          <w:shd w:val="clear" w:color="auto" w:fill="FFFFFF"/>
          <w:lang w:val="en-US" w:eastAsia="zh-CN" w:bidi="ar"/>
        </w:rPr>
        <w:t>文科楼A栋118室</w:t>
      </w:r>
      <w:r>
        <w:rPr>
          <w:rFonts w:hint="eastAsia" w:ascii="宋体" w:hAnsi="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翁老师</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0595-</w:t>
      </w:r>
      <w:r>
        <w:rPr>
          <w:rFonts w:hint="eastAsia" w:ascii="宋体" w:hAnsi="宋体" w:eastAsia="宋体" w:cs="宋体"/>
          <w:b w:val="0"/>
          <w:bCs w:val="0"/>
          <w:i w:val="0"/>
          <w:iCs w:val="0"/>
          <w:caps w:val="0"/>
          <w:color w:val="auto"/>
          <w:spacing w:val="0"/>
          <w:kern w:val="0"/>
          <w:sz w:val="24"/>
          <w:szCs w:val="24"/>
          <w:u w:val="single"/>
          <w:shd w:val="clear" w:color="auto" w:fill="FFFFFF"/>
          <w:lang w:val="en-US" w:eastAsia="zh-CN" w:bidi="ar"/>
        </w:rPr>
        <w:t>22919</w:t>
      </w:r>
      <w:r>
        <w:rPr>
          <w:rFonts w:hint="eastAsia" w:ascii="宋体" w:hAnsi="宋体" w:cs="宋体"/>
          <w:b w:val="0"/>
          <w:bCs w:val="0"/>
          <w:i w:val="0"/>
          <w:iCs w:val="0"/>
          <w:caps w:val="0"/>
          <w:color w:val="auto"/>
          <w:spacing w:val="0"/>
          <w:kern w:val="0"/>
          <w:sz w:val="24"/>
          <w:szCs w:val="24"/>
          <w:u w:val="single"/>
          <w:shd w:val="clear" w:color="auto" w:fill="FFFFFF"/>
          <w:lang w:val="en-US" w:eastAsia="zh-CN" w:bidi="ar"/>
        </w:rPr>
        <w:t>819</w:t>
      </w:r>
      <w:r>
        <w:rPr>
          <w:rFonts w:hint="eastAsia" w:ascii="宋体" w:hAnsi="宋体" w:cs="宋体"/>
          <w:color w:val="auto"/>
          <w:sz w:val="24"/>
          <w:szCs w:val="24"/>
          <w:u w:val="single"/>
          <w:lang w:val="en-US" w:eastAsia="zh-CN"/>
        </w:rPr>
        <w:t xml:space="preserve">   </w:t>
      </w:r>
      <w:bookmarkStart w:id="102" w:name="_GoBack"/>
      <w:bookmarkEnd w:id="102"/>
      <w:r>
        <w:rPr>
          <w:rFonts w:hint="eastAsia" w:ascii="宋体" w:hAnsi="宋体" w:cs="宋体"/>
          <w:color w:val="auto"/>
          <w:kern w:val="2"/>
          <w:sz w:val="24"/>
          <w:szCs w:val="24"/>
          <w:highlight w:val="none"/>
          <w:lang w:val="zh-CN" w:eastAsia="zh-CN" w:bidi="ar-SA"/>
        </w:rPr>
        <w:t>。</w:t>
      </w:r>
    </w:p>
    <w:p>
      <w:pPr>
        <w:pStyle w:val="17"/>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5"/>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泉州师范学院后勤管理处</w:t>
            </w:r>
          </w:p>
          <w:p>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最低价评标法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3"/>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5918"/>
      <w:bookmarkStart w:id="49" w:name="_Toc12454"/>
    </w:p>
    <w:p>
      <w:pPr>
        <w:rPr>
          <w:rFonts w:hint="eastAsia"/>
          <w:color w:val="auto"/>
          <w:lang w:val="en-US" w:eastAsia="zh-CN"/>
        </w:rPr>
      </w:pPr>
    </w:p>
    <w:bookmarkEnd w:id="47"/>
    <w:bookmarkEnd w:id="48"/>
    <w:bookmarkEnd w:id="49"/>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pPr>
        <w:rPr>
          <w:rFonts w:hint="eastAsia" w:ascii="宋体" w:hAnsi="宋体" w:eastAsia="宋体"/>
          <w:color w:val="auto"/>
          <w:sz w:val="24"/>
          <w:szCs w:val="24"/>
          <w:highlight w:val="none"/>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pStyle w:val="3"/>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tbl>
      <w:tblPr>
        <w:tblStyle w:val="19"/>
        <w:tblW w:w="9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60"/>
        <w:gridCol w:w="5353"/>
        <w:gridCol w:w="614"/>
        <w:gridCol w:w="695"/>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53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cs="宋体"/>
                <w:b/>
                <w:bCs/>
                <w:i w:val="0"/>
                <w:iCs w:val="0"/>
                <w:color w:val="auto"/>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电梯摄像机</w:t>
            </w:r>
          </w:p>
        </w:tc>
        <w:tc>
          <w:tcPr>
            <w:tcW w:w="5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具有400万像素 CMOS传感器。（提供公安部检验报告证明）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支持300米PoE供电及网络传输。（提供公安部检验报告证明）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内置1个麦克风，1个扬声器，具有1个RJ45网络接口。（</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支持电源电源在DC12V±25%范围内变化时正常工作，支持PoE供电。（</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水平分辨力不小于1500TVL。（</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最低照度彩色：0.001 lx，最大亮度鉴别等级不小于11级。（</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支持H.264、H.265、MJPEG视频编码格式，可将H.264格式设置为Baseline/Main/High Profile。（</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动态范围不小于106dB。（</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具有RTSP认证、WEB认证摘要信息加密设置，加密算法可设置为MD5、SHA256及、MD5/SHA256。（</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具有数字降噪、镜像功能、电子放大、可伸缩编码SVC、透雾等功能。（</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同一静止场景相同图像质量下，设备在H.264或H.265编码方式时，开启智能编码功能和不开启智能编码相比，码率节约50%。（</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支持红外检测在10米范围内能探测到目标。（</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支持对镜头进行手动调节，水平-15°~15°，垂直0°~75°。（</w:t>
            </w:r>
            <w:r>
              <w:rPr>
                <w:rFonts w:hint="eastAsia" w:ascii="宋体" w:hAnsi="宋体" w:cs="宋体"/>
                <w:i w:val="0"/>
                <w:iCs w:val="0"/>
                <w:color w:val="auto"/>
                <w:kern w:val="0"/>
                <w:sz w:val="22"/>
                <w:szCs w:val="22"/>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公安部检验报告证明）</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电梯无线网桥</w:t>
            </w:r>
          </w:p>
        </w:tc>
        <w:tc>
          <w:tcPr>
            <w:tcW w:w="5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单频2.4G无线网桥套装，内置定向天线</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IoT硬盘</w:t>
            </w:r>
          </w:p>
        </w:tc>
        <w:tc>
          <w:tcPr>
            <w:tcW w:w="5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6T,7200RPM,3.5寸,SATA</w:t>
            </w:r>
            <w:r>
              <w:rPr>
                <w:rFonts w:hint="eastAsia" w:ascii="宋体" w:hAnsi="宋体" w:cs="宋体"/>
                <w:i w:val="0"/>
                <w:iCs w:val="0"/>
                <w:color w:val="auto"/>
                <w:kern w:val="0"/>
                <w:sz w:val="22"/>
                <w:szCs w:val="22"/>
                <w:highlight w:val="none"/>
                <w:u w:val="none"/>
                <w:lang w:val="en-US" w:eastAsia="zh-CN" w:bidi="ar"/>
              </w:rPr>
              <w:t>(需跟原磁盘阵列兼容）</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信号线</w:t>
            </w:r>
          </w:p>
        </w:tc>
        <w:tc>
          <w:tcPr>
            <w:tcW w:w="53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UTP6</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自行勘察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电源线</w:t>
            </w:r>
          </w:p>
        </w:tc>
        <w:tc>
          <w:tcPr>
            <w:tcW w:w="53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RVV2*1.0</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自行勘察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eastAsia="zh-CN"/>
              </w:rPr>
              <w:t>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PVC管</w:t>
            </w:r>
          </w:p>
        </w:tc>
        <w:tc>
          <w:tcPr>
            <w:tcW w:w="53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PVC20</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自行勘察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eastAsia="zh-CN"/>
              </w:rPr>
              <w:t>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安装调试费用</w:t>
            </w:r>
          </w:p>
        </w:tc>
        <w:tc>
          <w:tcPr>
            <w:tcW w:w="53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配管、布线、安装调试</w:t>
            </w:r>
          </w:p>
        </w:tc>
        <w:tc>
          <w:tcPr>
            <w:tcW w:w="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482" w:firstLineChars="200"/>
        <w:jc w:val="left"/>
        <w:rPr>
          <w:rFonts w:hint="eastAsia" w:ascii="宋体" w:hAnsi="宋体"/>
          <w:b/>
          <w:bCs/>
          <w:color w:val="auto"/>
          <w:kern w:val="0"/>
          <w:sz w:val="24"/>
          <w:lang w:val="en-US" w:eastAsia="zh-CN"/>
        </w:rPr>
      </w:pPr>
      <w:r>
        <w:rPr>
          <w:rFonts w:hint="eastAsia" w:ascii="宋体" w:hAnsi="宋体" w:cs="宋体"/>
          <w:b/>
          <w:bCs/>
          <w:i w:val="0"/>
          <w:iCs w:val="0"/>
          <w:color w:val="auto"/>
          <w:sz w:val="24"/>
          <w:szCs w:val="24"/>
          <w:highlight w:val="none"/>
          <w:lang w:val="en-US" w:eastAsia="zh-CN"/>
        </w:rPr>
        <w:t>说明：报价供应商提供的产品需完全满足以上功能参数要求及设备检验报告证明，否则视为无效报价。</w:t>
      </w:r>
    </w:p>
    <w:p>
      <w:pPr>
        <w:pStyle w:val="2"/>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425276504"/>
      <w:bookmarkStart w:id="55" w:name="_Toc478753855"/>
      <w:bookmarkStart w:id="56" w:name="_Toc416379639"/>
      <w:bookmarkStart w:id="57" w:name="_Toc57451666"/>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w:t>
      </w:r>
    </w:p>
    <w:bookmarkEnd w:id="52"/>
    <w:bookmarkEnd w:id="53"/>
    <w:p>
      <w:pPr>
        <w:spacing w:line="440" w:lineRule="exact"/>
        <w:ind w:firstLine="480" w:firstLineChars="200"/>
        <w:rPr>
          <w:rFonts w:hint="eastAsia" w:hAnsi="宋体" w:eastAsia="宋体"/>
          <w:color w:val="auto"/>
          <w:sz w:val="24"/>
          <w:lang w:val="en-US" w:eastAsia="zh-CN"/>
        </w:rPr>
      </w:pPr>
      <w:bookmarkStart w:id="58" w:name="_Toc430269118"/>
      <w:bookmarkStart w:id="59" w:name="_Toc394319918"/>
      <w:bookmarkStart w:id="60" w:name="_Toc491700052"/>
      <w:bookmarkStart w:id="61" w:name="_Toc285393068"/>
      <w:bookmarkStart w:id="62" w:name="_Toc430269287"/>
      <w:bookmarkStart w:id="63" w:name="_Toc358109807"/>
      <w:bookmarkStart w:id="64" w:name="_Toc394319917"/>
      <w:bookmarkStart w:id="65" w:name="_Toc358109806"/>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w:t>
      </w:r>
      <w:r>
        <w:rPr>
          <w:rFonts w:hint="eastAsia" w:hAnsi="宋体"/>
          <w:color w:val="auto"/>
          <w:sz w:val="24"/>
          <w:lang w:val="en-US" w:eastAsia="zh-CN"/>
        </w:rPr>
        <w:t>5</w:t>
      </w:r>
      <w:r>
        <w:rPr>
          <w:rFonts w:hint="eastAsia" w:hAnsi="宋体" w:eastAsia="宋体"/>
          <w:color w:val="auto"/>
          <w:sz w:val="24"/>
          <w:lang w:val="en-US" w:eastAsia="zh-CN"/>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int="eastAsia" w:hAnsi="宋体"/>
          <w:color w:val="auto"/>
          <w:sz w:val="24"/>
          <w:lang w:val="en-US" w:eastAsia="zh-CN"/>
        </w:rPr>
        <w:t>5</w:t>
      </w:r>
      <w:r>
        <w:rPr>
          <w:rFonts w:hint="eastAsia" w:hAnsi="宋体" w:eastAsia="宋体"/>
          <w:color w:val="auto"/>
          <w:sz w:val="24"/>
          <w:lang w:val="en-US" w:eastAsia="zh-CN"/>
        </w:rPr>
        <w:t>天内交付合格的新品，逾期未处理的，将予以退货，由此产生的费用和采购人的损失，由投标人承担；选择退货处理的，投标人需在收到退货通知之日起</w:t>
      </w:r>
      <w:r>
        <w:rPr>
          <w:rFonts w:hint="eastAsia" w:hAnsi="宋体"/>
          <w:color w:val="auto"/>
          <w:sz w:val="24"/>
          <w:lang w:val="en-US" w:eastAsia="zh-CN"/>
        </w:rPr>
        <w:t>5</w:t>
      </w:r>
      <w:r>
        <w:rPr>
          <w:rFonts w:hint="eastAsia" w:hAnsi="宋体" w:eastAsia="宋体"/>
          <w:color w:val="auto"/>
          <w:sz w:val="24"/>
          <w:lang w:val="en-US" w:eastAsia="zh-CN"/>
        </w:rPr>
        <w:t>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auto"/>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int="eastAsia" w:hAnsi="宋体"/>
          <w:color w:val="auto"/>
          <w:sz w:val="24"/>
          <w:lang w:val="en-US" w:eastAsia="zh-CN"/>
        </w:rPr>
        <w:t>5</w:t>
      </w:r>
      <w:r>
        <w:rPr>
          <w:rFonts w:hint="eastAsia" w:hAnsi="宋体" w:eastAsia="宋体"/>
          <w:color w:val="auto"/>
          <w:sz w:val="24"/>
          <w:lang w:val="en-US" w:eastAsia="zh-CN"/>
        </w:rPr>
        <w:t>天内完成整改，逾期未处理，将按退货处理，由此产生的费用和采购人的损失，由投标人承担；②选择换货处理的，投标人需在收到换货通知日起</w:t>
      </w:r>
      <w:r>
        <w:rPr>
          <w:rFonts w:hint="eastAsia" w:hAnsi="宋体"/>
          <w:color w:val="auto"/>
          <w:sz w:val="24"/>
          <w:lang w:val="en-US" w:eastAsia="zh-CN"/>
        </w:rPr>
        <w:t>5</w:t>
      </w:r>
      <w:r>
        <w:rPr>
          <w:rFonts w:hint="eastAsia" w:hAnsi="宋体" w:eastAsia="宋体"/>
          <w:color w:val="auto"/>
          <w:sz w:val="24"/>
          <w:lang w:val="en-US" w:eastAsia="zh-CN"/>
        </w:rPr>
        <w:t>天内交付合格的新品，逾期未处理，将按退货处理，由此产生的费用和采购人的损失，由投标人承担；③选择退货处理的，投标人需在收到退货通知之日起</w:t>
      </w:r>
      <w:r>
        <w:rPr>
          <w:rFonts w:hint="eastAsia" w:hAnsi="宋体"/>
          <w:color w:val="auto"/>
          <w:sz w:val="24"/>
          <w:lang w:val="en-US" w:eastAsia="zh-CN"/>
        </w:rPr>
        <w:t>5</w:t>
      </w:r>
      <w:r>
        <w:rPr>
          <w:rFonts w:hint="eastAsia" w:hAnsi="宋体" w:eastAsia="宋体"/>
          <w:color w:val="auto"/>
          <w:sz w:val="24"/>
          <w:lang w:val="en-US" w:eastAsia="zh-CN"/>
        </w:rPr>
        <w:t>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五、交货地点及时间</w:t>
      </w:r>
    </w:p>
    <w:p>
      <w:pPr>
        <w:pStyle w:val="2"/>
        <w:rPr>
          <w:rFonts w:hint="eastAsia" w:ascii="宋体" w:hAnsi="宋体"/>
          <w:b/>
          <w:color w:val="auto"/>
          <w:kern w:val="0"/>
          <w:sz w:val="24"/>
          <w:lang w:val="en-US" w:eastAsia="zh-CN"/>
        </w:rPr>
      </w:pPr>
      <w:r>
        <w:rPr>
          <w:rFonts w:hint="eastAsia"/>
          <w:color w:val="auto"/>
          <w:lang w:val="en-US" w:eastAsia="zh-CN"/>
        </w:rPr>
        <w:t xml:space="preserve">    </w:t>
      </w:r>
      <w:r>
        <w:rPr>
          <w:rFonts w:hint="eastAsia" w:ascii="宋体" w:hAnsi="宋体" w:eastAsia="宋体" w:cs="宋体"/>
          <w:color w:val="auto"/>
          <w:kern w:val="2"/>
          <w:sz w:val="24"/>
          <w:szCs w:val="24"/>
          <w:highlight w:val="none"/>
          <w:lang w:val="en-US" w:eastAsia="zh-CN" w:bidi="ar-SA"/>
        </w:rPr>
        <w:t>泉州师范学院主校区目前有19部电梯正常运行，1部加装梯在建。完成签订合同后，已投入使用的19部电梯需在20个日历日内完成安装并交付使用，在建的1部电梯在收到采购人通知后5个日历日内完成安装。安装地点为东海大街398号泉州师范学院主校区。</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ascii="宋体" w:hAnsi="宋体"/>
          <w:b/>
          <w:color w:val="auto"/>
          <w:kern w:val="0"/>
          <w:sz w:val="24"/>
        </w:rPr>
        <w:t>、付款方式</w:t>
      </w:r>
    </w:p>
    <w:bookmarkEnd w:id="54"/>
    <w:bookmarkEnd w:id="55"/>
    <w:bookmarkEnd w:id="56"/>
    <w:bookmarkEnd w:id="57"/>
    <w:bookmarkEnd w:id="64"/>
    <w:bookmarkEnd w:id="65"/>
    <w:bookmarkEnd w:id="66"/>
    <w:p>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 xml:space="preserve">    </w:t>
      </w:r>
      <w:r>
        <w:rPr>
          <w:rFonts w:hint="eastAsia" w:ascii="宋体" w:hAnsi="宋体" w:eastAsia="宋体" w:cs="宋体"/>
          <w:color w:val="auto"/>
          <w:kern w:val="2"/>
          <w:sz w:val="24"/>
          <w:szCs w:val="24"/>
          <w:highlight w:val="none"/>
          <w:lang w:val="en-US" w:eastAsia="zh-CN" w:bidi="ar-SA"/>
        </w:rPr>
        <w:t>签订合同后，货到现场安装调试完毕，经</w:t>
      </w:r>
      <w:r>
        <w:rPr>
          <w:rFonts w:hint="eastAsia" w:ascii="宋体" w:hAnsi="宋体" w:cs="宋体"/>
          <w:color w:val="auto"/>
          <w:kern w:val="2"/>
          <w:sz w:val="24"/>
          <w:szCs w:val="24"/>
          <w:highlight w:val="none"/>
          <w:lang w:val="en-US" w:eastAsia="zh-CN" w:bidi="ar-SA"/>
        </w:rPr>
        <w:t>最终</w:t>
      </w:r>
      <w:r>
        <w:rPr>
          <w:rFonts w:hint="eastAsia" w:ascii="宋体" w:hAnsi="宋体" w:eastAsia="宋体" w:cs="宋体"/>
          <w:color w:val="auto"/>
          <w:kern w:val="2"/>
          <w:sz w:val="24"/>
          <w:szCs w:val="24"/>
          <w:highlight w:val="none"/>
          <w:lang w:val="en-US" w:eastAsia="zh-CN" w:bidi="ar-SA"/>
        </w:rPr>
        <w:t>验收合格并收到税务发票后，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1个月内支付。</w:t>
      </w:r>
      <w:r>
        <w:rPr>
          <w:rFonts w:hint="eastAsia" w:ascii="宋体" w:hAnsi="宋体"/>
          <w:b/>
          <w:color w:val="auto"/>
          <w:kern w:val="0"/>
          <w:sz w:val="24"/>
          <w:lang w:val="en-US" w:eastAsia="zh-CN"/>
        </w:rPr>
        <w:t xml:space="preserve"> 首次付款按照安装19台电梯的金额占比进行付款，待最后1部电梯安装完成后支付尾款。</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7"/>
        <w:rPr>
          <w:rFonts w:hint="eastAsia"/>
          <w:color w:val="auto"/>
          <w:highlight w:val="none"/>
          <w:lang w:eastAsia="zh-CN"/>
        </w:rPr>
      </w:pPr>
    </w:p>
    <w:p>
      <w:pPr>
        <w:pStyle w:val="3"/>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1543" w:firstLineChars="427"/>
        <w:jc w:val="left"/>
        <w:rPr>
          <w:rFonts w:hint="default" w:ascii="宋体" w:hAnsi="宋体" w:cs="宋体"/>
          <w:b w:val="0"/>
          <w:bCs w:val="0"/>
          <w:i w:val="0"/>
          <w:iCs w:val="0"/>
          <w:caps w:val="0"/>
          <w:color w:val="auto"/>
          <w:spacing w:val="0"/>
          <w:kern w:val="0"/>
          <w:sz w:val="24"/>
          <w:szCs w:val="24"/>
          <w:u w:val="single"/>
          <w:shd w:val="clear" w:color="auto" w:fill="FFFFFF"/>
          <w:lang w:val="en-US" w:eastAsia="zh-CN" w:bidi="ar"/>
        </w:rPr>
      </w:pPr>
      <w:r>
        <w:rPr>
          <w:rFonts w:hint="eastAsia" w:ascii="宋体" w:hAnsi="宋体"/>
          <w:b/>
          <w:color w:val="auto"/>
          <w:sz w:val="36"/>
          <w:highlight w:val="none"/>
        </w:rPr>
        <w:t>采 购 编 号：</w:t>
      </w:r>
      <w:r>
        <w:rPr>
          <w:rFonts w:hint="eastAsia" w:ascii="宋体" w:hAnsi="宋体"/>
          <w:b/>
          <w:color w:val="auto"/>
          <w:sz w:val="36"/>
          <w:highlight w:val="none"/>
          <w:u w:val="single"/>
          <w:lang w:val="en-US" w:eastAsia="zh-CN"/>
        </w:rPr>
        <w:t xml:space="preserve">    HQZCCG2023001     </w:t>
      </w:r>
    </w:p>
    <w:p>
      <w:pPr>
        <w:spacing w:line="360" w:lineRule="auto"/>
        <w:ind w:firstLine="1446" w:firstLineChars="400"/>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泉州师范学院电梯监控采购项目</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5"/>
        <w:rPr>
          <w:rFonts w:hint="eastAsia"/>
          <w:color w:val="auto"/>
          <w:highlight w:val="none"/>
        </w:rPr>
      </w:pPr>
    </w:p>
    <w:p>
      <w:pPr>
        <w:spacing w:line="360" w:lineRule="auto"/>
        <w:rPr>
          <w:rFonts w:hint="eastAsia" w:ascii="宋体" w:hAnsi="宋体"/>
          <w:b/>
          <w:color w:val="auto"/>
          <w:sz w:val="36"/>
          <w:highlight w:val="none"/>
        </w:rPr>
      </w:pPr>
    </w:p>
    <w:p>
      <w:pPr>
        <w:pStyle w:val="15"/>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5"/>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29646"/>
      <w:bookmarkStart w:id="71" w:name="_Toc1376"/>
      <w:bookmarkStart w:id="72" w:name="_Toc12112"/>
      <w:bookmarkStart w:id="73" w:name="_Toc14215"/>
      <w:bookmarkStart w:id="74" w:name="_Toc432513145"/>
      <w:bookmarkStart w:id="75" w:name="_Toc393727156"/>
      <w:bookmarkStart w:id="76" w:name="_Toc1606"/>
      <w:bookmarkStart w:id="77" w:name="_Toc372013039"/>
      <w:bookmarkStart w:id="78" w:name="_Toc373141305"/>
      <w:bookmarkStart w:id="79" w:name="_Toc50290788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7"/>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
        <w:rPr>
          <w:rFonts w:hint="eastAsia"/>
          <w:color w:val="auto"/>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26916"/>
      <w:bookmarkStart w:id="82" w:name="_Toc4358"/>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6"/>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4"/>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4"/>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10"/>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7"/>
        <w:rPr>
          <w:rFonts w:hint="eastAsia" w:ascii="宋体" w:hAnsi="宋体" w:eastAsia="宋体" w:cs="宋体"/>
          <w:color w:val="auto"/>
          <w:sz w:val="28"/>
          <w:szCs w:val="28"/>
          <w:highlight w:val="none"/>
        </w:rPr>
      </w:pPr>
    </w:p>
    <w:p>
      <w:pPr>
        <w:pStyle w:val="17"/>
        <w:rPr>
          <w:rFonts w:hint="eastAsia" w:ascii="宋体" w:hAnsi="宋体" w:eastAsia="宋体" w:cs="宋体"/>
          <w:color w:val="auto"/>
          <w:sz w:val="28"/>
          <w:szCs w:val="28"/>
          <w:highlight w:val="none"/>
        </w:rPr>
      </w:pPr>
    </w:p>
    <w:p>
      <w:pPr>
        <w:pStyle w:val="17"/>
        <w:rPr>
          <w:rFonts w:hint="eastAsia" w:ascii="宋体" w:hAnsi="宋体" w:eastAsia="宋体" w:cs="宋体"/>
          <w:color w:val="auto"/>
          <w:sz w:val="28"/>
          <w:szCs w:val="28"/>
          <w:highlight w:val="none"/>
        </w:rPr>
      </w:pPr>
    </w:p>
    <w:p>
      <w:pPr>
        <w:pStyle w:val="17"/>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
        <w:rPr>
          <w:rFonts w:hint="eastAsia" w:ascii="Arial" w:hAnsi="Arial"/>
          <w:color w:val="auto"/>
          <w:szCs w:val="21"/>
          <w:highlight w:val="none"/>
        </w:rPr>
      </w:pPr>
    </w:p>
    <w:p>
      <w:pPr>
        <w:pStyle w:val="2"/>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
        <w:rPr>
          <w:rFonts w:hint="eastAsia" w:ascii="Arial" w:hAnsi="Arial"/>
          <w:color w:val="auto"/>
          <w:szCs w:val="21"/>
          <w:highlight w:val="none"/>
        </w:rPr>
      </w:pPr>
    </w:p>
    <w:p>
      <w:pPr>
        <w:pStyle w:val="2"/>
        <w:rPr>
          <w:rFonts w:hint="eastAsia" w:ascii="Arial" w:hAnsi="Arial"/>
          <w:color w:val="auto"/>
          <w:szCs w:val="21"/>
          <w:highlight w:val="none"/>
        </w:rPr>
      </w:pPr>
    </w:p>
    <w:p>
      <w:pPr>
        <w:pStyle w:val="2"/>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pStyle w:val="17"/>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432513149"/>
      <w:bookmarkStart w:id="92" w:name="_Toc372013046"/>
      <w:bookmarkStart w:id="93" w:name="_Toc502907895"/>
      <w:bookmarkStart w:id="94" w:name="_Toc145132116"/>
      <w:bookmarkStart w:id="95" w:name="_Toc393727163"/>
      <w:bookmarkStart w:id="96" w:name="_Toc23010"/>
      <w:bookmarkStart w:id="97" w:name="_Toc373141312"/>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5"/>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4657"/>
      <w:bookmarkStart w:id="99" w:name="_Toc13141"/>
      <w:bookmarkStart w:id="100" w:name="_Toc15327"/>
      <w:bookmarkStart w:id="101" w:name="_Toc3060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pPr>
        <w:pStyle w:val="14"/>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p>
      <w:pPr>
        <w:pStyle w:val="2"/>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10"/>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2"/>
      </w:rPr>
    </w:pPr>
    <w:r>
      <w:fldChar w:fldCharType="begin"/>
    </w:r>
    <w:r>
      <w:rPr>
        <w:rStyle w:val="22"/>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10"/>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p>
                      </w:txbxContent>
                    </v:textbox>
                  </v:shape>
                </w:pict>
              </mc:Fallback>
            </mc:AlternateContent>
          </w:r>
        </w:p>
      </w:tc>
    </w:tr>
  </w:tbl>
  <w:p>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2I4NWMyM2NjMmYzMjEzNDEwZjEwYWM3NmE4NWIifQ=="/>
  </w:docVars>
  <w:rsids>
    <w:rsidRoot w:val="59835B2E"/>
    <w:rsid w:val="01283C4E"/>
    <w:rsid w:val="033F6241"/>
    <w:rsid w:val="034E4A21"/>
    <w:rsid w:val="083B0126"/>
    <w:rsid w:val="0B9F5C2F"/>
    <w:rsid w:val="0E06277D"/>
    <w:rsid w:val="0E8D13D6"/>
    <w:rsid w:val="0F0877B3"/>
    <w:rsid w:val="0F44355D"/>
    <w:rsid w:val="115376E2"/>
    <w:rsid w:val="13441D7E"/>
    <w:rsid w:val="1446707E"/>
    <w:rsid w:val="16F7028D"/>
    <w:rsid w:val="173A664E"/>
    <w:rsid w:val="1C4B3D8B"/>
    <w:rsid w:val="1CAD0994"/>
    <w:rsid w:val="1D974856"/>
    <w:rsid w:val="1DD464FF"/>
    <w:rsid w:val="1E241397"/>
    <w:rsid w:val="220B4D17"/>
    <w:rsid w:val="2217240B"/>
    <w:rsid w:val="235D02F2"/>
    <w:rsid w:val="24BB5C18"/>
    <w:rsid w:val="25F5515A"/>
    <w:rsid w:val="299802D6"/>
    <w:rsid w:val="29AD768A"/>
    <w:rsid w:val="2A0A3AD6"/>
    <w:rsid w:val="2A842608"/>
    <w:rsid w:val="2C0E0D23"/>
    <w:rsid w:val="2CEB06B4"/>
    <w:rsid w:val="2F37078E"/>
    <w:rsid w:val="3057037D"/>
    <w:rsid w:val="30EC4E63"/>
    <w:rsid w:val="3236068C"/>
    <w:rsid w:val="32FB2F01"/>
    <w:rsid w:val="33C33694"/>
    <w:rsid w:val="33E70751"/>
    <w:rsid w:val="3643461A"/>
    <w:rsid w:val="378C0D4E"/>
    <w:rsid w:val="38641F41"/>
    <w:rsid w:val="3B1925BB"/>
    <w:rsid w:val="3B6C1D7D"/>
    <w:rsid w:val="3D2E2FD3"/>
    <w:rsid w:val="3E002010"/>
    <w:rsid w:val="3F0B4C4E"/>
    <w:rsid w:val="3F2E1764"/>
    <w:rsid w:val="442A5B77"/>
    <w:rsid w:val="451F1798"/>
    <w:rsid w:val="45334B8D"/>
    <w:rsid w:val="481B05F8"/>
    <w:rsid w:val="4A965D14"/>
    <w:rsid w:val="4A9D70A2"/>
    <w:rsid w:val="4C1307C4"/>
    <w:rsid w:val="4C65575F"/>
    <w:rsid w:val="4C9808FB"/>
    <w:rsid w:val="4CAF57B3"/>
    <w:rsid w:val="4E487C6D"/>
    <w:rsid w:val="4F123E7A"/>
    <w:rsid w:val="525E7A5F"/>
    <w:rsid w:val="52BE405A"/>
    <w:rsid w:val="55794C66"/>
    <w:rsid w:val="55CD64D1"/>
    <w:rsid w:val="55D751F9"/>
    <w:rsid w:val="58EF7663"/>
    <w:rsid w:val="59835B2E"/>
    <w:rsid w:val="5A4F5330"/>
    <w:rsid w:val="5AE34496"/>
    <w:rsid w:val="5B9444F1"/>
    <w:rsid w:val="5D654BBF"/>
    <w:rsid w:val="607C050A"/>
    <w:rsid w:val="61824FF8"/>
    <w:rsid w:val="622A34BA"/>
    <w:rsid w:val="62CC5979"/>
    <w:rsid w:val="633A772C"/>
    <w:rsid w:val="677F3E55"/>
    <w:rsid w:val="68735896"/>
    <w:rsid w:val="69690D6B"/>
    <w:rsid w:val="6A386E51"/>
    <w:rsid w:val="6B7D3D34"/>
    <w:rsid w:val="6D3F5C0C"/>
    <w:rsid w:val="6E9A7D81"/>
    <w:rsid w:val="6FC34F4E"/>
    <w:rsid w:val="700E61C9"/>
    <w:rsid w:val="716F713B"/>
    <w:rsid w:val="718F5027"/>
    <w:rsid w:val="71CC33EF"/>
    <w:rsid w:val="726C6FA6"/>
    <w:rsid w:val="72B666A4"/>
    <w:rsid w:val="731E2BC7"/>
    <w:rsid w:val="736C78EA"/>
    <w:rsid w:val="73D2014D"/>
    <w:rsid w:val="74E514C2"/>
    <w:rsid w:val="75B90985"/>
    <w:rsid w:val="77F37EF1"/>
    <w:rsid w:val="780B365B"/>
    <w:rsid w:val="7AFE4400"/>
    <w:rsid w:val="7C5E5F96"/>
    <w:rsid w:val="7CA02D78"/>
    <w:rsid w:val="7D02323A"/>
    <w:rsid w:val="7DE70059"/>
    <w:rsid w:val="7EB77A2B"/>
    <w:rsid w:val="7ED623E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cs="Times New Roman"/>
    </w:rPr>
  </w:style>
  <w:style w:type="paragraph" w:styleId="8">
    <w:name w:val="Body Text Indent"/>
    <w:basedOn w:val="1"/>
    <w:qFormat/>
    <w:uiPriority w:val="0"/>
    <w:pPr>
      <w:ind w:firstLine="560" w:firstLineChars="200"/>
    </w:pPr>
    <w:rPr>
      <w:rFonts w:ascii="宋体" w:hAnsi="宋体"/>
      <w:sz w:val="28"/>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Black" w:hAnsi="Arial Black" w:cs="Arial Black"/>
      <w:i/>
      <w:iCs/>
      <w:kern w:val="2"/>
      <w:sz w:val="48"/>
      <w:szCs w:val="48"/>
    </w:rPr>
  </w:style>
  <w:style w:type="paragraph" w:styleId="16">
    <w:name w:val="annotation subject"/>
    <w:basedOn w:val="6"/>
    <w:next w:val="6"/>
    <w:qFormat/>
    <w:uiPriority w:val="0"/>
    <w:rPr>
      <w:rFonts w:ascii="宋体" w:hAnsi="Courier New"/>
      <w:szCs w:val="20"/>
    </w:rPr>
  </w:style>
  <w:style w:type="paragraph" w:styleId="17">
    <w:name w:val="Body Text First Indent"/>
    <w:basedOn w:val="7"/>
    <w:unhideWhenUsed/>
    <w:qFormat/>
    <w:uiPriority w:val="0"/>
    <w:pPr>
      <w:ind w:firstLine="420" w:firstLineChars="100"/>
    </w:pPr>
  </w:style>
  <w:style w:type="paragraph" w:styleId="18">
    <w:name w:val="Body Text First Indent 2"/>
    <w:basedOn w:val="8"/>
    <w:qFormat/>
    <w:uiPriority w:val="0"/>
    <w:pPr>
      <w:spacing w:beforeLines="50" w:afterLines="50" w:line="360" w:lineRule="auto"/>
      <w:ind w:left="480" w:firstLine="360"/>
      <w:jc w:val="left"/>
    </w:pPr>
    <w:rPr>
      <w:rFonts w:ascii="Times New Roman" w:hAnsi="Times New Roman"/>
      <w:sz w:val="24"/>
    </w:r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7051</Words>
  <Characters>7352</Characters>
  <Lines>0</Lines>
  <Paragraphs>0</Paragraphs>
  <TotalTime>1</TotalTime>
  <ScaleCrop>false</ScaleCrop>
  <LinksUpToDate>false</LinksUpToDate>
  <CharactersWithSpaces>8938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小庄</cp:lastModifiedBy>
  <cp:lastPrinted>2021-11-24T07:21:00Z</cp:lastPrinted>
  <dcterms:modified xsi:type="dcterms:W3CDTF">2023-02-23T02:51:26Z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1D74DC218C9B4B4FA60CAE48B8569FF5</vt:lpwstr>
  </property>
</Properties>
</file>