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33" w:rsidRPr="00C80833" w:rsidRDefault="00C80833" w:rsidP="00C80833">
      <w:pPr>
        <w:spacing w:line="1000" w:lineRule="exact"/>
        <w:jc w:val="center"/>
        <w:rPr>
          <w:rFonts w:asciiTheme="majorEastAsia" w:eastAsiaTheme="majorEastAsia" w:hAnsiTheme="majorEastAsia" w:hint="eastAsia"/>
          <w:b/>
          <w:color w:val="FF0000"/>
          <w:sz w:val="100"/>
          <w:szCs w:val="100"/>
        </w:rPr>
      </w:pPr>
      <w:r w:rsidRPr="00C80833">
        <w:rPr>
          <w:rFonts w:asciiTheme="majorEastAsia" w:eastAsiaTheme="majorEastAsia" w:hAnsiTheme="majorEastAsia" w:hint="eastAsia"/>
          <w:b/>
          <w:color w:val="FF0000"/>
          <w:spacing w:val="-10"/>
          <w:w w:val="60"/>
          <w:sz w:val="100"/>
          <w:szCs w:val="100"/>
        </w:rPr>
        <w:t>共青团泉州师范学院委员会</w:t>
      </w:r>
    </w:p>
    <w:p w:rsidR="00C80833" w:rsidRDefault="00C80833" w:rsidP="00C80833">
      <w:pPr>
        <w:spacing w:line="540" w:lineRule="exact"/>
        <w:jc w:val="center"/>
        <w:rPr>
          <w:rFonts w:ascii="仿宋_GB2312" w:eastAsia="仿宋_GB2312" w:hint="eastAsia"/>
          <w:sz w:val="28"/>
          <w:szCs w:val="28"/>
        </w:rPr>
      </w:pPr>
    </w:p>
    <w:p w:rsidR="00C80833" w:rsidRPr="002960B6" w:rsidRDefault="00C80833" w:rsidP="00C80833">
      <w:pPr>
        <w:spacing w:line="540" w:lineRule="exact"/>
        <w:jc w:val="center"/>
        <w:rPr>
          <w:rFonts w:ascii="仿宋_GB2312" w:eastAsia="仿宋_GB2312" w:hint="eastAsia"/>
          <w:sz w:val="32"/>
          <w:szCs w:val="32"/>
        </w:rPr>
      </w:pPr>
      <w:r w:rsidRPr="00774E4E">
        <w:rPr>
          <w:rFonts w:ascii="仿宋" w:eastAsia="仿宋" w:hAnsi="仿宋" w:hint="eastAsia"/>
          <w:sz w:val="30"/>
          <w:szCs w:val="30"/>
        </w:rPr>
        <w:t>团师院委〔2014〕13号</w:t>
      </w:r>
    </w:p>
    <w:p w:rsidR="00C80833" w:rsidRDefault="00C80833" w:rsidP="00C80833">
      <w:pPr>
        <w:spacing w:line="540" w:lineRule="exact"/>
        <w:jc w:val="center"/>
        <w:rPr>
          <w:rFonts w:ascii="宋体" w:hAnsi="宋体" w:hint="eastAsia"/>
          <w:b/>
          <w:sz w:val="30"/>
          <w:szCs w:val="30"/>
        </w:rPr>
      </w:pPr>
      <w:r>
        <w:rPr>
          <w:rFonts w:ascii="宋体" w:hAnsi="宋体" w:hint="eastAsia"/>
          <w:b/>
          <w:noProof/>
          <w:sz w:val="30"/>
          <w:szCs w:val="30"/>
        </w:rPr>
        <mc:AlternateContent>
          <mc:Choice Requires="wps">
            <w:drawing>
              <wp:anchor distT="0" distB="0" distL="114300" distR="114300" simplePos="0" relativeHeight="251663360" behindDoc="0" locked="0" layoutInCell="1" allowOverlap="1" wp14:anchorId="4C532B47" wp14:editId="2DB02673">
                <wp:simplePos x="0" y="0"/>
                <wp:positionH relativeFrom="column">
                  <wp:posOffset>0</wp:posOffset>
                </wp:positionH>
                <wp:positionV relativeFrom="paragraph">
                  <wp:posOffset>264160</wp:posOffset>
                </wp:positionV>
                <wp:extent cx="5486400" cy="0"/>
                <wp:effectExtent l="19050" t="16510" r="19050" b="215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pt" to="6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" strokecolor="red" strokeweight="2pt"/>
            </w:pict>
          </mc:Fallback>
        </mc:AlternateContent>
      </w:r>
    </w:p>
    <w:p w:rsidR="00BF46F4" w:rsidRPr="00C80833" w:rsidRDefault="00BF46F4" w:rsidP="003C2F77">
      <w:pPr>
        <w:jc w:val="center"/>
        <w:rPr>
          <w:rFonts w:asciiTheme="majorEastAsia" w:eastAsiaTheme="majorEastAsia" w:hAnsiTheme="majorEastAsia" w:hint="eastAsia"/>
          <w:sz w:val="30"/>
          <w:szCs w:val="30"/>
        </w:rPr>
      </w:pPr>
    </w:p>
    <w:p w:rsidR="002B1774" w:rsidRPr="00774E4E" w:rsidRDefault="002B1774" w:rsidP="008A07B4">
      <w:pPr>
        <w:pStyle w:val="a3"/>
        <w:ind w:left="420" w:firstLineChars="0" w:firstLine="0"/>
        <w:rPr>
          <w:rFonts w:asciiTheme="majorEastAsia" w:eastAsiaTheme="majorEastAsia" w:hAnsiTheme="majorEastAsia"/>
          <w:b/>
          <w:sz w:val="36"/>
          <w:szCs w:val="36"/>
        </w:rPr>
      </w:pPr>
    </w:p>
    <w:p w:rsidR="004C1DCC" w:rsidRPr="00774E4E" w:rsidRDefault="00E36252" w:rsidP="003C2F77">
      <w:pPr>
        <w:jc w:val="center"/>
        <w:rPr>
          <w:rFonts w:asciiTheme="majorEastAsia" w:eastAsiaTheme="majorEastAsia" w:hAnsiTheme="majorEastAsia"/>
          <w:b/>
          <w:sz w:val="36"/>
          <w:szCs w:val="36"/>
        </w:rPr>
      </w:pPr>
      <w:r w:rsidRPr="00774E4E">
        <w:rPr>
          <w:rFonts w:asciiTheme="majorEastAsia" w:eastAsiaTheme="majorEastAsia" w:hAnsiTheme="majorEastAsia" w:hint="eastAsia"/>
          <w:b/>
          <w:sz w:val="36"/>
          <w:szCs w:val="36"/>
        </w:rPr>
        <w:t>转发共青团福建省委</w:t>
      </w:r>
      <w:r w:rsidR="007338E1" w:rsidRPr="00774E4E">
        <w:rPr>
          <w:rFonts w:asciiTheme="majorEastAsia" w:eastAsiaTheme="majorEastAsia" w:hAnsiTheme="majorEastAsia" w:hint="eastAsia"/>
          <w:b/>
          <w:sz w:val="36"/>
          <w:szCs w:val="36"/>
        </w:rPr>
        <w:t>关于做好2014年</w:t>
      </w:r>
    </w:p>
    <w:p w:rsidR="00E36252" w:rsidRPr="00774E4E" w:rsidRDefault="00E36252" w:rsidP="003C2F77">
      <w:pPr>
        <w:jc w:val="center"/>
        <w:rPr>
          <w:rFonts w:asciiTheme="majorEastAsia" w:eastAsiaTheme="majorEastAsia" w:hAnsiTheme="majorEastAsia"/>
          <w:sz w:val="36"/>
          <w:szCs w:val="36"/>
        </w:rPr>
      </w:pPr>
      <w:r w:rsidRPr="00774E4E">
        <w:rPr>
          <w:rFonts w:asciiTheme="majorEastAsia" w:eastAsiaTheme="majorEastAsia" w:hAnsiTheme="majorEastAsia" w:hint="eastAsia"/>
          <w:b/>
          <w:sz w:val="36"/>
          <w:szCs w:val="36"/>
        </w:rPr>
        <w:t>福建省大学生志愿服务欠发达地区计划工作的通知</w:t>
      </w:r>
    </w:p>
    <w:p w:rsidR="00C80833" w:rsidRDefault="00C80833" w:rsidP="00774E4E">
      <w:pPr>
        <w:spacing w:beforeLines="50" w:before="156" w:afterLines="50" w:after="156" w:line="480" w:lineRule="exact"/>
        <w:rPr>
          <w:rFonts w:ascii="仿宋" w:eastAsia="仿宋" w:hAnsi="仿宋" w:hint="eastAsia"/>
          <w:sz w:val="30"/>
          <w:szCs w:val="30"/>
        </w:rPr>
      </w:pPr>
    </w:p>
    <w:p w:rsidR="00E36252" w:rsidRPr="00774E4E" w:rsidRDefault="00E36252" w:rsidP="00774E4E">
      <w:pPr>
        <w:spacing w:beforeLines="50" w:before="156" w:afterLines="50" w:after="156" w:line="480" w:lineRule="exact"/>
        <w:rPr>
          <w:rFonts w:ascii="仿宋" w:eastAsia="仿宋" w:hAnsi="仿宋"/>
          <w:sz w:val="30"/>
          <w:szCs w:val="30"/>
        </w:rPr>
      </w:pPr>
      <w:r w:rsidRPr="00774E4E">
        <w:rPr>
          <w:rFonts w:ascii="仿宋" w:eastAsia="仿宋" w:hAnsi="仿宋" w:hint="eastAsia"/>
          <w:sz w:val="30"/>
          <w:szCs w:val="30"/>
        </w:rPr>
        <w:t>各二级学院团委：</w:t>
      </w:r>
      <w:r w:rsidR="007D0EBF" w:rsidRPr="00774E4E">
        <w:rPr>
          <w:rFonts w:ascii="仿宋" w:eastAsia="仿宋" w:hAnsi="仿宋" w:hint="eastAsia"/>
          <w:sz w:val="30"/>
          <w:szCs w:val="30"/>
        </w:rPr>
        <w:t xml:space="preserve"> </w:t>
      </w:r>
    </w:p>
    <w:p w:rsidR="00C309BF" w:rsidRPr="00774E4E" w:rsidRDefault="001F2F47" w:rsidP="00774E4E">
      <w:pPr>
        <w:spacing w:beforeLines="50" w:before="156" w:afterLines="50" w:after="156" w:line="480" w:lineRule="exact"/>
        <w:ind w:firstLineChars="200" w:firstLine="600"/>
        <w:rPr>
          <w:rFonts w:ascii="仿宋" w:eastAsia="仿宋" w:hAnsi="仿宋"/>
          <w:sz w:val="30"/>
          <w:szCs w:val="30"/>
        </w:rPr>
      </w:pPr>
      <w:r w:rsidRPr="00774E4E">
        <w:rPr>
          <w:rFonts w:ascii="仿宋" w:eastAsia="仿宋" w:hAnsi="仿宋" w:hint="eastAsia"/>
          <w:sz w:val="30"/>
          <w:szCs w:val="30"/>
        </w:rPr>
        <w:t>今年是福建省大学生志愿服务欠发达地区计划实施10</w:t>
      </w:r>
      <w:r w:rsidR="00774E4E" w:rsidRPr="00774E4E">
        <w:rPr>
          <w:rFonts w:ascii="仿宋" w:eastAsia="仿宋" w:hAnsi="仿宋" w:hint="eastAsia"/>
          <w:sz w:val="30"/>
          <w:szCs w:val="30"/>
        </w:rPr>
        <w:t>周年。为</w:t>
      </w:r>
      <w:r w:rsidRPr="00774E4E">
        <w:rPr>
          <w:rFonts w:ascii="仿宋" w:eastAsia="仿宋" w:hAnsi="仿宋" w:hint="eastAsia"/>
          <w:sz w:val="30"/>
          <w:szCs w:val="30"/>
        </w:rPr>
        <w:t>深入学习贯彻高校落实党的十八届三中全会与省委九届十次全会精神，引导高校</w:t>
      </w:r>
      <w:r w:rsidR="00A36AE9" w:rsidRPr="00774E4E">
        <w:rPr>
          <w:rFonts w:ascii="仿宋" w:eastAsia="仿宋" w:hAnsi="仿宋" w:hint="eastAsia"/>
          <w:sz w:val="30"/>
          <w:szCs w:val="30"/>
        </w:rPr>
        <w:t>毕业生到农村去、到基层去经受锻炼、服务社会，进一步在全社会弘扬“奉献、友爱、互助、进步”的志愿服务精神，</w:t>
      </w:r>
      <w:r w:rsidR="003C2F77" w:rsidRPr="00774E4E">
        <w:rPr>
          <w:rFonts w:ascii="仿宋" w:eastAsia="仿宋" w:hAnsi="仿宋" w:hint="eastAsia"/>
          <w:sz w:val="30"/>
          <w:szCs w:val="30"/>
        </w:rPr>
        <w:t>树立“到西部去，到基本去，到祖国和人民最需要的地方去”</w:t>
      </w:r>
      <w:r w:rsidR="002A0443" w:rsidRPr="00774E4E">
        <w:rPr>
          <w:rFonts w:ascii="仿宋" w:eastAsia="仿宋" w:hAnsi="仿宋" w:hint="eastAsia"/>
          <w:sz w:val="30"/>
          <w:szCs w:val="30"/>
        </w:rPr>
        <w:t>的理念</w:t>
      </w:r>
      <w:r w:rsidR="007310B7" w:rsidRPr="00774E4E">
        <w:rPr>
          <w:rFonts w:ascii="仿宋" w:eastAsia="仿宋" w:hAnsi="仿宋" w:hint="eastAsia"/>
          <w:sz w:val="30"/>
          <w:szCs w:val="30"/>
        </w:rPr>
        <w:t>。</w:t>
      </w:r>
      <w:r w:rsidR="002A0443" w:rsidRPr="00774E4E">
        <w:rPr>
          <w:rFonts w:ascii="仿宋" w:eastAsia="仿宋" w:hAnsi="仿宋" w:hint="eastAsia"/>
          <w:sz w:val="30"/>
          <w:szCs w:val="30"/>
        </w:rPr>
        <w:t>共青团福建省委决定</w:t>
      </w:r>
      <w:r w:rsidR="007310B7" w:rsidRPr="00774E4E">
        <w:rPr>
          <w:rFonts w:ascii="仿宋" w:eastAsia="仿宋" w:hAnsi="仿宋" w:hint="eastAsia"/>
          <w:sz w:val="30"/>
          <w:szCs w:val="30"/>
        </w:rPr>
        <w:t>，</w:t>
      </w:r>
      <w:r w:rsidR="002A0443" w:rsidRPr="00774E4E">
        <w:rPr>
          <w:rFonts w:ascii="仿宋" w:eastAsia="仿宋" w:hAnsi="仿宋" w:hint="eastAsia"/>
          <w:sz w:val="30"/>
          <w:szCs w:val="30"/>
        </w:rPr>
        <w:t>继续在全省实施“福建省大学生志愿服务欠发达地区计划”，招募福建生源应届高校</w:t>
      </w:r>
      <w:r w:rsidR="007310B7" w:rsidRPr="00774E4E">
        <w:rPr>
          <w:rFonts w:ascii="仿宋" w:eastAsia="仿宋" w:hAnsi="仿宋" w:hint="eastAsia"/>
          <w:sz w:val="30"/>
          <w:szCs w:val="30"/>
        </w:rPr>
        <w:t>毕业生。</w:t>
      </w:r>
      <w:r w:rsidR="00C309BF" w:rsidRPr="00774E4E">
        <w:rPr>
          <w:rFonts w:ascii="仿宋" w:eastAsia="仿宋" w:hAnsi="仿宋" w:hint="eastAsia"/>
          <w:sz w:val="30"/>
          <w:szCs w:val="30"/>
        </w:rPr>
        <w:t>现将共青团福建省委《关于做好2014年福建省大学生志愿服务欠发达地区计划工作的通知》（</w:t>
      </w:r>
      <w:proofErr w:type="gramStart"/>
      <w:r w:rsidR="00C309BF" w:rsidRPr="00774E4E">
        <w:rPr>
          <w:rFonts w:ascii="仿宋" w:eastAsia="仿宋" w:hAnsi="仿宋" w:hint="eastAsia"/>
          <w:sz w:val="30"/>
          <w:szCs w:val="30"/>
        </w:rPr>
        <w:t>团闽委联</w:t>
      </w:r>
      <w:proofErr w:type="gramEnd"/>
      <w:r w:rsidR="00C309BF" w:rsidRPr="00774E4E">
        <w:rPr>
          <w:rFonts w:ascii="仿宋" w:eastAsia="仿宋" w:hAnsi="仿宋" w:hint="eastAsia"/>
          <w:sz w:val="30"/>
          <w:szCs w:val="30"/>
        </w:rPr>
        <w:t>〔2014〕1号）文件转发给你们，请按照通知要求，应届大学毕业生报名表由所在院（系）团委负责人签字并由所在院（系）党组织盖章后，于5月1日前交至校团委办公室</w:t>
      </w:r>
      <w:r w:rsidR="00774E4E">
        <w:rPr>
          <w:rFonts w:ascii="仿宋" w:eastAsia="仿宋" w:hAnsi="仿宋" w:hint="eastAsia"/>
          <w:sz w:val="30"/>
          <w:szCs w:val="30"/>
        </w:rPr>
        <w:t>王老师</w:t>
      </w:r>
      <w:r w:rsidR="00C309BF" w:rsidRPr="00774E4E">
        <w:rPr>
          <w:rFonts w:ascii="仿宋" w:eastAsia="仿宋" w:hAnsi="仿宋" w:hint="eastAsia"/>
          <w:sz w:val="30"/>
          <w:szCs w:val="30"/>
        </w:rPr>
        <w:t>。</w:t>
      </w:r>
    </w:p>
    <w:p w:rsidR="002B1774" w:rsidRPr="00774E4E" w:rsidRDefault="002B1774" w:rsidP="00774E4E">
      <w:pPr>
        <w:spacing w:beforeLines="50" w:before="156" w:afterLines="50" w:after="156" w:line="480" w:lineRule="exact"/>
        <w:rPr>
          <w:rFonts w:ascii="仿宋" w:eastAsia="仿宋" w:hAnsi="仿宋"/>
          <w:sz w:val="30"/>
          <w:szCs w:val="30"/>
        </w:rPr>
      </w:pPr>
    </w:p>
    <w:p w:rsidR="001F2F47" w:rsidRPr="00774E4E" w:rsidRDefault="001F2F47" w:rsidP="00774E4E">
      <w:pPr>
        <w:spacing w:beforeLines="50" w:before="156" w:afterLines="50" w:after="156" w:line="480" w:lineRule="exact"/>
        <w:ind w:leftChars="355" w:left="1495" w:hangingChars="250" w:hanging="750"/>
        <w:rPr>
          <w:rFonts w:ascii="仿宋" w:eastAsia="仿宋" w:hAnsi="仿宋"/>
          <w:sz w:val="30"/>
          <w:szCs w:val="30"/>
        </w:rPr>
      </w:pPr>
      <w:r w:rsidRPr="00774E4E">
        <w:rPr>
          <w:rFonts w:ascii="仿宋" w:eastAsia="仿宋" w:hAnsi="仿宋" w:hint="eastAsia"/>
          <w:sz w:val="30"/>
          <w:szCs w:val="30"/>
        </w:rPr>
        <w:t>附件</w:t>
      </w:r>
      <w:r w:rsidR="00C309BF" w:rsidRPr="00774E4E">
        <w:rPr>
          <w:rFonts w:ascii="仿宋" w:eastAsia="仿宋" w:hAnsi="仿宋" w:hint="eastAsia"/>
          <w:sz w:val="30"/>
          <w:szCs w:val="30"/>
        </w:rPr>
        <w:t>1</w:t>
      </w:r>
      <w:r w:rsidR="00774E4E">
        <w:rPr>
          <w:rFonts w:ascii="仿宋" w:eastAsia="仿宋" w:hAnsi="仿宋" w:hint="eastAsia"/>
          <w:sz w:val="30"/>
          <w:szCs w:val="30"/>
        </w:rPr>
        <w:t>.</w:t>
      </w:r>
      <w:r w:rsidRPr="00774E4E">
        <w:rPr>
          <w:rFonts w:ascii="仿宋" w:eastAsia="仿宋" w:hAnsi="仿宋" w:hint="eastAsia"/>
          <w:sz w:val="30"/>
          <w:szCs w:val="30"/>
        </w:rPr>
        <w:t>共青团福建省委关于做好2014年福建省大学生志</w:t>
      </w:r>
      <w:r w:rsidRPr="00774E4E">
        <w:rPr>
          <w:rFonts w:ascii="仿宋" w:eastAsia="仿宋" w:hAnsi="仿宋" w:hint="eastAsia"/>
          <w:sz w:val="30"/>
          <w:szCs w:val="30"/>
        </w:rPr>
        <w:lastRenderedPageBreak/>
        <w:t>愿服务欠发达地区计划工作的通知</w:t>
      </w:r>
      <w:r w:rsidR="007D0EBF" w:rsidRPr="00774E4E">
        <w:rPr>
          <w:rFonts w:ascii="仿宋" w:eastAsia="仿宋" w:hAnsi="仿宋" w:hint="eastAsia"/>
          <w:sz w:val="30"/>
          <w:szCs w:val="30"/>
        </w:rPr>
        <w:t>。</w:t>
      </w:r>
    </w:p>
    <w:p w:rsidR="00C309BF" w:rsidRPr="00774E4E" w:rsidRDefault="00BF46F4" w:rsidP="00774E4E">
      <w:pPr>
        <w:spacing w:beforeLines="50" w:before="156" w:afterLines="50" w:after="156" w:line="480" w:lineRule="auto"/>
        <w:ind w:leftChars="355" w:left="1495" w:hangingChars="250" w:hanging="750"/>
        <w:rPr>
          <w:rFonts w:ascii="仿宋" w:eastAsia="仿宋" w:hAnsi="仿宋"/>
          <w:sz w:val="30"/>
          <w:szCs w:val="30"/>
        </w:rPr>
      </w:pPr>
      <w:r w:rsidRPr="00774E4E">
        <w:rPr>
          <w:rFonts w:ascii="仿宋" w:eastAsia="仿宋" w:hAnsi="仿宋" w:hint="eastAsia"/>
          <w:sz w:val="30"/>
          <w:szCs w:val="30"/>
        </w:rPr>
        <w:t>附件2</w:t>
      </w:r>
      <w:r w:rsidR="00774E4E">
        <w:rPr>
          <w:rFonts w:ascii="仿宋" w:eastAsia="仿宋" w:hAnsi="仿宋" w:hint="eastAsia"/>
          <w:sz w:val="30"/>
          <w:szCs w:val="30"/>
        </w:rPr>
        <w:t>.</w:t>
      </w:r>
      <w:r w:rsidRPr="00774E4E">
        <w:rPr>
          <w:rFonts w:ascii="仿宋" w:eastAsia="仿宋" w:hAnsi="仿宋" w:hint="eastAsia"/>
          <w:sz w:val="30"/>
          <w:szCs w:val="30"/>
        </w:rPr>
        <w:t>2014年福建省大学生志愿服务欠发达地区计划实施方案</w:t>
      </w:r>
    </w:p>
    <w:p w:rsidR="004A2141" w:rsidRPr="00774E4E" w:rsidRDefault="004A2141" w:rsidP="00774E4E">
      <w:pPr>
        <w:ind w:leftChars="355" w:left="1645" w:hangingChars="300" w:hanging="900"/>
        <w:rPr>
          <w:rFonts w:ascii="仿宋" w:eastAsia="仿宋" w:hAnsi="仿宋"/>
          <w:sz w:val="30"/>
          <w:szCs w:val="30"/>
        </w:rPr>
      </w:pPr>
      <w:r w:rsidRPr="00774E4E">
        <w:rPr>
          <w:rFonts w:ascii="仿宋" w:eastAsia="仿宋" w:hAnsi="仿宋" w:hint="eastAsia"/>
          <w:sz w:val="30"/>
          <w:szCs w:val="30"/>
        </w:rPr>
        <w:t>附件3</w:t>
      </w:r>
      <w:r w:rsidR="00774E4E">
        <w:rPr>
          <w:rFonts w:ascii="仿宋" w:eastAsia="仿宋" w:hAnsi="仿宋" w:hint="eastAsia"/>
          <w:sz w:val="30"/>
          <w:szCs w:val="30"/>
        </w:rPr>
        <w:t>.</w:t>
      </w:r>
      <w:r w:rsidRPr="00774E4E">
        <w:rPr>
          <w:rFonts w:ascii="仿宋" w:eastAsia="仿宋" w:hAnsi="仿宋" w:hint="eastAsia"/>
          <w:sz w:val="30"/>
          <w:szCs w:val="30"/>
        </w:rPr>
        <w:t>福建省“大学生志愿服务欠发达地区计划”报名登记表</w:t>
      </w:r>
    </w:p>
    <w:p w:rsidR="004A2141" w:rsidRPr="00774E4E" w:rsidRDefault="004A2141" w:rsidP="00774E4E">
      <w:pPr>
        <w:ind w:left="1500" w:hangingChars="500" w:hanging="1500"/>
        <w:rPr>
          <w:rFonts w:ascii="仿宋" w:eastAsia="仿宋" w:hAnsi="仿宋"/>
          <w:sz w:val="30"/>
          <w:szCs w:val="30"/>
        </w:rPr>
      </w:pPr>
      <w:r w:rsidRPr="00774E4E">
        <w:rPr>
          <w:rFonts w:ascii="仿宋" w:eastAsia="仿宋" w:hAnsi="仿宋" w:hint="eastAsia"/>
          <w:sz w:val="30"/>
          <w:szCs w:val="30"/>
        </w:rPr>
        <w:t xml:space="preserve">    </w:t>
      </w:r>
      <w:r w:rsidR="00774E4E">
        <w:rPr>
          <w:rFonts w:ascii="仿宋" w:eastAsia="仿宋" w:hAnsi="仿宋" w:hint="eastAsia"/>
          <w:sz w:val="30"/>
          <w:szCs w:val="30"/>
        </w:rPr>
        <w:t xml:space="preserve"> </w:t>
      </w:r>
      <w:r w:rsidRPr="00774E4E">
        <w:rPr>
          <w:rFonts w:ascii="仿宋" w:eastAsia="仿宋" w:hAnsi="仿宋" w:hint="eastAsia"/>
          <w:sz w:val="30"/>
          <w:szCs w:val="30"/>
        </w:rPr>
        <w:t>附件4</w:t>
      </w:r>
      <w:r w:rsidR="00774E4E">
        <w:rPr>
          <w:rFonts w:ascii="仿宋" w:eastAsia="仿宋" w:hAnsi="仿宋" w:hint="eastAsia"/>
          <w:sz w:val="30"/>
          <w:szCs w:val="30"/>
        </w:rPr>
        <w:t>.</w:t>
      </w:r>
      <w:r w:rsidRPr="00774E4E">
        <w:rPr>
          <w:rFonts w:ascii="仿宋" w:eastAsia="仿宋" w:hAnsi="仿宋" w:hint="eastAsia"/>
          <w:sz w:val="30"/>
          <w:szCs w:val="30"/>
        </w:rPr>
        <w:t>2014年福建省大学生志愿服务欠发达地区计划体检项目</w:t>
      </w:r>
    </w:p>
    <w:p w:rsidR="002B1774" w:rsidRPr="00774E4E" w:rsidRDefault="002B1774" w:rsidP="00774E4E">
      <w:pPr>
        <w:spacing w:beforeLines="50" w:before="156" w:afterLines="50" w:after="156" w:line="480" w:lineRule="auto"/>
        <w:ind w:firstLineChars="200" w:firstLine="600"/>
        <w:rPr>
          <w:rFonts w:ascii="仿宋" w:eastAsia="仿宋" w:hAnsi="仿宋"/>
          <w:sz w:val="30"/>
          <w:szCs w:val="30"/>
        </w:rPr>
      </w:pPr>
    </w:p>
    <w:p w:rsidR="002B1774" w:rsidRPr="00774E4E" w:rsidRDefault="002B1774" w:rsidP="00774E4E">
      <w:pPr>
        <w:spacing w:beforeLines="50" w:before="156" w:afterLines="50" w:after="156" w:line="480" w:lineRule="auto"/>
        <w:ind w:firstLineChars="1350" w:firstLine="4050"/>
        <w:rPr>
          <w:rFonts w:ascii="仿宋" w:eastAsia="仿宋" w:hAnsi="仿宋"/>
          <w:sz w:val="30"/>
          <w:szCs w:val="30"/>
        </w:rPr>
      </w:pPr>
      <w:r w:rsidRPr="00774E4E">
        <w:rPr>
          <w:rFonts w:ascii="仿宋" w:eastAsia="仿宋" w:hAnsi="仿宋" w:hint="eastAsia"/>
          <w:sz w:val="30"/>
          <w:szCs w:val="30"/>
        </w:rPr>
        <w:t>共青团</w:t>
      </w:r>
      <w:r w:rsidR="00C309BF" w:rsidRPr="00774E4E">
        <w:rPr>
          <w:rFonts w:ascii="仿宋" w:eastAsia="仿宋" w:hAnsi="仿宋" w:hint="eastAsia"/>
          <w:sz w:val="30"/>
          <w:szCs w:val="30"/>
        </w:rPr>
        <w:t>泉州师范学院委员会</w:t>
      </w:r>
    </w:p>
    <w:p w:rsidR="002B1774" w:rsidRPr="00774E4E" w:rsidRDefault="002B1774" w:rsidP="00774E4E">
      <w:pPr>
        <w:spacing w:beforeLines="50" w:before="156" w:afterLines="50" w:after="156" w:line="480" w:lineRule="auto"/>
        <w:ind w:firstLineChars="1550" w:firstLine="4650"/>
        <w:rPr>
          <w:rFonts w:ascii="仿宋" w:eastAsia="仿宋" w:hAnsi="仿宋"/>
          <w:sz w:val="30"/>
          <w:szCs w:val="30"/>
        </w:rPr>
      </w:pPr>
      <w:r w:rsidRPr="00774E4E">
        <w:rPr>
          <w:rFonts w:ascii="仿宋" w:eastAsia="仿宋" w:hAnsi="仿宋" w:hint="eastAsia"/>
          <w:sz w:val="30"/>
          <w:szCs w:val="30"/>
        </w:rPr>
        <w:t>2014年4月22日</w:t>
      </w:r>
    </w:p>
    <w:p w:rsidR="00C309BF" w:rsidRDefault="00C309BF" w:rsidP="00C309BF">
      <w:pPr>
        <w:spacing w:beforeLines="50" w:before="156" w:afterLines="50" w:after="156" w:line="480" w:lineRule="auto"/>
        <w:ind w:firstLineChars="1800" w:firstLine="5040"/>
        <w:rPr>
          <w:sz w:val="28"/>
          <w:szCs w:val="28"/>
        </w:rPr>
      </w:pPr>
    </w:p>
    <w:p w:rsidR="00C309BF" w:rsidRDefault="00C309BF" w:rsidP="00C309BF">
      <w:pPr>
        <w:spacing w:beforeLines="50" w:before="156" w:afterLines="50" w:after="156" w:line="480" w:lineRule="auto"/>
        <w:ind w:firstLineChars="1800" w:firstLine="5040"/>
        <w:rPr>
          <w:sz w:val="28"/>
          <w:szCs w:val="28"/>
        </w:rPr>
      </w:pPr>
    </w:p>
    <w:p w:rsidR="00C309BF" w:rsidRDefault="00C309BF" w:rsidP="00C309BF">
      <w:pPr>
        <w:spacing w:beforeLines="50" w:before="156" w:afterLines="50" w:after="156" w:line="480" w:lineRule="auto"/>
        <w:ind w:firstLineChars="1800" w:firstLine="5040"/>
        <w:rPr>
          <w:sz w:val="28"/>
          <w:szCs w:val="28"/>
        </w:rPr>
      </w:pPr>
    </w:p>
    <w:p w:rsidR="00C309BF" w:rsidRDefault="00C309BF" w:rsidP="00C309BF">
      <w:pPr>
        <w:spacing w:beforeLines="50" w:before="156" w:afterLines="50" w:after="156" w:line="480" w:lineRule="auto"/>
        <w:ind w:firstLineChars="1800" w:firstLine="5040"/>
        <w:rPr>
          <w:sz w:val="28"/>
          <w:szCs w:val="28"/>
        </w:rPr>
      </w:pPr>
    </w:p>
    <w:p w:rsidR="00C309BF" w:rsidRDefault="00C309BF" w:rsidP="00C309BF">
      <w:pPr>
        <w:spacing w:beforeLines="50" w:before="156" w:afterLines="50" w:after="156" w:line="480" w:lineRule="auto"/>
        <w:ind w:firstLineChars="1800" w:firstLine="5040"/>
        <w:rPr>
          <w:sz w:val="28"/>
          <w:szCs w:val="28"/>
        </w:rPr>
      </w:pPr>
    </w:p>
    <w:p w:rsidR="00C309BF" w:rsidRDefault="00C309BF" w:rsidP="00C309BF">
      <w:pPr>
        <w:spacing w:beforeLines="50" w:before="156" w:afterLines="50" w:after="156" w:line="480" w:lineRule="auto"/>
        <w:ind w:firstLineChars="1800" w:firstLine="5040"/>
        <w:rPr>
          <w:sz w:val="28"/>
          <w:szCs w:val="28"/>
        </w:rPr>
      </w:pPr>
    </w:p>
    <w:p w:rsidR="00C309BF" w:rsidRDefault="00C309BF" w:rsidP="00C309BF">
      <w:pPr>
        <w:spacing w:beforeLines="50" w:before="156" w:afterLines="50" w:after="156" w:line="480" w:lineRule="auto"/>
        <w:ind w:firstLineChars="1800" w:firstLine="5040"/>
        <w:rPr>
          <w:sz w:val="28"/>
          <w:szCs w:val="28"/>
        </w:rPr>
      </w:pPr>
    </w:p>
    <w:p w:rsidR="00774E4E" w:rsidRPr="002960B6" w:rsidRDefault="00774E4E" w:rsidP="00774E4E">
      <w:pPr>
        <w:spacing w:line="520" w:lineRule="exact"/>
        <w:ind w:firstLineChars="100" w:firstLine="280"/>
        <w:rPr>
          <w:rFonts w:hint="eastAsia"/>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0065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" strokeweight="1.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302260</wp:posOffset>
                </wp:positionV>
                <wp:extent cx="5200650" cy="0"/>
                <wp:effectExtent l="9525" t="6985" r="952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pt" to="40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Ol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"/>
            </w:pict>
          </mc:Fallback>
        </mc:AlternateContent>
      </w:r>
      <w:r w:rsidRPr="002960B6">
        <w:rPr>
          <w:rFonts w:ascii="仿宋_GB2312" w:eastAsia="仿宋_GB2312" w:hint="eastAsia"/>
          <w:sz w:val="28"/>
          <w:szCs w:val="28"/>
        </w:rPr>
        <w:t>抄</w:t>
      </w:r>
      <w:r>
        <w:rPr>
          <w:rFonts w:ascii="仿宋_GB2312" w:eastAsia="仿宋_GB2312" w:hint="eastAsia"/>
          <w:sz w:val="28"/>
          <w:szCs w:val="28"/>
        </w:rPr>
        <w:t xml:space="preserve"> </w:t>
      </w:r>
      <w:r w:rsidRPr="002960B6">
        <w:rPr>
          <w:rFonts w:ascii="仿宋_GB2312" w:eastAsia="仿宋_GB2312" w:hint="eastAsia"/>
          <w:sz w:val="28"/>
          <w:szCs w:val="28"/>
        </w:rPr>
        <w:t xml:space="preserve">送：校领导 </w:t>
      </w:r>
      <w:r>
        <w:rPr>
          <w:rFonts w:ascii="仿宋_GB2312" w:eastAsia="仿宋_GB2312" w:hint="eastAsia"/>
          <w:sz w:val="28"/>
          <w:szCs w:val="28"/>
        </w:rPr>
        <w:t>,各有关部门。</w:t>
      </w:r>
    </w:p>
    <w:p w:rsidR="00774E4E" w:rsidRPr="002960B6" w:rsidRDefault="00774E4E" w:rsidP="00774E4E">
      <w:pPr>
        <w:tabs>
          <w:tab w:val="left" w:pos="7920"/>
        </w:tabs>
        <w:ind w:firstLineChars="100" w:firstLine="280"/>
        <w:rPr>
          <w:rFonts w:ascii="仿宋_GB2312" w:eastAsia="仿宋_GB2312" w:hint="eastAsia"/>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363220</wp:posOffset>
                </wp:positionV>
                <wp:extent cx="5200650" cy="0"/>
                <wp:effectExtent l="9525" t="10795" r="952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" strokeweight="1.5pt"/>
            </w:pict>
          </mc:Fallback>
        </mc:AlternateContent>
      </w:r>
      <w:r>
        <w:rPr>
          <w:rFonts w:ascii="仿宋_GB2312" w:eastAsia="仿宋_GB2312" w:hint="eastAsia"/>
          <w:sz w:val="28"/>
          <w:szCs w:val="28"/>
        </w:rPr>
        <w:t>共青团</w:t>
      </w:r>
      <w:r w:rsidRPr="002960B6">
        <w:rPr>
          <w:rFonts w:ascii="仿宋_GB2312" w:eastAsia="仿宋_GB2312" w:hint="eastAsia"/>
          <w:sz w:val="28"/>
          <w:szCs w:val="28"/>
        </w:rPr>
        <w:t>泉州师</w:t>
      </w:r>
      <w:r>
        <w:rPr>
          <w:rFonts w:ascii="仿宋_GB2312" w:eastAsia="仿宋_GB2312" w:hint="eastAsia"/>
          <w:sz w:val="28"/>
          <w:szCs w:val="28"/>
        </w:rPr>
        <w:t>范学</w:t>
      </w:r>
      <w:r w:rsidRPr="002960B6">
        <w:rPr>
          <w:rFonts w:ascii="仿宋_GB2312" w:eastAsia="仿宋_GB2312" w:hint="eastAsia"/>
          <w:sz w:val="28"/>
          <w:szCs w:val="28"/>
        </w:rPr>
        <w:t>院</w:t>
      </w:r>
      <w:r>
        <w:rPr>
          <w:rFonts w:ascii="仿宋_GB2312" w:eastAsia="仿宋_GB2312" w:hint="eastAsia"/>
          <w:sz w:val="28"/>
          <w:szCs w:val="28"/>
        </w:rPr>
        <w:t xml:space="preserve">委员会       </w:t>
      </w:r>
      <w:r>
        <w:rPr>
          <w:rFonts w:ascii="仿宋_GB2312" w:eastAsia="仿宋_GB2312" w:hint="eastAsia"/>
          <w:sz w:val="28"/>
          <w:szCs w:val="28"/>
        </w:rPr>
        <w:t xml:space="preserve">     </w:t>
      </w:r>
      <w:r w:rsidRPr="002960B6">
        <w:rPr>
          <w:rFonts w:ascii="仿宋_GB2312" w:eastAsia="仿宋_GB2312" w:hint="eastAsia"/>
          <w:sz w:val="28"/>
          <w:szCs w:val="28"/>
        </w:rPr>
        <w:t xml:space="preserve"> 2014年</w:t>
      </w:r>
      <w:r>
        <w:rPr>
          <w:rFonts w:ascii="仿宋_GB2312" w:eastAsia="仿宋_GB2312" w:hint="eastAsia"/>
          <w:sz w:val="28"/>
          <w:szCs w:val="28"/>
        </w:rPr>
        <w:t>4</w:t>
      </w:r>
      <w:r w:rsidRPr="002960B6">
        <w:rPr>
          <w:rFonts w:ascii="仿宋_GB2312" w:eastAsia="仿宋_GB2312" w:hint="eastAsia"/>
          <w:sz w:val="28"/>
          <w:szCs w:val="28"/>
        </w:rPr>
        <w:t>月</w:t>
      </w:r>
      <w:r>
        <w:rPr>
          <w:rFonts w:ascii="仿宋_GB2312" w:eastAsia="仿宋_GB2312" w:hint="eastAsia"/>
          <w:sz w:val="28"/>
          <w:szCs w:val="28"/>
        </w:rPr>
        <w:t>22</w:t>
      </w:r>
      <w:r w:rsidRPr="002960B6">
        <w:rPr>
          <w:rFonts w:ascii="仿宋_GB2312" w:eastAsia="仿宋_GB2312" w:hint="eastAsia"/>
          <w:sz w:val="28"/>
          <w:szCs w:val="28"/>
        </w:rPr>
        <w:t>日印发</w:t>
      </w:r>
    </w:p>
    <w:p w:rsidR="00661337" w:rsidRDefault="00661337" w:rsidP="00661337">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附件1</w:t>
      </w:r>
    </w:p>
    <w:p w:rsidR="004A2141" w:rsidRDefault="00661337" w:rsidP="004A2141">
      <w:pPr>
        <w:rPr>
          <w:rFonts w:asciiTheme="majorEastAsia" w:eastAsiaTheme="majorEastAsia" w:hAnsiTheme="majorEastAsia"/>
          <w:sz w:val="28"/>
          <w:szCs w:val="28"/>
        </w:rPr>
      </w:pPr>
      <w:r w:rsidRPr="0085063C">
        <w:rPr>
          <w:rFonts w:asciiTheme="majorEastAsia" w:eastAsiaTheme="majorEastAsia" w:hAnsiTheme="majorEastAsia"/>
          <w:sz w:val="28"/>
          <w:szCs w:val="28"/>
        </w:rPr>
        <w:t xml:space="preserve">  </w:t>
      </w:r>
      <w:r w:rsidR="004A2141">
        <w:rPr>
          <w:rFonts w:asciiTheme="majorEastAsia" w:eastAsiaTheme="majorEastAsia" w:hAnsiTheme="majorEastAsia" w:hint="eastAsia"/>
          <w:sz w:val="28"/>
          <w:szCs w:val="28"/>
        </w:rPr>
        <w:t xml:space="preserve">        </w:t>
      </w:r>
    </w:p>
    <w:p w:rsidR="00661337" w:rsidRPr="004A2141" w:rsidRDefault="00661337" w:rsidP="004A2141">
      <w:pPr>
        <w:ind w:firstLineChars="500" w:firstLine="1800"/>
        <w:rPr>
          <w:rFonts w:asciiTheme="majorEastAsia" w:eastAsiaTheme="majorEastAsia" w:hAnsiTheme="majorEastAsia"/>
          <w:sz w:val="28"/>
          <w:szCs w:val="28"/>
        </w:rPr>
      </w:pPr>
      <w:r w:rsidRPr="00661337">
        <w:rPr>
          <w:rFonts w:asciiTheme="majorEastAsia" w:eastAsiaTheme="majorEastAsia" w:hAnsiTheme="majorEastAsia" w:hint="eastAsia"/>
          <w:sz w:val="36"/>
          <w:szCs w:val="36"/>
        </w:rPr>
        <w:t>关于做好2014年福建省大学生</w:t>
      </w:r>
    </w:p>
    <w:p w:rsidR="00661337" w:rsidRPr="00661337" w:rsidRDefault="00661337" w:rsidP="00661337">
      <w:pPr>
        <w:ind w:firstLineChars="300" w:firstLine="1080"/>
        <w:rPr>
          <w:rFonts w:asciiTheme="majorEastAsia" w:eastAsiaTheme="majorEastAsia" w:hAnsiTheme="majorEastAsia"/>
          <w:sz w:val="36"/>
          <w:szCs w:val="36"/>
        </w:rPr>
      </w:pPr>
      <w:r w:rsidRPr="00661337">
        <w:rPr>
          <w:rFonts w:asciiTheme="majorEastAsia" w:eastAsiaTheme="majorEastAsia" w:hAnsiTheme="majorEastAsia" w:hint="eastAsia"/>
          <w:sz w:val="36"/>
          <w:szCs w:val="36"/>
        </w:rPr>
        <w:t>志愿服务欠发达地区计划工作的通知</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sz w:val="28"/>
          <w:szCs w:val="28"/>
        </w:rPr>
        <w:t xml:space="preserve"> </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各市、县（区）团委、教育局、财政局、公务员局，平潭综合实验区党群工作部、青年工作委员会、财政金融局，各有关高校团委、学生处：</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今年是福建省大学生志愿服务欠发达地区计划实施10周年。为深入学习贯彻落实党的十八届三中全</w:t>
      </w:r>
      <w:bookmarkStart w:id="0" w:name="_GoBack"/>
      <w:bookmarkEnd w:id="0"/>
      <w:r w:rsidRPr="0085063C">
        <w:rPr>
          <w:rFonts w:asciiTheme="majorEastAsia" w:eastAsiaTheme="majorEastAsia" w:hAnsiTheme="majorEastAsia" w:hint="eastAsia"/>
          <w:sz w:val="28"/>
          <w:szCs w:val="28"/>
        </w:rPr>
        <w:t>会与省委九届十次全会精神，引导鼓励高校毕业生到农村去、到基层去经受锻炼、服务社会,进一步在全社会弘扬“奉献、友爱、互助、进步”的志愿服务精神，为推动福建科学发展跨越发展、实现“百姓富、生态美”目标建功立业。团省委、省教育厅、省财政厅、省人力资源和社会保障厅决定，继续在全省实施“福建省大学生志愿服务欠发达地区计划”（以下简称“欠发达地区计划”），现将相关事项通知如下：</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一、工作内容</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按照公开招募、自愿报名、组织选拔、集中派遣的方式，</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从省内全日制普通高校、省外全日制普通高校福建生源应届高校毕业生和近年来未就业高校毕业生（不含成人教育培养类别等非全日制高校毕业生）中，招募300名大学生志愿者到我省三明、南平、龙岩、宁德欠发达地区纳入县级基本财力保障范围的县（市、区）的乡镇开</w:t>
      </w:r>
      <w:r w:rsidRPr="0085063C">
        <w:rPr>
          <w:rFonts w:asciiTheme="majorEastAsia" w:eastAsiaTheme="majorEastAsia" w:hAnsiTheme="majorEastAsia" w:hint="eastAsia"/>
          <w:sz w:val="28"/>
          <w:szCs w:val="28"/>
        </w:rPr>
        <w:lastRenderedPageBreak/>
        <w:t>展为期两年的教育、卫生、农技、扶贫、计生、青年工作等方面的志愿服务。</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志愿者应具备以下条件：</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（一）热爱祖国，热爱社会主义，拥护党的基本路线和方针政策。</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（二）具备奉献精神，能切实履行志愿者光荣的职责。</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（三）具备服务岗位所需的相应的专业知识。</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（四）符合体检标准，年龄不超过25周岁（1989年7月1日后出生），研究生学历放宽至28周岁（1986年7月1日后出生）。</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二、政策支持</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（一）在岗待遇</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1．服务期间，服务期第一年享受每人每月1600元的生活补贴，服务期第二年享受每人每月1800元的生活补贴，以现行渠道按月发放；统一办理社会保险，并享受每人每年200元的人身意外伤害等保险。</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2.到纳入县级基本财力保障范围的县（市、区）的乡（镇）参加“欠发达地区计划”的大学生志愿者，其在校期间的国家助学贷款本息，由服务县（市、区）财政按每年2000元代为偿还。</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（二）期满政策</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参加“欠发达地区计划”的志愿者服务期满后自主择业，享受以下政策待遇。</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1．在全省公务员招考中，安排不少于当年“欠发达地区计划”等服务基层项目服务期满人数10%比例的职位，面向当年服务行将期</w:t>
      </w:r>
      <w:r w:rsidRPr="0085063C">
        <w:rPr>
          <w:rFonts w:asciiTheme="majorEastAsia" w:eastAsiaTheme="majorEastAsia" w:hAnsiTheme="majorEastAsia" w:hint="eastAsia"/>
          <w:sz w:val="28"/>
          <w:szCs w:val="28"/>
        </w:rPr>
        <w:lastRenderedPageBreak/>
        <w:t>满考核合格和服务期满考核合格的参加“欠发达地区计划”等服务基层项目的高校毕业生定向考录。</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2．“欠发达地区计划”大学生志愿者服务的基层事业单位中自然减员空岗，可用于聘用当年服务行将期满考核合格的“欠发达地区计划”大学生志愿者。省、市、</w:t>
      </w:r>
      <w:proofErr w:type="gramStart"/>
      <w:r w:rsidRPr="0085063C">
        <w:rPr>
          <w:rFonts w:asciiTheme="majorEastAsia" w:eastAsiaTheme="majorEastAsia" w:hAnsiTheme="majorEastAsia" w:hint="eastAsia"/>
          <w:sz w:val="28"/>
          <w:szCs w:val="28"/>
        </w:rPr>
        <w:t>县相关</w:t>
      </w:r>
      <w:proofErr w:type="gramEnd"/>
      <w:r w:rsidRPr="0085063C">
        <w:rPr>
          <w:rFonts w:asciiTheme="majorEastAsia" w:eastAsiaTheme="majorEastAsia" w:hAnsiTheme="majorEastAsia" w:hint="eastAsia"/>
          <w:sz w:val="28"/>
          <w:szCs w:val="28"/>
        </w:rPr>
        <w:t>事业单位公开招聘工作人员，应拿出一定比例，公开招聘当年服务行将期满考核合格和服务期满考核合格的“欠发达地区计划”大学生志愿者。当年服务行将期满考核合格和服务期满考核合格的“欠发达地区计划”大学生志愿者，报考省、设区市事业单位的，笔试总分加3分；报考县（市、区）、乡（镇）事业单位的，笔试总分加5分。</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3.对于服务期满考核合格、符合用人单位岗位要求并愿意继续在我省农村基层工作的，在我省乡（镇）事业单位编制内新增工作人员时，可免于参加统一招考，由接收单位报县（市、区）人事部门办理事业单位工作人员聘用核准相关手续。各地在实施高校毕业生到农村中小学、乡镇卫生院等基层紧缺人才补充计划事业单位公开招聘时，要设置“专门岗位”面向当年服务行将期满考核合格和服务期满考核合格的“欠发达地区计划”等服务项目的高校毕业生招考，或采取“考核聘用”等方式聘用服务期满考核合格的“欠发达地区计划”等服务项目的高校毕业生。</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4．服务期满考核合格，符合报考条件，在服务期满后三年内报考普通高校硕士研究生，初试总分加10分；在同等条件下招生单位优先录取。对于已被录取为研究生的应届高校毕业生参加“欠发达地</w:t>
      </w:r>
      <w:r w:rsidRPr="0085063C">
        <w:rPr>
          <w:rFonts w:asciiTheme="majorEastAsia" w:eastAsiaTheme="majorEastAsia" w:hAnsiTheme="majorEastAsia" w:hint="eastAsia"/>
          <w:sz w:val="28"/>
          <w:szCs w:val="28"/>
        </w:rPr>
        <w:lastRenderedPageBreak/>
        <w:t>区计划”的，学校应为其保留学籍至服务期满。高职（高专）毕业生参加“欠发达地区计划”，服务期满考核合格，可免试入读我省成人高等学历教育专科起点本科。</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5．服务期间，由各级政府人事部门所属人才服务机构免费提供档案保管等人事代理服务，并建立期满“欠发达地区计划”高校毕业生专门人才数据库，有针对性地提供就业指导和推荐服务，帮助其落实就业单位。</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6.服务期满考核合格，被机关事业单位录(聘)用或进入国有企业就业的，其服务期间计算工龄，支教服务期间计算教龄。其中：被录用为公务员的，试用期工资可高于直接从各类学校毕业生中录用公务员的试用期工资，按相同学历新录用公务员转正定级工资标准低1个级别工资档次的数额确定；被事业单位录（聘），已明确岗位的，岗位工资按所聘岗位确定，薪级工资比照本单位相同学历新录（聘）用人员定级工资标准确定；未明确岗位的，由所在单位根据实际情况确定其工资待遇。</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7．服务期满，由志愿者服务所在县（市、区）项目办和人事部门共同考核并做出鉴定，存入本人档案；考核合格的，颁发“福建省高校毕业生服务基层项目证书”，作为服务期满后享受参加全省公务员录用考试、事业单位公开招聘工作人员考试和报考研究生等相关就业优惠政策的依据。对因故提前解除、终止协议和服务期满考核不合格的“欠发达地区计划”大学生志愿者，不予发放《福建省高校毕业生服务基层项目证书》，不享受相关优惠政策。</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lastRenderedPageBreak/>
        <w:t xml:space="preserve">    凡通过享受政策待遇，被录（聘）为公务员和事业单位工作人员的“欠发达地区计划”大学生志愿者，不再享受报考公务员和事业单位“专门岗位”、报考事业单位加分和基层事业单位考核聘用等就业优惠政策。</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三、经费保障</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（一）“欠发达地区计划”的大学生志愿者的生活补贴、体检、人身意外伤害保险等费用支出，由省财政专项补助。</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（二）鼓励社会各方面对大学生志愿者的工作、学习、生活、就业和创业提供帮助和支持。</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四、工作要求</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实施“欠发达地区计划”是一项系统工程，涉及面广，政策性强，协调量大。各地各有关部门要增强政治意识、责任意识和大局意识，密切配合、形成合力、精心组织、狠抓落实，以项目运作的方式扎实推进这项工作，采取切实有效的措施，把“欠发达地区计划”的各项要求落到实处。</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一）高度重视，密切配合。“欠发达地区计划”符合青年学生成长成才的规律，符合经济欠发达地区的急需，有效地服务了大局、服务了社会、服务了青年,缓解了大学生就业压力，缓解了欠发达地区人才紧缺状况，对欠发达地区经济社会的发展起到积极的推动作用。各地各部门要高度重视，密切配合。在总结“欠发达地区计划”往年实施经验的基础上，各地各有关部门要进一步加强项目领导机构和项目管理机制的建设，加强各部门、各环节间的相互配合，明晰职责、相</w:t>
      </w:r>
      <w:r w:rsidRPr="0085063C">
        <w:rPr>
          <w:rFonts w:asciiTheme="majorEastAsia" w:eastAsiaTheme="majorEastAsia" w:hAnsiTheme="majorEastAsia" w:hint="eastAsia"/>
          <w:sz w:val="28"/>
          <w:szCs w:val="28"/>
        </w:rPr>
        <w:lastRenderedPageBreak/>
        <w:t>互支持、加强沟通、紧密合作，保障计划的顺利实施。要进一步加强省、高校、设区市、</w:t>
      </w:r>
      <w:proofErr w:type="gramStart"/>
      <w:r w:rsidRPr="0085063C">
        <w:rPr>
          <w:rFonts w:asciiTheme="majorEastAsia" w:eastAsiaTheme="majorEastAsia" w:hAnsiTheme="majorEastAsia" w:hint="eastAsia"/>
          <w:sz w:val="28"/>
          <w:szCs w:val="28"/>
        </w:rPr>
        <w:t>服务县</w:t>
      </w:r>
      <w:proofErr w:type="gramEnd"/>
      <w:r w:rsidRPr="0085063C">
        <w:rPr>
          <w:rFonts w:asciiTheme="majorEastAsia" w:eastAsiaTheme="majorEastAsia" w:hAnsiTheme="majorEastAsia" w:hint="eastAsia"/>
          <w:sz w:val="28"/>
          <w:szCs w:val="28"/>
        </w:rPr>
        <w:t>项目办工作，整合社会资源，切实有效地为“欠发达地区计划”实施工作提供有利条件。</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二）加强组织，务求实效。各级项目办、高校项目办要高度负责、严把质量关，对报名学生加大审核和面试力度，全面考察报名学生的综合素养，严格按照选拔标准择优录取，真正选拔思想政治过硬、素质全面、身体健康、甘于奉献的优秀志愿者。省级项目办要加强在招募选拔、培训派遣、日常管理等工作环节的指导和监督，定期跟进工作开展情况，确保“欠发达地区计划”顺利推进。相关县级项目办要坚持“谁用人、谁受益、谁负责”，坚持“培养与使用并重”，坚持“严格要求、热情爱护”的原则，切实加强志愿者服务期间的安全健康管理、工作管理和评估考核等服务工作，做好服务期满志愿者的就业服务工作。</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    （三）加大宣传，营造氛围。今年是“欠发达地区计划”实施十周年，要加大宣传力度，采取广播、电视、报刊、互联网等多种途径，充分利用新媒体资源，大力宣传“欠发达地区计划”实施十年来大学生志愿者在基层锻炼成才的突出事迹，选树典型，提高大学生志愿服务基层、服务农村的自信心和自豪感，引导和鼓励广大高校毕业生面向基层、面向农村就业，进一步发挥“欠发达地区计划”服务社会、服务大局的引领示范作用。</w:t>
      </w:r>
    </w:p>
    <w:p w:rsidR="004A2141"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sz w:val="28"/>
          <w:szCs w:val="28"/>
        </w:rPr>
        <w:t xml:space="preserve"> </w:t>
      </w:r>
      <w:r w:rsidR="004A2141">
        <w:rPr>
          <w:rFonts w:asciiTheme="majorEastAsia" w:eastAsiaTheme="majorEastAsia" w:hAnsiTheme="majorEastAsia" w:hint="eastAsia"/>
          <w:sz w:val="28"/>
          <w:szCs w:val="28"/>
        </w:rPr>
        <w:t xml:space="preserve">    </w:t>
      </w:r>
    </w:p>
    <w:p w:rsidR="004A2141" w:rsidRDefault="004A2141" w:rsidP="00661337">
      <w:pPr>
        <w:rPr>
          <w:rFonts w:asciiTheme="majorEastAsia" w:eastAsiaTheme="majorEastAsia" w:hAnsiTheme="majorEastAsia"/>
          <w:sz w:val="28"/>
          <w:szCs w:val="28"/>
        </w:rPr>
      </w:pPr>
    </w:p>
    <w:p w:rsidR="00661337" w:rsidRPr="0085063C" w:rsidRDefault="00661337" w:rsidP="004A2141">
      <w:pPr>
        <w:ind w:firstLineChars="200" w:firstLine="560"/>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lastRenderedPageBreak/>
        <w:t>共 青 团 福 建 省 委        福  建  省  教  育  厅</w:t>
      </w:r>
    </w:p>
    <w:p w:rsidR="00661337" w:rsidRPr="0085063C" w:rsidRDefault="00661337" w:rsidP="004A2141">
      <w:pPr>
        <w:ind w:firstLineChars="300" w:firstLine="840"/>
        <w:rPr>
          <w:rFonts w:asciiTheme="majorEastAsia" w:eastAsiaTheme="majorEastAsia" w:hAnsiTheme="majorEastAsia"/>
          <w:sz w:val="28"/>
          <w:szCs w:val="28"/>
        </w:rPr>
      </w:pPr>
      <w:r w:rsidRPr="0085063C">
        <w:rPr>
          <w:rFonts w:asciiTheme="majorEastAsia" w:eastAsiaTheme="majorEastAsia" w:hAnsiTheme="majorEastAsia" w:hint="eastAsia"/>
          <w:sz w:val="28"/>
          <w:szCs w:val="28"/>
        </w:rPr>
        <w:t xml:space="preserve">福 建 省 财 政 厅         福建省人力资源和社会保障厅                                          </w:t>
      </w:r>
    </w:p>
    <w:p w:rsidR="00661337" w:rsidRPr="0085063C" w:rsidRDefault="00661337" w:rsidP="004A2141">
      <w:pPr>
        <w:ind w:left="5040" w:hangingChars="1800" w:hanging="5040"/>
        <w:rPr>
          <w:rFonts w:asciiTheme="majorEastAsia" w:eastAsiaTheme="majorEastAsia" w:hAnsiTheme="majorEastAsia"/>
          <w:sz w:val="28"/>
          <w:szCs w:val="28"/>
        </w:rPr>
      </w:pPr>
      <w:r w:rsidRPr="0085063C">
        <w:rPr>
          <w:rFonts w:asciiTheme="majorEastAsia" w:eastAsiaTheme="majorEastAsia" w:hAnsiTheme="majorEastAsia"/>
          <w:sz w:val="28"/>
          <w:szCs w:val="28"/>
        </w:rPr>
        <w:t xml:space="preserve">  </w:t>
      </w:r>
      <w:r w:rsidRPr="0085063C">
        <w:rPr>
          <w:rFonts w:asciiTheme="majorEastAsia" w:eastAsiaTheme="majorEastAsia" w:hAnsiTheme="majorEastAsia" w:hint="eastAsia"/>
          <w:sz w:val="28"/>
          <w:szCs w:val="28"/>
        </w:rPr>
        <w:t xml:space="preserve">                                                                2014年 2月23 日</w:t>
      </w:r>
    </w:p>
    <w:p w:rsidR="00661337" w:rsidRPr="0085063C"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sz w:val="28"/>
          <w:szCs w:val="28"/>
        </w:rPr>
        <w:t xml:space="preserve"> </w:t>
      </w: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p>
    <w:p w:rsidR="004A2141" w:rsidRDefault="004A2141" w:rsidP="00661337">
      <w:pPr>
        <w:rPr>
          <w:rFonts w:asciiTheme="majorEastAsia" w:eastAsiaTheme="majorEastAsia" w:hAnsiTheme="majorEastAsia"/>
          <w:sz w:val="28"/>
          <w:szCs w:val="28"/>
        </w:rPr>
      </w:pPr>
    </w:p>
    <w:p w:rsidR="004A2141" w:rsidRDefault="004A2141" w:rsidP="00661337">
      <w:pPr>
        <w:rPr>
          <w:rFonts w:asciiTheme="majorEastAsia" w:eastAsiaTheme="majorEastAsia" w:hAnsiTheme="majorEastAsia"/>
          <w:sz w:val="28"/>
          <w:szCs w:val="28"/>
        </w:rPr>
      </w:pPr>
    </w:p>
    <w:p w:rsidR="004A2141" w:rsidRDefault="004A2141" w:rsidP="00661337">
      <w:pPr>
        <w:rPr>
          <w:rFonts w:asciiTheme="majorEastAsia" w:eastAsiaTheme="majorEastAsia" w:hAnsiTheme="majorEastAsia"/>
          <w:sz w:val="28"/>
          <w:szCs w:val="28"/>
        </w:rPr>
      </w:pPr>
    </w:p>
    <w:p w:rsidR="00661337" w:rsidRDefault="00661337" w:rsidP="00661337">
      <w:pPr>
        <w:rPr>
          <w:rFonts w:asciiTheme="majorEastAsia" w:eastAsiaTheme="majorEastAsia" w:hAnsiTheme="majorEastAsia"/>
          <w:sz w:val="28"/>
          <w:szCs w:val="28"/>
        </w:rPr>
      </w:pPr>
      <w:r w:rsidRPr="0085063C">
        <w:rPr>
          <w:rFonts w:asciiTheme="majorEastAsia" w:eastAsiaTheme="majorEastAsia" w:hAnsiTheme="majorEastAsia"/>
          <w:sz w:val="28"/>
          <w:szCs w:val="28"/>
        </w:rPr>
        <w:lastRenderedPageBreak/>
        <w:t xml:space="preserve"> </w:t>
      </w:r>
      <w:r>
        <w:rPr>
          <w:rFonts w:asciiTheme="majorEastAsia" w:eastAsiaTheme="majorEastAsia" w:hAnsiTheme="majorEastAsia" w:hint="eastAsia"/>
          <w:sz w:val="28"/>
          <w:szCs w:val="28"/>
        </w:rPr>
        <w:t>附件2</w:t>
      </w:r>
    </w:p>
    <w:p w:rsidR="00661337" w:rsidRPr="00E307F9" w:rsidRDefault="00661337" w:rsidP="00661337">
      <w:pPr>
        <w:jc w:val="center"/>
        <w:rPr>
          <w:rFonts w:asciiTheme="majorEastAsia" w:eastAsiaTheme="majorEastAsia" w:hAnsiTheme="majorEastAsia"/>
          <w:sz w:val="36"/>
          <w:szCs w:val="36"/>
        </w:rPr>
      </w:pPr>
      <w:r w:rsidRPr="00E307F9">
        <w:rPr>
          <w:rFonts w:asciiTheme="majorEastAsia" w:eastAsiaTheme="majorEastAsia" w:hAnsiTheme="majorEastAsia" w:hint="eastAsia"/>
          <w:sz w:val="36"/>
          <w:szCs w:val="36"/>
        </w:rPr>
        <w:t>2014年福建省大学生志愿服务欠发达地区</w:t>
      </w:r>
    </w:p>
    <w:p w:rsidR="00661337" w:rsidRPr="00E307F9" w:rsidRDefault="00661337" w:rsidP="00661337">
      <w:pPr>
        <w:jc w:val="center"/>
        <w:rPr>
          <w:rFonts w:asciiTheme="majorEastAsia" w:eastAsiaTheme="majorEastAsia" w:hAnsiTheme="majorEastAsia"/>
          <w:sz w:val="36"/>
          <w:szCs w:val="36"/>
        </w:rPr>
      </w:pPr>
      <w:r w:rsidRPr="00E307F9">
        <w:rPr>
          <w:rFonts w:asciiTheme="majorEastAsia" w:eastAsiaTheme="majorEastAsia" w:hAnsiTheme="majorEastAsia" w:hint="eastAsia"/>
          <w:sz w:val="36"/>
          <w:szCs w:val="36"/>
        </w:rPr>
        <w:t>计划实施方案</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sz w:val="28"/>
          <w:szCs w:val="28"/>
        </w:rPr>
        <w:t xml:space="preserve"> </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根据《关于做好2014年福建省大学生志愿服务欠发达地区计划工作的通知》（</w:t>
      </w:r>
      <w:proofErr w:type="gramStart"/>
      <w:r w:rsidRPr="00E307F9">
        <w:rPr>
          <w:rFonts w:asciiTheme="majorEastAsia" w:eastAsiaTheme="majorEastAsia" w:hAnsiTheme="majorEastAsia" w:hint="eastAsia"/>
          <w:sz w:val="28"/>
          <w:szCs w:val="28"/>
        </w:rPr>
        <w:t>团闽委联</w:t>
      </w:r>
      <w:proofErr w:type="gramEnd"/>
      <w:r w:rsidRPr="00E307F9">
        <w:rPr>
          <w:rFonts w:asciiTheme="majorEastAsia" w:eastAsiaTheme="majorEastAsia" w:hAnsiTheme="majorEastAsia" w:hint="eastAsia"/>
          <w:sz w:val="28"/>
          <w:szCs w:val="28"/>
        </w:rPr>
        <w:t>〔2014〕1号）文件精神，特制定《2014年福建省大学生志愿服务欠发达地区计划实施方案》（以下简称“欠发达地区计划”）如下。</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一、招募对象和条件</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招募对象为福建生源应届高校毕业生和近年来未就业高校毕业生（不含成人教育培养类别等非全日制高校毕业生）,并具备以下条件：</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1.思想政治素质好，组织纪律观念强，具备奉献精神，能切实履行志愿者光荣的职责。</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2.学习成绩良好，具有相应的专业知识。</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3.具有敬业奉献精神，遵纪守法，作风正派，服从分配。</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4.年龄一般不超过25周岁（1989年7月1日后出生），研究生学历放宽至28周岁（1986年7月1日后出生）。</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5.身体健康，符合规定的体检要求。</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在同等条件下，优先招募派遣家庭经济困难</w:t>
      </w:r>
      <w:proofErr w:type="gramStart"/>
      <w:r w:rsidRPr="00E307F9">
        <w:rPr>
          <w:rFonts w:asciiTheme="majorEastAsia" w:eastAsiaTheme="majorEastAsia" w:hAnsiTheme="majorEastAsia" w:hint="eastAsia"/>
          <w:sz w:val="28"/>
          <w:szCs w:val="28"/>
        </w:rPr>
        <w:t>并就业</w:t>
      </w:r>
      <w:proofErr w:type="gramEnd"/>
      <w:r w:rsidRPr="00E307F9">
        <w:rPr>
          <w:rFonts w:asciiTheme="majorEastAsia" w:eastAsiaTheme="majorEastAsia" w:hAnsiTheme="majorEastAsia" w:hint="eastAsia"/>
          <w:sz w:val="28"/>
          <w:szCs w:val="28"/>
        </w:rPr>
        <w:t>困难的高校毕业生、少数民族高校毕业生和岗位所在地县（市、区）生源的高校毕业生。</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二、主题口号</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lastRenderedPageBreak/>
        <w:t xml:space="preserve">    </w:t>
      </w:r>
      <w:proofErr w:type="gramStart"/>
      <w:r w:rsidRPr="00E307F9">
        <w:rPr>
          <w:rFonts w:asciiTheme="majorEastAsia" w:eastAsiaTheme="majorEastAsia" w:hAnsiTheme="majorEastAsia" w:hint="eastAsia"/>
          <w:sz w:val="28"/>
          <w:szCs w:val="28"/>
        </w:rPr>
        <w:t>践行</w:t>
      </w:r>
      <w:proofErr w:type="gramEnd"/>
      <w:r w:rsidRPr="00E307F9">
        <w:rPr>
          <w:rFonts w:asciiTheme="majorEastAsia" w:eastAsiaTheme="majorEastAsia" w:hAnsiTheme="majorEastAsia" w:hint="eastAsia"/>
          <w:sz w:val="28"/>
          <w:szCs w:val="28"/>
        </w:rPr>
        <w:t>社会主义核心价值观，到农村去，到基层去，到祖国和人民最需要的地方去</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基层服务我先行  最美福建我</w:t>
      </w:r>
      <w:proofErr w:type="gramStart"/>
      <w:r w:rsidRPr="00E307F9">
        <w:rPr>
          <w:rFonts w:asciiTheme="majorEastAsia" w:eastAsiaTheme="majorEastAsia" w:hAnsiTheme="majorEastAsia" w:hint="eastAsia"/>
          <w:sz w:val="28"/>
          <w:szCs w:val="28"/>
        </w:rPr>
        <w:t>践行</w:t>
      </w:r>
      <w:proofErr w:type="gramEnd"/>
      <w:r w:rsidRPr="00E307F9">
        <w:rPr>
          <w:rFonts w:asciiTheme="majorEastAsia" w:eastAsiaTheme="majorEastAsia" w:hAnsiTheme="majorEastAsia" w:hint="eastAsia"/>
          <w:sz w:val="28"/>
          <w:szCs w:val="28"/>
        </w:rPr>
        <w:t xml:space="preserve"> </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三、服务内容</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1.支教：在欠发达地区的乡镇学校从事为期2年的教育和教学管理工作；参与学校的教学、行政、研讨等工作；开展教师业务培训；普及校园网络知识；牵线开展学校结对帮扶等活动。</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2.支农扶贫：在欠发达地区的乡镇从事为期2年的农业科技、扶贫工作；参与农业实用技术的宣传和推广；领办科技示范项目；组织开展农技培训班；立足农村实际，申请、开发扶贫项目;参与乡镇计生工作。</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3.支</w:t>
      </w:r>
      <w:proofErr w:type="gramStart"/>
      <w:r w:rsidRPr="00E307F9">
        <w:rPr>
          <w:rFonts w:asciiTheme="majorEastAsia" w:eastAsiaTheme="majorEastAsia" w:hAnsiTheme="majorEastAsia" w:hint="eastAsia"/>
          <w:sz w:val="28"/>
          <w:szCs w:val="28"/>
        </w:rPr>
        <w:t>医</w:t>
      </w:r>
      <w:proofErr w:type="gramEnd"/>
      <w:r w:rsidRPr="00E307F9">
        <w:rPr>
          <w:rFonts w:asciiTheme="majorEastAsia" w:eastAsiaTheme="majorEastAsia" w:hAnsiTheme="majorEastAsia" w:hint="eastAsia"/>
          <w:sz w:val="28"/>
          <w:szCs w:val="28"/>
        </w:rPr>
        <w:t>：在欠发达地区的乡镇卫生院从事为期2年的医疗卫生工作，部分在县级医院、防疫站工作；参与卫生医疗知识的宣传；帮助养成良好卫生习惯；培训指导乡村医疗工作者。</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4.青年工作：根据基层实际需要从志愿者中择优选拔条件适宜的志愿者担任乡（镇）团委副书记或委员，按有关程序任免。</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四、宣传动员</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各级项目办要按照本方案要求，充分利用广播电视、报刊、互联网等各类媒体，广泛开展“欠发达地区计划”宣传活动，营造良好的工作氛围。在组织招募期间，请各地市、各高校项目办在各自网站的首页显著位置与福建青年志愿者网（www.541205.com）建立链接。各高等学校要充分利用校内广播台、校园网、公告栏、海报等媒体,广泛宣</w:t>
      </w:r>
      <w:r w:rsidRPr="00E307F9">
        <w:rPr>
          <w:rFonts w:asciiTheme="majorEastAsia" w:eastAsiaTheme="majorEastAsia" w:hAnsiTheme="majorEastAsia" w:hint="eastAsia"/>
          <w:sz w:val="28"/>
          <w:szCs w:val="28"/>
        </w:rPr>
        <w:lastRenderedPageBreak/>
        <w:t>传“服务欠发达地区计划”招募信息和相关政策。</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五、实施步骤</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1.服务岗位的申报和确定（3月10日前）</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根据各地市上报的服务岗位，3月10日前，省项目办将审核全省岗位需求信息，报经省项目办领导小组研究同意后，于3月5日至3月8日向社会公布招募岗位信息，接受社会监督。</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2.组织报名（3月20日—4月30日）</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（1）网上报名。3月20日-4月30日，报名毕业生可登录福建青年志愿者网（www.541205.com）查看有关情况，填写个人报名信息。</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（2）打印报名表。报名学生从网上下载《报名登记表》（见附件1）并填写有关信息(不得改动表格的设置，并使用A4纸打印)。</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3.审查考核（5月1日——5月7日）</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（1）应届大学毕业生报名表由所在院（系）团委负责人签字并由所在院（系）党组织盖章后，于 5月4日前交至本校项目办，由高校项目办负责考核,5月7日前，由高校项目办统一寄至福建省青年志愿服务中心（即省项目办）；福建生源外省高校应届毕业生将</w:t>
      </w:r>
      <w:proofErr w:type="gramStart"/>
      <w:r w:rsidRPr="00E307F9">
        <w:rPr>
          <w:rFonts w:asciiTheme="majorEastAsia" w:eastAsiaTheme="majorEastAsia" w:hAnsiTheme="majorEastAsia" w:hint="eastAsia"/>
          <w:sz w:val="28"/>
          <w:szCs w:val="28"/>
        </w:rPr>
        <w:t>报名表交校团委</w:t>
      </w:r>
      <w:proofErr w:type="gramEnd"/>
      <w:r w:rsidRPr="00E307F9">
        <w:rPr>
          <w:rFonts w:asciiTheme="majorEastAsia" w:eastAsiaTheme="majorEastAsia" w:hAnsiTheme="majorEastAsia" w:hint="eastAsia"/>
          <w:sz w:val="28"/>
          <w:szCs w:val="28"/>
        </w:rPr>
        <w:t>盖章后，于5月7日前将报名表格、学生证复印件、身份证复印件寄至省项目办，由省项目办负责审查考核；历届生将报名表格、毕业证书、身份证复印件于5月4日前交至地市项目办，地市项目办审核后，于5月7日前寄至省项目办。</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（2）审核。各级项目办应在收到学生《报名登记表》后，对其在网上报名填写信息的真实性等情况进行审核。并在“招募管理信息系统”</w:t>
      </w:r>
      <w:r w:rsidRPr="00E307F9">
        <w:rPr>
          <w:rFonts w:asciiTheme="majorEastAsia" w:eastAsiaTheme="majorEastAsia" w:hAnsiTheme="majorEastAsia" w:hint="eastAsia"/>
          <w:sz w:val="28"/>
          <w:szCs w:val="28"/>
        </w:rPr>
        <w:lastRenderedPageBreak/>
        <w:t xml:space="preserve">中填写审核意见。如发现报名者所填信息与岗位要求不符或填报虚假信息的，一经查实，即取消报名和派遣资格。  </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（3）严格面试。招募选拔期间，有条件的项目办要集中组织1次对报名者的面试，并将面试结果书面上报省项目办备案，必要时，各级项目办可根据实际情况自行举行笔试。</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4）初选。各级项目办要在省项目办的指导下，根据笔试、面试、招募指标的要求，综合考察报名者各项情况，初步选出符合条件的志愿者，并公示三天。合格后，使用“欠发达地区计划”网上招募管理信息系统于 5月7日前将名单上报省项目办，省项目办将再次进行选拔。</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4.确定体检人选（5月8日—5月16日）</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省项目办将通过招募系统，根据报名高校毕业生基本情况和所报岗位要求，根据各高校项目办、各地</w:t>
      </w:r>
      <w:proofErr w:type="gramStart"/>
      <w:r w:rsidRPr="00E307F9">
        <w:rPr>
          <w:rFonts w:asciiTheme="majorEastAsia" w:eastAsiaTheme="majorEastAsia" w:hAnsiTheme="majorEastAsia" w:hint="eastAsia"/>
          <w:sz w:val="28"/>
          <w:szCs w:val="28"/>
        </w:rPr>
        <w:t>市项目</w:t>
      </w:r>
      <w:proofErr w:type="gramEnd"/>
      <w:r w:rsidRPr="00E307F9">
        <w:rPr>
          <w:rFonts w:asciiTheme="majorEastAsia" w:eastAsiaTheme="majorEastAsia" w:hAnsiTheme="majorEastAsia" w:hint="eastAsia"/>
          <w:sz w:val="28"/>
          <w:szCs w:val="28"/>
        </w:rPr>
        <w:t>办的审查考核情况进行选拔，确定体检人选。5月10日，省项目办将在“招募管理信息系统”发布“2014年福建省大学生志愿服务欠发达地区计划”初选名单（具体事项另行通知），5月13日—5月16日，各级项目办要根据要求，按照就近就便原则，在三级乙等（含三级乙等）以上的医院进行集中体检，确认志愿者名单。按省项目办下发的体检标准（见附件2）和健康要求，严格把关，体检不合格，及时调换。如发现在体检过程中弄虚作假，省项目办将予以通报，并取消该项目办下一年度的招募资格。志愿者在服务期间，因体检不严导致</w:t>
      </w:r>
      <w:proofErr w:type="gramStart"/>
      <w:r w:rsidRPr="00E307F9">
        <w:rPr>
          <w:rFonts w:asciiTheme="majorEastAsia" w:eastAsiaTheme="majorEastAsia" w:hAnsiTheme="majorEastAsia" w:hint="eastAsia"/>
          <w:sz w:val="28"/>
          <w:szCs w:val="28"/>
        </w:rPr>
        <w:t>既往病</w:t>
      </w:r>
      <w:proofErr w:type="gramEnd"/>
      <w:r w:rsidRPr="00E307F9">
        <w:rPr>
          <w:rFonts w:asciiTheme="majorEastAsia" w:eastAsiaTheme="majorEastAsia" w:hAnsiTheme="majorEastAsia" w:hint="eastAsia"/>
          <w:sz w:val="28"/>
          <w:szCs w:val="28"/>
        </w:rPr>
        <w:t>复发等所产生的全部费用由责任项目办承担。体检通过的要在“招募管理信息系统”中注</w:t>
      </w:r>
      <w:r w:rsidRPr="00E307F9">
        <w:rPr>
          <w:rFonts w:asciiTheme="majorEastAsia" w:eastAsiaTheme="majorEastAsia" w:hAnsiTheme="majorEastAsia" w:hint="eastAsia"/>
          <w:sz w:val="28"/>
          <w:szCs w:val="28"/>
        </w:rPr>
        <w:lastRenderedPageBreak/>
        <w:t>明。</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5.审定确认（5月17日——6月20日）</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（1）省项目办将根据笔试、面试、体检结果，最终确定入选志愿者名单，并上报福建省大学生志愿服务欠发达地区计划领导小组审核。</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（2）名单公示。经福建省大学生志愿服务欠发达地区计划领导小组同意后， 6月1日至6月5日，省项目办将公示录取志愿者名单，若无异议，省项目办将与志愿者</w:t>
      </w:r>
      <w:proofErr w:type="gramStart"/>
      <w:r w:rsidRPr="00E307F9">
        <w:rPr>
          <w:rFonts w:asciiTheme="majorEastAsia" w:eastAsiaTheme="majorEastAsia" w:hAnsiTheme="majorEastAsia" w:hint="eastAsia"/>
          <w:sz w:val="28"/>
          <w:szCs w:val="28"/>
        </w:rPr>
        <w:t>签定</w:t>
      </w:r>
      <w:proofErr w:type="gramEnd"/>
      <w:r w:rsidRPr="00E307F9">
        <w:rPr>
          <w:rFonts w:asciiTheme="majorEastAsia" w:eastAsiaTheme="majorEastAsia" w:hAnsiTheme="majorEastAsia" w:hint="eastAsia"/>
          <w:sz w:val="28"/>
          <w:szCs w:val="28"/>
        </w:rPr>
        <w:t xml:space="preserve">《招募协议》。   </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6.集中培训(7月21日—7月24日)</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省项目办组织大学生志愿服务西部计划、福建省大学生志愿服务欠发达地区计划大学生志愿者参加培训（具体事项另行通知）。</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7.注册、上岗</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7月25日，举行出征仪式。仪式后，各</w:t>
      </w:r>
      <w:proofErr w:type="gramStart"/>
      <w:r w:rsidRPr="00E307F9">
        <w:rPr>
          <w:rFonts w:asciiTheme="majorEastAsia" w:eastAsiaTheme="majorEastAsia" w:hAnsiTheme="majorEastAsia" w:hint="eastAsia"/>
          <w:sz w:val="28"/>
          <w:szCs w:val="28"/>
        </w:rPr>
        <w:t>服务县</w:t>
      </w:r>
      <w:proofErr w:type="gramEnd"/>
      <w:r w:rsidRPr="00E307F9">
        <w:rPr>
          <w:rFonts w:asciiTheme="majorEastAsia" w:eastAsiaTheme="majorEastAsia" w:hAnsiTheme="majorEastAsia" w:hint="eastAsia"/>
          <w:sz w:val="28"/>
          <w:szCs w:val="28"/>
        </w:rPr>
        <w:t>项目办工作人员组织志愿者抵达服务地，有针对性地向志愿者介绍服务地风土人情及服务项目的基本情况，并安排专人送志愿者</w:t>
      </w:r>
      <w:proofErr w:type="gramStart"/>
      <w:r w:rsidRPr="00E307F9">
        <w:rPr>
          <w:rFonts w:asciiTheme="majorEastAsia" w:eastAsiaTheme="majorEastAsia" w:hAnsiTheme="majorEastAsia" w:hint="eastAsia"/>
          <w:sz w:val="28"/>
          <w:szCs w:val="28"/>
        </w:rPr>
        <w:t>赴服务</w:t>
      </w:r>
      <w:proofErr w:type="gramEnd"/>
      <w:r w:rsidRPr="00E307F9">
        <w:rPr>
          <w:rFonts w:asciiTheme="majorEastAsia" w:eastAsiaTheme="majorEastAsia" w:hAnsiTheme="majorEastAsia" w:hint="eastAsia"/>
          <w:sz w:val="28"/>
          <w:szCs w:val="28"/>
        </w:rPr>
        <w:t>岗位协调服务单位安排志愿者工作、食宿等有关事宜。</w:t>
      </w:r>
      <w:proofErr w:type="gramStart"/>
      <w:r w:rsidRPr="00E307F9">
        <w:rPr>
          <w:rFonts w:asciiTheme="majorEastAsia" w:eastAsiaTheme="majorEastAsia" w:hAnsiTheme="majorEastAsia" w:hint="eastAsia"/>
          <w:sz w:val="28"/>
          <w:szCs w:val="28"/>
        </w:rPr>
        <w:t>服务县</w:t>
      </w:r>
      <w:proofErr w:type="gramEnd"/>
      <w:r w:rsidRPr="00E307F9">
        <w:rPr>
          <w:rFonts w:asciiTheme="majorEastAsia" w:eastAsiaTheme="majorEastAsia" w:hAnsiTheme="majorEastAsia" w:hint="eastAsia"/>
          <w:sz w:val="28"/>
          <w:szCs w:val="28"/>
        </w:rPr>
        <w:t>项目办要结合当地实际，适时做好对志愿者的岗前培训工作。</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8.志愿者补招</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培训派遣期间，如出现入选志愿者流失，省项目办将根据流失情况进行补招，补招工作严格按照省项目办制定的志愿者选拔条件和体检等选拔程序，从志愿者后备人才库选拔并经培训后方可派遣到岗。</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sz w:val="28"/>
          <w:szCs w:val="28"/>
        </w:rPr>
        <w:t xml:space="preserve"> </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以上招募、培训等时间安排将根据实际进展情况进行调整，省项</w:t>
      </w:r>
      <w:r w:rsidRPr="00E307F9">
        <w:rPr>
          <w:rFonts w:asciiTheme="majorEastAsia" w:eastAsiaTheme="majorEastAsia" w:hAnsiTheme="majorEastAsia" w:hint="eastAsia"/>
          <w:sz w:val="28"/>
          <w:szCs w:val="28"/>
        </w:rPr>
        <w:lastRenderedPageBreak/>
        <w:t>目办将在福建青年志愿者网（www.541205.com）上及时发布有关信息。</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六、日常管理和服务</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一）户口、档案、组织关系管理。服务期间，毕业生户口可根据本人意愿迁往服务单位所在地或家庭户籍所在地或服务单位所在市、县（区）人才服务机构，迁入地公安机关凭毕业生报到证、毕业证书和户口迁移证为其办理落户手续。毕业生人事档案统一转至中国海峡人才市场、福建青年人才开发中心。本省高校招募的志愿者户口、档案也可保留在条件允许的高校。服务期间，党团组织关系由毕业生凭党团组织关系介绍信转至服务单位。服务期间申请入党的，由乡（镇）一级党组织按规定程序办理。服务期满后，户口、档案和组织关系按照有关规定转迁。</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（二）根据“谁用人、谁受益、谁负责”的原则，志愿者日常管理和服务工作由</w:t>
      </w:r>
      <w:proofErr w:type="gramStart"/>
      <w:r w:rsidRPr="00E307F9">
        <w:rPr>
          <w:rFonts w:asciiTheme="majorEastAsia" w:eastAsiaTheme="majorEastAsia" w:hAnsiTheme="majorEastAsia" w:hint="eastAsia"/>
          <w:sz w:val="28"/>
          <w:szCs w:val="28"/>
        </w:rPr>
        <w:t>服务县</w:t>
      </w:r>
      <w:proofErr w:type="gramEnd"/>
      <w:r w:rsidRPr="00E307F9">
        <w:rPr>
          <w:rFonts w:asciiTheme="majorEastAsia" w:eastAsiaTheme="majorEastAsia" w:hAnsiTheme="majorEastAsia" w:hint="eastAsia"/>
          <w:sz w:val="28"/>
          <w:szCs w:val="28"/>
        </w:rPr>
        <w:t>项目办具体指导，由服务单位具体承担。</w:t>
      </w:r>
      <w:proofErr w:type="gramStart"/>
      <w:r w:rsidRPr="00E307F9">
        <w:rPr>
          <w:rFonts w:asciiTheme="majorEastAsia" w:eastAsiaTheme="majorEastAsia" w:hAnsiTheme="majorEastAsia" w:hint="eastAsia"/>
          <w:sz w:val="28"/>
          <w:szCs w:val="28"/>
        </w:rPr>
        <w:t>服务县</w:t>
      </w:r>
      <w:proofErr w:type="gramEnd"/>
      <w:r w:rsidRPr="00E307F9">
        <w:rPr>
          <w:rFonts w:asciiTheme="majorEastAsia" w:eastAsiaTheme="majorEastAsia" w:hAnsiTheme="majorEastAsia" w:hint="eastAsia"/>
          <w:sz w:val="28"/>
          <w:szCs w:val="28"/>
        </w:rPr>
        <w:t>项目办具体负责协调服务单位落实志愿者服务岗位、免费住宿以及安全、健康、卫生等后勤保障，帮助解决志愿者遇到的困难和问题，对志愿者的服务工作进行考核评估。服务单位按照本单位有关规定把志愿者作为本单位工作人员进行管理，加强安全教育，给予相应的待遇，负责提出考核初步意见。服务地设区市项目办对</w:t>
      </w:r>
      <w:proofErr w:type="gramStart"/>
      <w:r w:rsidRPr="00E307F9">
        <w:rPr>
          <w:rFonts w:asciiTheme="majorEastAsia" w:eastAsiaTheme="majorEastAsia" w:hAnsiTheme="majorEastAsia" w:hint="eastAsia"/>
          <w:sz w:val="28"/>
          <w:szCs w:val="28"/>
        </w:rPr>
        <w:t>服务县</w:t>
      </w:r>
      <w:proofErr w:type="gramEnd"/>
      <w:r w:rsidRPr="00E307F9">
        <w:rPr>
          <w:rFonts w:asciiTheme="majorEastAsia" w:eastAsiaTheme="majorEastAsia" w:hAnsiTheme="majorEastAsia" w:hint="eastAsia"/>
          <w:sz w:val="28"/>
          <w:szCs w:val="28"/>
        </w:rPr>
        <w:t>项目办的工作进行督促、检查和评估。志愿者所在高校项目办要及时跟踪了解志愿者工作、生活等情况，并积极给予帮助支持。各级项目办协调一致对志愿者和项目实施进行全程管理。</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（三）省项目办颁发《福建省大学生志愿服务欠发达地区计划志愿者</w:t>
      </w:r>
      <w:r w:rsidRPr="00E307F9">
        <w:rPr>
          <w:rFonts w:asciiTheme="majorEastAsia" w:eastAsiaTheme="majorEastAsia" w:hAnsiTheme="majorEastAsia" w:hint="eastAsia"/>
          <w:sz w:val="28"/>
          <w:szCs w:val="28"/>
        </w:rPr>
        <w:lastRenderedPageBreak/>
        <w:t>管理办法》作为日常管理的依据；各级项目办要进一步完善每季度情况定期通报制度和突发事件及时通报制度。</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（四）有关服务证书。“欠发达地区计划”服务期满考核合格的志愿者，统一颁发《福建省高校毕业生服务基层项目证书》，作为服务期满后享受相关优惠政策的依据。</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五）加强就业服务。各级项目办要积极争取当地党委、政府的支持，做好有关部门协调工作，千方百计为期满毕业生就业创造条件,确保各项就业优惠政策得到落实。同时，要通过建立志愿者人才库，在充分掌握志愿者就业需求的基础上，整合资源，包括青联、青企协等各个方面的资源，引导社会各界关注志愿者、了解志愿者，通过现场招聘会、网上招聘会等形式，将就业信息及时传递给志愿者，畅通志愿者与用人单位之间的供需渠道，为志愿者提供适合的就业岗位。各级项目办要密切配合，对志愿者服务期满后就业创业的情况及时进行跟踪调查和服务。</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六）志愿者服务期满后，根据评估考核的结果对优秀志愿者进行表彰，并推荐参评各类评选表彰活动。同时，根据各市、县项目办工作情况，省项目办将每两年举办一次表彰活动，评选“福建省大学生志愿服务欠发达地区计划优秀组织”。</w:t>
      </w:r>
    </w:p>
    <w:p w:rsidR="004A2141"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sz w:val="28"/>
          <w:szCs w:val="28"/>
        </w:rPr>
        <w:t xml:space="preserve"> </w:t>
      </w:r>
    </w:p>
    <w:p w:rsidR="00661337" w:rsidRPr="00E307F9" w:rsidRDefault="00661337" w:rsidP="004A2141">
      <w:pPr>
        <w:ind w:firstLineChars="1400" w:firstLine="3920"/>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福建省大学生志愿服务欠发达地区</w:t>
      </w:r>
    </w:p>
    <w:p w:rsidR="00661337" w:rsidRPr="00E307F9" w:rsidRDefault="00661337" w:rsidP="00661337">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Pr="00E307F9">
        <w:rPr>
          <w:rFonts w:asciiTheme="majorEastAsia" w:eastAsiaTheme="majorEastAsia" w:hAnsiTheme="majorEastAsia" w:hint="eastAsia"/>
          <w:sz w:val="28"/>
          <w:szCs w:val="28"/>
        </w:rPr>
        <w:t xml:space="preserve"> 计划领导小组办公室</w:t>
      </w:r>
    </w:p>
    <w:p w:rsidR="004A2141" w:rsidRPr="004A2141" w:rsidRDefault="00661337" w:rsidP="004A2141">
      <w:pPr>
        <w:rPr>
          <w:rFonts w:asciiTheme="majorEastAsia" w:eastAsiaTheme="majorEastAsia" w:hAnsiTheme="majorEastAsia"/>
          <w:sz w:val="28"/>
          <w:szCs w:val="28"/>
        </w:rPr>
      </w:pPr>
      <w:r w:rsidRPr="00E307F9">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Pr="00E307F9">
        <w:rPr>
          <w:rFonts w:asciiTheme="majorEastAsia" w:eastAsiaTheme="majorEastAsia" w:hAnsiTheme="majorEastAsia" w:hint="eastAsia"/>
          <w:sz w:val="28"/>
          <w:szCs w:val="28"/>
        </w:rPr>
        <w:t xml:space="preserve"> 2014年2月24日</w:t>
      </w:r>
    </w:p>
    <w:p w:rsidR="004A2141" w:rsidRPr="004A2141" w:rsidRDefault="004A2141" w:rsidP="004A2141">
      <w:pPr>
        <w:autoSpaceDE w:val="0"/>
        <w:autoSpaceDN w:val="0"/>
        <w:adjustRightInd w:val="0"/>
        <w:jc w:val="left"/>
        <w:rPr>
          <w:rFonts w:asciiTheme="majorEastAsia" w:eastAsiaTheme="majorEastAsia" w:hAnsiTheme="majorEastAsia" w:cs="仿宋_GB2312"/>
          <w:color w:val="000000"/>
          <w:sz w:val="28"/>
          <w:szCs w:val="28"/>
        </w:rPr>
      </w:pPr>
      <w:r w:rsidRPr="004A2141">
        <w:rPr>
          <w:rFonts w:asciiTheme="majorEastAsia" w:eastAsiaTheme="majorEastAsia" w:hAnsiTheme="majorEastAsia" w:cs="仿宋_GB2312" w:hint="eastAsia"/>
          <w:color w:val="000000"/>
          <w:sz w:val="28"/>
          <w:szCs w:val="28"/>
        </w:rPr>
        <w:lastRenderedPageBreak/>
        <w:t>附件</w:t>
      </w:r>
      <w:r>
        <w:rPr>
          <w:rFonts w:asciiTheme="majorEastAsia" w:eastAsiaTheme="majorEastAsia" w:hAnsiTheme="majorEastAsia" w:cs="仿宋_GB2312" w:hint="eastAsia"/>
          <w:color w:val="000000"/>
          <w:sz w:val="28"/>
          <w:szCs w:val="28"/>
        </w:rPr>
        <w:t>3</w:t>
      </w:r>
    </w:p>
    <w:p w:rsidR="004A2141" w:rsidRDefault="004A2141" w:rsidP="004A2141">
      <w:pPr>
        <w:adjustRightInd w:val="0"/>
        <w:snapToGrid w:val="0"/>
        <w:spacing w:line="300" w:lineRule="auto"/>
        <w:jc w:val="center"/>
        <w:rPr>
          <w:rFonts w:ascii="宋体" w:eastAsia="宋体" w:hAnsi="宋体" w:cs="Times New Roman"/>
          <w:b/>
          <w:color w:val="000000"/>
          <w:sz w:val="44"/>
          <w:szCs w:val="44"/>
        </w:rPr>
      </w:pPr>
      <w:r>
        <w:rPr>
          <w:rFonts w:ascii="宋体" w:hAnsi="宋体" w:hint="eastAsia"/>
          <w:b/>
          <w:color w:val="000000"/>
          <w:sz w:val="44"/>
          <w:szCs w:val="44"/>
        </w:rPr>
        <w:t>福建省大学生志愿服务欠发达地区计划</w:t>
      </w:r>
    </w:p>
    <w:p w:rsidR="004A2141" w:rsidRDefault="004A2141" w:rsidP="004A2141">
      <w:pPr>
        <w:adjustRightInd w:val="0"/>
        <w:snapToGrid w:val="0"/>
        <w:spacing w:line="300" w:lineRule="auto"/>
        <w:jc w:val="center"/>
        <w:rPr>
          <w:rFonts w:ascii="宋体" w:hAnsi="宋体"/>
          <w:b/>
          <w:color w:val="000000"/>
          <w:sz w:val="44"/>
          <w:szCs w:val="44"/>
        </w:rPr>
      </w:pPr>
      <w:r>
        <w:rPr>
          <w:rFonts w:ascii="宋体" w:hAnsi="宋体" w:hint="eastAsia"/>
          <w:b/>
          <w:color w:val="000000"/>
          <w:sz w:val="44"/>
          <w:szCs w:val="44"/>
        </w:rPr>
        <w:t>报名登记表</w:t>
      </w:r>
    </w:p>
    <w:p w:rsidR="004A2141" w:rsidRDefault="004A2141" w:rsidP="004A2141">
      <w:pPr>
        <w:adjustRightInd w:val="0"/>
        <w:snapToGrid w:val="0"/>
        <w:spacing w:line="300" w:lineRule="auto"/>
        <w:rPr>
          <w:rFonts w:ascii="Times New Roman" w:hAnsi="Times New Roman"/>
          <w:color w:val="000000"/>
          <w:sz w:val="30"/>
          <w:szCs w:val="24"/>
        </w:rPr>
      </w:pPr>
      <w:r>
        <w:rPr>
          <w:rFonts w:hint="eastAsia"/>
          <w:color w:val="000000"/>
          <w:sz w:val="30"/>
        </w:rPr>
        <w:t>学校所在地：</w:t>
      </w:r>
      <w:r>
        <w:rPr>
          <w:color w:val="000000"/>
          <w:sz w:val="30"/>
          <w:u w:val="single"/>
        </w:rPr>
        <w:t xml:space="preserve">          </w:t>
      </w:r>
      <w:r>
        <w:rPr>
          <w:color w:val="000000"/>
          <w:sz w:val="30"/>
        </w:rPr>
        <w:t xml:space="preserve">            </w:t>
      </w:r>
      <w:r>
        <w:rPr>
          <w:rFonts w:hint="eastAsia"/>
          <w:color w:val="000000"/>
          <w:sz w:val="30"/>
        </w:rPr>
        <w:t>学校名称：</w:t>
      </w:r>
      <w:r>
        <w:rPr>
          <w:color w:val="000000"/>
          <w:sz w:val="30"/>
          <w:u w:val="single"/>
        </w:rPr>
        <w:t xml:space="preserve">             </w:t>
      </w:r>
      <w:r>
        <w:rPr>
          <w:color w:val="000000"/>
          <w:sz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20"/>
        <w:gridCol w:w="1472"/>
        <w:gridCol w:w="812"/>
        <w:gridCol w:w="628"/>
        <w:gridCol w:w="868"/>
        <w:gridCol w:w="1161"/>
        <w:gridCol w:w="7"/>
        <w:gridCol w:w="1800"/>
      </w:tblGrid>
      <w:tr w:rsidR="004A2141" w:rsidTr="004A2141">
        <w:trPr>
          <w:cantSplit/>
          <w:trHeight w:val="58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180" w:lineRule="auto"/>
              <w:jc w:val="center"/>
              <w:rPr>
                <w:color w:val="000000"/>
                <w:sz w:val="28"/>
                <w:szCs w:val="28"/>
              </w:rPr>
            </w:pPr>
            <w:r>
              <w:rPr>
                <w:rFonts w:hint="eastAsia"/>
                <w:color w:val="000000"/>
                <w:sz w:val="28"/>
                <w:szCs w:val="28"/>
              </w:rPr>
              <w:t>姓</w:t>
            </w:r>
            <w:r>
              <w:rPr>
                <w:color w:val="000000"/>
                <w:sz w:val="28"/>
                <w:szCs w:val="28"/>
              </w:rPr>
              <w:t xml:space="preserve">    </w:t>
            </w:r>
            <w:r>
              <w:rPr>
                <w:rFonts w:hint="eastAsia"/>
                <w:color w:val="000000"/>
                <w:sz w:val="28"/>
                <w:szCs w:val="28"/>
              </w:rPr>
              <w:t>名</w:t>
            </w:r>
          </w:p>
        </w:tc>
        <w:tc>
          <w:tcPr>
            <w:tcW w:w="1472" w:type="dxa"/>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180" w:lineRule="auto"/>
              <w:jc w:val="center"/>
              <w:rPr>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180" w:lineRule="auto"/>
              <w:jc w:val="center"/>
              <w:rPr>
                <w:color w:val="000000"/>
                <w:sz w:val="28"/>
                <w:szCs w:val="28"/>
              </w:rPr>
            </w:pPr>
            <w:r>
              <w:rPr>
                <w:rFonts w:hint="eastAsia"/>
                <w:color w:val="000000"/>
                <w:sz w:val="28"/>
                <w:szCs w:val="28"/>
              </w:rPr>
              <w:t>性</w:t>
            </w:r>
            <w:r>
              <w:rPr>
                <w:color w:val="000000"/>
                <w:sz w:val="28"/>
                <w:szCs w:val="28"/>
              </w:rPr>
              <w:t xml:space="preserve">    </w:t>
            </w:r>
            <w:r>
              <w:rPr>
                <w:rFonts w:hint="eastAsia"/>
                <w:color w:val="000000"/>
                <w:sz w:val="28"/>
                <w:szCs w:val="28"/>
              </w:rPr>
              <w:t>别</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180" w:lineRule="auto"/>
              <w:jc w:val="center"/>
              <w:rPr>
                <w:color w:val="000000"/>
                <w:sz w:val="28"/>
                <w:szCs w:val="28"/>
              </w:rPr>
            </w:pPr>
          </w:p>
        </w:tc>
        <w:tc>
          <w:tcPr>
            <w:tcW w:w="1800" w:type="dxa"/>
            <w:vMerge w:val="restart"/>
            <w:tcBorders>
              <w:top w:val="single" w:sz="4" w:space="0" w:color="auto"/>
              <w:left w:val="single" w:sz="4" w:space="0" w:color="auto"/>
              <w:bottom w:val="nil"/>
              <w:right w:val="single" w:sz="4" w:space="0" w:color="auto"/>
            </w:tcBorders>
            <w:vAlign w:val="center"/>
          </w:tcPr>
          <w:p w:rsidR="004A2141" w:rsidRDefault="004A2141">
            <w:pPr>
              <w:adjustRightInd w:val="0"/>
              <w:snapToGrid w:val="0"/>
              <w:spacing w:before="120" w:line="180" w:lineRule="auto"/>
              <w:jc w:val="center"/>
              <w:rPr>
                <w:color w:val="000000"/>
                <w:sz w:val="28"/>
                <w:szCs w:val="28"/>
              </w:rPr>
            </w:pPr>
            <w:r>
              <w:rPr>
                <w:rFonts w:hint="eastAsia"/>
                <w:color w:val="000000"/>
                <w:sz w:val="28"/>
                <w:szCs w:val="28"/>
              </w:rPr>
              <w:t>照</w:t>
            </w:r>
          </w:p>
          <w:p w:rsidR="004A2141" w:rsidRDefault="004A2141">
            <w:pPr>
              <w:adjustRightInd w:val="0"/>
              <w:snapToGrid w:val="0"/>
              <w:spacing w:before="120" w:line="180" w:lineRule="auto"/>
              <w:jc w:val="center"/>
              <w:rPr>
                <w:color w:val="000000"/>
                <w:sz w:val="28"/>
                <w:szCs w:val="28"/>
              </w:rPr>
            </w:pPr>
          </w:p>
          <w:p w:rsidR="004A2141" w:rsidRDefault="004A2141">
            <w:pPr>
              <w:adjustRightInd w:val="0"/>
              <w:snapToGrid w:val="0"/>
              <w:spacing w:before="120" w:line="180" w:lineRule="auto"/>
              <w:jc w:val="center"/>
              <w:rPr>
                <w:color w:val="000000"/>
                <w:sz w:val="28"/>
                <w:szCs w:val="28"/>
              </w:rPr>
            </w:pPr>
            <w:r>
              <w:rPr>
                <w:rFonts w:hint="eastAsia"/>
                <w:color w:val="000000"/>
                <w:sz w:val="28"/>
                <w:szCs w:val="28"/>
              </w:rPr>
              <w:t>片</w:t>
            </w:r>
          </w:p>
        </w:tc>
      </w:tr>
      <w:tr w:rsidR="004A2141" w:rsidTr="004A2141">
        <w:trPr>
          <w:cantSplit/>
          <w:trHeight w:val="58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民</w:t>
            </w:r>
            <w:r>
              <w:rPr>
                <w:color w:val="000000"/>
                <w:sz w:val="28"/>
                <w:szCs w:val="28"/>
              </w:rPr>
              <w:t xml:space="preserve">    </w:t>
            </w:r>
            <w:r>
              <w:rPr>
                <w:rFonts w:hint="eastAsia"/>
                <w:color w:val="000000"/>
                <w:sz w:val="28"/>
                <w:szCs w:val="28"/>
              </w:rPr>
              <w:t>族</w:t>
            </w:r>
          </w:p>
        </w:tc>
        <w:tc>
          <w:tcPr>
            <w:tcW w:w="1472" w:type="dxa"/>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出生年月</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c>
          <w:tcPr>
            <w:tcW w:w="1800" w:type="dxa"/>
            <w:vMerge/>
            <w:tcBorders>
              <w:top w:val="single" w:sz="4" w:space="0" w:color="auto"/>
              <w:left w:val="single" w:sz="4" w:space="0" w:color="auto"/>
              <w:bottom w:val="nil"/>
              <w:right w:val="single" w:sz="4" w:space="0" w:color="auto"/>
            </w:tcBorders>
            <w:vAlign w:val="center"/>
            <w:hideMark/>
          </w:tcPr>
          <w:p w:rsidR="004A2141" w:rsidRDefault="004A2141">
            <w:pPr>
              <w:widowControl/>
              <w:jc w:val="left"/>
              <w:rPr>
                <w:color w:val="000000"/>
                <w:sz w:val="28"/>
                <w:szCs w:val="28"/>
              </w:rPr>
            </w:pPr>
          </w:p>
        </w:tc>
      </w:tr>
      <w:tr w:rsidR="004A2141" w:rsidTr="004A2141">
        <w:trPr>
          <w:cantSplit/>
          <w:trHeight w:val="58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政治面貌</w:t>
            </w: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c>
          <w:tcPr>
            <w:tcW w:w="1800" w:type="dxa"/>
            <w:vMerge/>
            <w:tcBorders>
              <w:top w:val="single" w:sz="4" w:space="0" w:color="auto"/>
              <w:left w:val="single" w:sz="4" w:space="0" w:color="auto"/>
              <w:bottom w:val="nil"/>
              <w:right w:val="single" w:sz="4" w:space="0" w:color="auto"/>
            </w:tcBorders>
            <w:vAlign w:val="center"/>
            <w:hideMark/>
          </w:tcPr>
          <w:p w:rsidR="004A2141" w:rsidRDefault="004A2141">
            <w:pPr>
              <w:widowControl/>
              <w:jc w:val="left"/>
              <w:rPr>
                <w:color w:val="000000"/>
                <w:sz w:val="28"/>
                <w:szCs w:val="28"/>
              </w:rPr>
            </w:pPr>
          </w:p>
        </w:tc>
      </w:tr>
      <w:tr w:rsidR="004A2141" w:rsidTr="004A2141">
        <w:trPr>
          <w:cantSplit/>
          <w:trHeight w:val="58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身份证号码</w:t>
            </w:r>
          </w:p>
        </w:tc>
        <w:tc>
          <w:tcPr>
            <w:tcW w:w="4941" w:type="dxa"/>
            <w:gridSpan w:val="5"/>
            <w:tcBorders>
              <w:top w:val="nil"/>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c>
          <w:tcPr>
            <w:tcW w:w="1807" w:type="dxa"/>
            <w:gridSpan w:val="2"/>
            <w:tcBorders>
              <w:top w:val="nil"/>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r>
      <w:tr w:rsidR="004A2141" w:rsidTr="004A2141">
        <w:trPr>
          <w:cantSplit/>
          <w:trHeight w:val="882"/>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学</w:t>
            </w:r>
            <w:r>
              <w:rPr>
                <w:color w:val="000000"/>
                <w:sz w:val="28"/>
                <w:szCs w:val="28"/>
              </w:rPr>
              <w:t xml:space="preserve">    </w:t>
            </w:r>
            <w:r>
              <w:rPr>
                <w:rFonts w:hint="eastAsia"/>
                <w:color w:val="000000"/>
                <w:sz w:val="28"/>
                <w:szCs w:val="28"/>
              </w:rPr>
              <w:t>历</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院（系）</w:t>
            </w:r>
          </w:p>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专</w:t>
            </w:r>
            <w:r>
              <w:rPr>
                <w:color w:val="000000"/>
                <w:sz w:val="28"/>
                <w:szCs w:val="28"/>
              </w:rPr>
              <w:t xml:space="preserve">   </w:t>
            </w:r>
            <w:r>
              <w:rPr>
                <w:rFonts w:hint="eastAsia"/>
                <w:color w:val="000000"/>
                <w:sz w:val="28"/>
                <w:szCs w:val="28"/>
              </w:rPr>
              <w:t>业</w:t>
            </w:r>
          </w:p>
        </w:tc>
        <w:tc>
          <w:tcPr>
            <w:tcW w:w="2968" w:type="dxa"/>
            <w:gridSpan w:val="3"/>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r>
      <w:tr w:rsidR="004A2141" w:rsidTr="004A2141">
        <w:trPr>
          <w:cantSplit/>
          <w:trHeight w:val="630"/>
          <w:jc w:val="center"/>
        </w:trPr>
        <w:tc>
          <w:tcPr>
            <w:tcW w:w="23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特</w:t>
            </w:r>
            <w:r>
              <w:rPr>
                <w:color w:val="000000"/>
                <w:sz w:val="28"/>
                <w:szCs w:val="28"/>
              </w:rPr>
              <w:t xml:space="preserve">    </w:t>
            </w:r>
            <w:r>
              <w:rPr>
                <w:rFonts w:hint="eastAsia"/>
                <w:color w:val="000000"/>
                <w:sz w:val="28"/>
                <w:szCs w:val="28"/>
              </w:rPr>
              <w:t>长</w:t>
            </w:r>
          </w:p>
        </w:tc>
        <w:tc>
          <w:tcPr>
            <w:tcW w:w="2284" w:type="dxa"/>
            <w:gridSpan w:val="2"/>
            <w:vMerge w:val="restart"/>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健康状况</w:t>
            </w:r>
          </w:p>
        </w:tc>
        <w:tc>
          <w:tcPr>
            <w:tcW w:w="2968" w:type="dxa"/>
            <w:gridSpan w:val="3"/>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r>
      <w:tr w:rsidR="004A2141" w:rsidTr="004A2141">
        <w:trPr>
          <w:cantSplit/>
          <w:trHeight w:val="465"/>
          <w:jc w:val="center"/>
        </w:trPr>
        <w:tc>
          <w:tcPr>
            <w:tcW w:w="3944" w:type="dxa"/>
            <w:gridSpan w:val="2"/>
            <w:vMerge/>
            <w:tcBorders>
              <w:top w:val="single" w:sz="4" w:space="0" w:color="auto"/>
              <w:left w:val="single" w:sz="4" w:space="0" w:color="auto"/>
              <w:bottom w:val="single" w:sz="4" w:space="0" w:color="auto"/>
              <w:right w:val="single" w:sz="4" w:space="0" w:color="auto"/>
            </w:tcBorders>
            <w:vAlign w:val="center"/>
            <w:hideMark/>
          </w:tcPr>
          <w:p w:rsidR="004A2141" w:rsidRDefault="004A2141">
            <w:pPr>
              <w:widowControl/>
              <w:jc w:val="left"/>
              <w:rPr>
                <w:color w:val="000000"/>
                <w:sz w:val="28"/>
                <w:szCs w:val="28"/>
              </w:rPr>
            </w:pPr>
          </w:p>
        </w:tc>
        <w:tc>
          <w:tcPr>
            <w:tcW w:w="8188" w:type="dxa"/>
            <w:gridSpan w:val="2"/>
            <w:vMerge/>
            <w:tcBorders>
              <w:top w:val="single" w:sz="4" w:space="0" w:color="auto"/>
              <w:left w:val="single" w:sz="4" w:space="0" w:color="auto"/>
              <w:bottom w:val="single" w:sz="4" w:space="0" w:color="auto"/>
              <w:right w:val="single" w:sz="4" w:space="0" w:color="auto"/>
            </w:tcBorders>
            <w:vAlign w:val="center"/>
            <w:hideMark/>
          </w:tcPr>
          <w:p w:rsidR="004A2141" w:rsidRDefault="004A2141">
            <w:pPr>
              <w:widowControl/>
              <w:jc w:val="left"/>
              <w:rPr>
                <w:color w:val="000000"/>
                <w:sz w:val="28"/>
                <w:szCs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既往病史</w:t>
            </w:r>
          </w:p>
        </w:tc>
        <w:tc>
          <w:tcPr>
            <w:tcW w:w="2968" w:type="dxa"/>
            <w:gridSpan w:val="3"/>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r>
      <w:tr w:rsidR="004A2141" w:rsidTr="004A2141">
        <w:trPr>
          <w:cantSplit/>
          <w:trHeight w:val="58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手机或小灵通</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电子信箱</w:t>
            </w:r>
          </w:p>
        </w:tc>
        <w:tc>
          <w:tcPr>
            <w:tcW w:w="2968" w:type="dxa"/>
            <w:gridSpan w:val="3"/>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r>
      <w:tr w:rsidR="004A2141" w:rsidTr="004A2141">
        <w:trPr>
          <w:cantSplit/>
          <w:trHeight w:val="58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jc w:val="center"/>
              <w:rPr>
                <w:color w:val="000000"/>
                <w:sz w:val="28"/>
                <w:szCs w:val="28"/>
              </w:rPr>
            </w:pPr>
            <w:r>
              <w:rPr>
                <w:rFonts w:hint="eastAsia"/>
                <w:color w:val="000000"/>
                <w:sz w:val="28"/>
                <w:szCs w:val="28"/>
              </w:rPr>
              <w:t>家庭所在地</w:t>
            </w:r>
          </w:p>
        </w:tc>
        <w:tc>
          <w:tcPr>
            <w:tcW w:w="6748" w:type="dxa"/>
            <w:gridSpan w:val="7"/>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省</w:t>
            </w:r>
            <w:r>
              <w:rPr>
                <w:color w:val="000000"/>
                <w:sz w:val="28"/>
                <w:szCs w:val="28"/>
              </w:rPr>
              <w:t xml:space="preserve">         </w:t>
            </w:r>
            <w:r>
              <w:rPr>
                <w:rFonts w:hint="eastAsia"/>
                <w:color w:val="000000"/>
                <w:sz w:val="28"/>
                <w:szCs w:val="28"/>
              </w:rPr>
              <w:t>市（地区）</w:t>
            </w:r>
          </w:p>
        </w:tc>
      </w:tr>
      <w:tr w:rsidR="004A2141" w:rsidTr="004A2141">
        <w:trPr>
          <w:cantSplit/>
          <w:trHeight w:val="1002"/>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家庭通讯</w:t>
            </w:r>
          </w:p>
          <w:p w:rsidR="004A2141" w:rsidRDefault="004A2141">
            <w:pPr>
              <w:adjustRightInd w:val="0"/>
              <w:snapToGrid w:val="0"/>
              <w:spacing w:before="120" w:line="300" w:lineRule="auto"/>
              <w:jc w:val="center"/>
              <w:rPr>
                <w:color w:val="000000"/>
                <w:sz w:val="28"/>
                <w:szCs w:val="28"/>
              </w:rPr>
            </w:pPr>
            <w:r>
              <w:rPr>
                <w:rFonts w:hint="eastAsia"/>
                <w:color w:val="000000"/>
                <w:sz w:val="28"/>
                <w:szCs w:val="28"/>
              </w:rPr>
              <w:t>地址及电话</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8"/>
              </w:rPr>
            </w:pPr>
          </w:p>
        </w:tc>
      </w:tr>
      <w:tr w:rsidR="004A2141" w:rsidTr="004A2141">
        <w:trPr>
          <w:cantSplit/>
          <w:trHeight w:val="1940"/>
          <w:jc w:val="center"/>
        </w:trPr>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A2141" w:rsidRDefault="004A2141">
            <w:pPr>
              <w:adjustRightInd w:val="0"/>
              <w:snapToGrid w:val="0"/>
              <w:spacing w:before="120" w:line="300" w:lineRule="auto"/>
              <w:ind w:left="113" w:right="113"/>
              <w:jc w:val="center"/>
              <w:rPr>
                <w:color w:val="000000"/>
                <w:sz w:val="28"/>
                <w:szCs w:val="24"/>
              </w:rPr>
            </w:pPr>
            <w:r>
              <w:rPr>
                <w:rFonts w:hint="eastAsia"/>
                <w:color w:val="000000"/>
                <w:sz w:val="28"/>
              </w:rPr>
              <w:t>服</w:t>
            </w:r>
            <w:r>
              <w:rPr>
                <w:color w:val="000000"/>
                <w:sz w:val="28"/>
              </w:rPr>
              <w:t xml:space="preserve"> </w:t>
            </w:r>
            <w:proofErr w:type="gramStart"/>
            <w:r>
              <w:rPr>
                <w:rFonts w:hint="eastAsia"/>
                <w:color w:val="000000"/>
                <w:sz w:val="28"/>
              </w:rPr>
              <w:t>务</w:t>
            </w:r>
            <w:proofErr w:type="gramEnd"/>
            <w:r>
              <w:rPr>
                <w:color w:val="000000"/>
                <w:sz w:val="28"/>
              </w:rPr>
              <w:t xml:space="preserve"> </w:t>
            </w:r>
            <w:r>
              <w:rPr>
                <w:rFonts w:hint="eastAsia"/>
                <w:color w:val="000000"/>
                <w:sz w:val="28"/>
              </w:rPr>
              <w:t>意</w:t>
            </w:r>
            <w:r>
              <w:rPr>
                <w:color w:val="000000"/>
                <w:sz w:val="28"/>
              </w:rPr>
              <w:t xml:space="preserve"> </w:t>
            </w:r>
            <w:r>
              <w:rPr>
                <w:rFonts w:hint="eastAsia"/>
                <w:color w:val="000000"/>
                <w:sz w:val="28"/>
              </w:rPr>
              <w:t>向</w:t>
            </w:r>
          </w:p>
        </w:tc>
        <w:tc>
          <w:tcPr>
            <w:tcW w:w="1620" w:type="dxa"/>
            <w:tcBorders>
              <w:top w:val="single" w:sz="4" w:space="0" w:color="auto"/>
              <w:left w:val="single" w:sz="4" w:space="0" w:color="auto"/>
              <w:bottom w:val="single" w:sz="4" w:space="0" w:color="auto"/>
              <w:right w:val="single" w:sz="4" w:space="0" w:color="auto"/>
            </w:tcBorders>
            <w:textDirection w:val="tbRlV"/>
            <w:vAlign w:val="center"/>
            <w:hideMark/>
          </w:tcPr>
          <w:p w:rsidR="004A2141" w:rsidRDefault="004A2141">
            <w:pPr>
              <w:adjustRightInd w:val="0"/>
              <w:snapToGrid w:val="0"/>
              <w:spacing w:before="120" w:line="300" w:lineRule="auto"/>
              <w:ind w:left="113" w:right="113"/>
              <w:jc w:val="center"/>
              <w:rPr>
                <w:color w:val="000000"/>
                <w:sz w:val="28"/>
                <w:szCs w:val="24"/>
              </w:rPr>
            </w:pPr>
            <w:r>
              <w:rPr>
                <w:rFonts w:hint="eastAsia"/>
                <w:color w:val="000000"/>
                <w:sz w:val="28"/>
              </w:rPr>
              <w:t>服务岗位</w:t>
            </w:r>
          </w:p>
        </w:tc>
        <w:tc>
          <w:tcPr>
            <w:tcW w:w="6748" w:type="dxa"/>
            <w:gridSpan w:val="7"/>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ind w:firstLineChars="100" w:firstLine="300"/>
              <w:rPr>
                <w:rFonts w:ascii="仿宋_GB2312"/>
                <w:color w:val="000000"/>
                <w:sz w:val="30"/>
                <w:szCs w:val="24"/>
              </w:rPr>
            </w:pPr>
            <w:r>
              <w:rPr>
                <w:rFonts w:ascii="仿宋_GB2312" w:hint="eastAsia"/>
                <w:color w:val="000000"/>
                <w:sz w:val="30"/>
              </w:rPr>
              <w:t>第一志愿：</w:t>
            </w:r>
            <w:r>
              <w:rPr>
                <w:rFonts w:ascii="仿宋_GB2312" w:hint="eastAsia"/>
                <w:color w:val="000000"/>
                <w:sz w:val="30"/>
                <w:u w:val="single"/>
              </w:rPr>
              <w:t xml:space="preserve">              </w:t>
            </w:r>
          </w:p>
          <w:p w:rsidR="004A2141" w:rsidRDefault="004A2141">
            <w:pPr>
              <w:adjustRightInd w:val="0"/>
              <w:snapToGrid w:val="0"/>
              <w:spacing w:before="120" w:line="300" w:lineRule="auto"/>
              <w:ind w:firstLineChars="100" w:firstLine="300"/>
              <w:rPr>
                <w:rFonts w:ascii="仿宋_GB2312"/>
                <w:color w:val="000000"/>
                <w:sz w:val="30"/>
                <w:u w:val="single"/>
              </w:rPr>
            </w:pPr>
            <w:r>
              <w:rPr>
                <w:rFonts w:ascii="仿宋_GB2312" w:hint="eastAsia"/>
                <w:color w:val="000000"/>
                <w:sz w:val="30"/>
              </w:rPr>
              <w:t>第二志愿：</w:t>
            </w:r>
            <w:r>
              <w:rPr>
                <w:rFonts w:ascii="仿宋_GB2312" w:hint="eastAsia"/>
                <w:color w:val="000000"/>
                <w:sz w:val="30"/>
                <w:u w:val="single"/>
              </w:rPr>
              <w:t xml:space="preserve">              </w:t>
            </w:r>
          </w:p>
          <w:p w:rsidR="004A2141" w:rsidRDefault="004A2141">
            <w:pPr>
              <w:adjustRightInd w:val="0"/>
              <w:snapToGrid w:val="0"/>
              <w:spacing w:before="120" w:line="300" w:lineRule="auto"/>
              <w:ind w:firstLineChars="100" w:firstLine="300"/>
              <w:rPr>
                <w:rFonts w:ascii="Times New Roman"/>
                <w:color w:val="000000"/>
                <w:sz w:val="24"/>
              </w:rPr>
            </w:pPr>
            <w:r>
              <w:rPr>
                <w:rFonts w:ascii="仿宋_GB2312" w:hint="eastAsia"/>
                <w:color w:val="000000"/>
                <w:sz w:val="30"/>
              </w:rPr>
              <w:t>第二志愿：</w:t>
            </w:r>
            <w:r>
              <w:rPr>
                <w:rFonts w:ascii="仿宋_GB2312" w:hint="eastAsia"/>
                <w:color w:val="000000"/>
                <w:sz w:val="30"/>
                <w:u w:val="single"/>
              </w:rPr>
              <w:t xml:space="preserve">              </w:t>
            </w:r>
          </w:p>
          <w:p w:rsidR="004A2141" w:rsidRDefault="004A2141">
            <w:pPr>
              <w:adjustRightInd w:val="0"/>
              <w:snapToGrid w:val="0"/>
              <w:spacing w:before="120" w:line="300" w:lineRule="auto"/>
              <w:ind w:firstLineChars="100" w:firstLine="280"/>
              <w:rPr>
                <w:rFonts w:ascii="仿宋_GB2312"/>
                <w:color w:val="000000"/>
                <w:sz w:val="30"/>
                <w:szCs w:val="24"/>
              </w:rPr>
            </w:pPr>
            <w:r>
              <w:rPr>
                <w:rFonts w:hint="eastAsia"/>
                <w:color w:val="000000"/>
                <w:sz w:val="28"/>
              </w:rPr>
              <w:t>是否服从分配</w:t>
            </w:r>
            <w:r>
              <w:rPr>
                <w:color w:val="000000"/>
                <w:sz w:val="28"/>
              </w:rPr>
              <w:t xml:space="preserve">   </w:t>
            </w:r>
            <w:r>
              <w:rPr>
                <w:rFonts w:ascii="仿宋_GB2312" w:hint="eastAsia"/>
                <w:color w:val="000000"/>
                <w:sz w:val="30"/>
              </w:rPr>
              <w:t xml:space="preserve"> </w:t>
            </w:r>
            <w:r>
              <w:rPr>
                <w:rFonts w:ascii="仿宋_GB2312" w:hint="eastAsia"/>
                <w:color w:val="000000"/>
                <w:sz w:val="30"/>
              </w:rPr>
              <w:t>□</w:t>
            </w:r>
            <w:r>
              <w:rPr>
                <w:rFonts w:ascii="仿宋_GB2312" w:hint="eastAsia"/>
                <w:color w:val="000000"/>
                <w:sz w:val="30"/>
              </w:rPr>
              <w:t xml:space="preserve"> </w:t>
            </w:r>
            <w:r>
              <w:rPr>
                <w:rFonts w:ascii="仿宋_GB2312" w:hint="eastAsia"/>
                <w:color w:val="000000"/>
                <w:sz w:val="30"/>
              </w:rPr>
              <w:t>服从</w:t>
            </w:r>
            <w:r>
              <w:rPr>
                <w:rFonts w:ascii="仿宋_GB2312" w:hint="eastAsia"/>
                <w:color w:val="000000"/>
                <w:sz w:val="30"/>
              </w:rPr>
              <w:t xml:space="preserve">      </w:t>
            </w:r>
            <w:r>
              <w:rPr>
                <w:rFonts w:ascii="仿宋_GB2312" w:hint="eastAsia"/>
                <w:color w:val="000000"/>
                <w:sz w:val="30"/>
              </w:rPr>
              <w:t>□不服从</w:t>
            </w:r>
          </w:p>
        </w:tc>
      </w:tr>
      <w:tr w:rsidR="004A2141" w:rsidTr="004A2141">
        <w:trPr>
          <w:cantSplit/>
          <w:trHeight w:val="520"/>
          <w:jc w:val="center"/>
        </w:trPr>
        <w:tc>
          <w:tcPr>
            <w:tcW w:w="2324" w:type="dxa"/>
            <w:vMerge/>
            <w:tcBorders>
              <w:top w:val="single" w:sz="4" w:space="0" w:color="auto"/>
              <w:left w:val="single" w:sz="4" w:space="0" w:color="auto"/>
              <w:bottom w:val="single" w:sz="4" w:space="0" w:color="auto"/>
              <w:right w:val="single" w:sz="4" w:space="0" w:color="auto"/>
            </w:tcBorders>
            <w:vAlign w:val="center"/>
            <w:hideMark/>
          </w:tcPr>
          <w:p w:rsidR="004A2141" w:rsidRDefault="004A2141">
            <w:pPr>
              <w:widowControl/>
              <w:jc w:val="left"/>
              <w:rPr>
                <w:color w:val="000000"/>
                <w:sz w:val="28"/>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t>服务期</w:t>
            </w:r>
          </w:p>
        </w:tc>
        <w:tc>
          <w:tcPr>
            <w:tcW w:w="6748" w:type="dxa"/>
            <w:gridSpan w:val="7"/>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ind w:firstLineChars="300" w:firstLine="900"/>
              <w:rPr>
                <w:rFonts w:ascii="仿宋_GB2312"/>
                <w:color w:val="000000"/>
                <w:sz w:val="30"/>
                <w:szCs w:val="24"/>
              </w:rPr>
            </w:pPr>
            <w:r>
              <w:rPr>
                <w:rFonts w:ascii="仿宋_GB2312" w:hint="eastAsia"/>
                <w:color w:val="000000"/>
                <w:sz w:val="30"/>
              </w:rPr>
              <w:t xml:space="preserve">   </w:t>
            </w:r>
            <w:r>
              <w:rPr>
                <w:rFonts w:ascii="仿宋_GB2312" w:hint="eastAsia"/>
                <w:color w:val="000000"/>
                <w:sz w:val="30"/>
              </w:rPr>
              <w:t>□</w:t>
            </w:r>
            <w:r>
              <w:rPr>
                <w:rFonts w:ascii="仿宋_GB2312" w:hint="eastAsia"/>
                <w:color w:val="000000"/>
                <w:sz w:val="30"/>
              </w:rPr>
              <w:t xml:space="preserve">   2</w:t>
            </w:r>
            <w:r>
              <w:rPr>
                <w:rFonts w:ascii="仿宋_GB2312" w:hint="eastAsia"/>
                <w:color w:val="000000"/>
                <w:sz w:val="30"/>
              </w:rPr>
              <w:t>年</w:t>
            </w:r>
            <w:r>
              <w:rPr>
                <w:rFonts w:ascii="仿宋_GB2312" w:hint="eastAsia"/>
                <w:color w:val="000000"/>
                <w:sz w:val="30"/>
              </w:rPr>
              <w:t xml:space="preserve">    </w:t>
            </w:r>
          </w:p>
        </w:tc>
      </w:tr>
      <w:tr w:rsidR="004A2141" w:rsidTr="004A2141">
        <w:trPr>
          <w:cantSplit/>
          <w:trHeight w:val="1853"/>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lastRenderedPageBreak/>
              <w:t>个人简历</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4"/>
              </w:rPr>
            </w:pPr>
          </w:p>
        </w:tc>
      </w:tr>
      <w:tr w:rsidR="004A2141" w:rsidTr="004A2141">
        <w:trPr>
          <w:cantSplit/>
          <w:trHeight w:val="139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t>志愿服务</w:t>
            </w:r>
          </w:p>
          <w:p w:rsidR="004A2141" w:rsidRDefault="004A2141">
            <w:pPr>
              <w:adjustRightInd w:val="0"/>
              <w:snapToGrid w:val="0"/>
              <w:spacing w:before="120" w:line="300" w:lineRule="auto"/>
              <w:jc w:val="center"/>
              <w:rPr>
                <w:color w:val="000000"/>
                <w:sz w:val="28"/>
                <w:szCs w:val="24"/>
              </w:rPr>
            </w:pPr>
            <w:r>
              <w:rPr>
                <w:rFonts w:hint="eastAsia"/>
                <w:color w:val="000000"/>
                <w:sz w:val="28"/>
              </w:rPr>
              <w:t>经历</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jc w:val="center"/>
              <w:rPr>
                <w:color w:val="000000"/>
                <w:sz w:val="28"/>
                <w:szCs w:val="24"/>
              </w:rPr>
            </w:pPr>
          </w:p>
        </w:tc>
      </w:tr>
      <w:tr w:rsidR="004A2141" w:rsidTr="004A2141">
        <w:trPr>
          <w:cantSplit/>
          <w:trHeight w:val="1720"/>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t>大学期间</w:t>
            </w:r>
          </w:p>
          <w:p w:rsidR="004A2141" w:rsidRDefault="004A2141">
            <w:pPr>
              <w:adjustRightInd w:val="0"/>
              <w:snapToGrid w:val="0"/>
              <w:spacing w:before="120" w:line="300" w:lineRule="auto"/>
              <w:jc w:val="center"/>
              <w:rPr>
                <w:color w:val="000000"/>
                <w:sz w:val="28"/>
                <w:szCs w:val="24"/>
              </w:rPr>
            </w:pPr>
            <w:r>
              <w:rPr>
                <w:rFonts w:hint="eastAsia"/>
                <w:color w:val="000000"/>
                <w:sz w:val="28"/>
              </w:rPr>
              <w:t>奖励和处分</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rPr>
                <w:color w:val="000000"/>
                <w:sz w:val="28"/>
                <w:szCs w:val="24"/>
              </w:rPr>
            </w:pPr>
          </w:p>
        </w:tc>
      </w:tr>
      <w:tr w:rsidR="004A2141" w:rsidTr="004A2141">
        <w:trPr>
          <w:cantSplit/>
          <w:trHeight w:val="2169"/>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t>本人承诺</w:t>
            </w:r>
          </w:p>
        </w:tc>
        <w:tc>
          <w:tcPr>
            <w:tcW w:w="6748" w:type="dxa"/>
            <w:gridSpan w:val="7"/>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ind w:firstLineChars="500" w:firstLine="1400"/>
              <w:rPr>
                <w:color w:val="000000"/>
                <w:sz w:val="28"/>
                <w:szCs w:val="24"/>
              </w:rPr>
            </w:pPr>
            <w:r>
              <w:rPr>
                <w:rFonts w:hint="eastAsia"/>
                <w:color w:val="000000"/>
                <w:sz w:val="28"/>
              </w:rPr>
              <w:t>以上填写内容全部属实</w:t>
            </w:r>
          </w:p>
          <w:p w:rsidR="004A2141" w:rsidRDefault="004A2141">
            <w:pPr>
              <w:adjustRightInd w:val="0"/>
              <w:snapToGrid w:val="0"/>
              <w:spacing w:before="120" w:line="300" w:lineRule="auto"/>
              <w:rPr>
                <w:color w:val="000000"/>
                <w:sz w:val="28"/>
                <w:szCs w:val="24"/>
              </w:rPr>
            </w:pPr>
            <w:r>
              <w:rPr>
                <w:rFonts w:hint="eastAsia"/>
                <w:color w:val="000000"/>
                <w:sz w:val="28"/>
              </w:rPr>
              <w:t>报名者签字：</w:t>
            </w: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4A2141" w:rsidTr="004A2141">
        <w:trPr>
          <w:cantSplit/>
          <w:trHeight w:val="1582"/>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t>所在院（系）</w:t>
            </w:r>
          </w:p>
          <w:p w:rsidR="004A2141" w:rsidRDefault="004A2141">
            <w:pPr>
              <w:adjustRightInd w:val="0"/>
              <w:snapToGrid w:val="0"/>
              <w:spacing w:before="120" w:line="300" w:lineRule="auto"/>
              <w:jc w:val="center"/>
              <w:rPr>
                <w:color w:val="000000"/>
                <w:sz w:val="28"/>
                <w:szCs w:val="24"/>
              </w:rPr>
            </w:pPr>
            <w:r>
              <w:rPr>
                <w:rFonts w:hint="eastAsia"/>
                <w:color w:val="000000"/>
                <w:sz w:val="28"/>
              </w:rPr>
              <w:t>党组织意见</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rPr>
                <w:color w:val="000000"/>
                <w:sz w:val="28"/>
                <w:szCs w:val="24"/>
              </w:rPr>
            </w:pPr>
          </w:p>
          <w:p w:rsidR="004A2141" w:rsidRDefault="004A2141">
            <w:pPr>
              <w:adjustRightInd w:val="0"/>
              <w:snapToGrid w:val="0"/>
              <w:spacing w:before="120" w:line="300" w:lineRule="auto"/>
              <w:rPr>
                <w:color w:val="000000"/>
                <w:sz w:val="28"/>
              </w:rPr>
            </w:pPr>
            <w:r>
              <w:rPr>
                <w:color w:val="000000"/>
                <w:sz w:val="28"/>
              </w:rPr>
              <w:t xml:space="preserve">                               </w:t>
            </w:r>
            <w:r>
              <w:rPr>
                <w:rFonts w:hint="eastAsia"/>
                <w:color w:val="000000"/>
                <w:sz w:val="28"/>
              </w:rPr>
              <w:t>（盖章）</w:t>
            </w:r>
          </w:p>
          <w:p w:rsidR="004A2141" w:rsidRDefault="004A2141">
            <w:pPr>
              <w:adjustRightInd w:val="0"/>
              <w:snapToGrid w:val="0"/>
              <w:spacing w:before="120" w:line="300" w:lineRule="auto"/>
              <w:rPr>
                <w:color w:val="000000"/>
                <w:sz w:val="28"/>
                <w:szCs w:val="24"/>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4A2141" w:rsidTr="004A2141">
        <w:trPr>
          <w:cantSplit/>
          <w:trHeight w:val="1265"/>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t>高校项目办</w:t>
            </w:r>
          </w:p>
          <w:p w:rsidR="004A2141" w:rsidRDefault="004A2141">
            <w:pPr>
              <w:adjustRightInd w:val="0"/>
              <w:snapToGrid w:val="0"/>
              <w:spacing w:before="120" w:line="300" w:lineRule="auto"/>
              <w:jc w:val="center"/>
              <w:rPr>
                <w:color w:val="000000"/>
                <w:sz w:val="28"/>
              </w:rPr>
            </w:pPr>
            <w:r>
              <w:rPr>
                <w:rFonts w:hint="eastAsia"/>
                <w:color w:val="000000"/>
                <w:sz w:val="28"/>
              </w:rPr>
              <w:t>（或地市项目办）</w:t>
            </w:r>
          </w:p>
          <w:p w:rsidR="004A2141" w:rsidRDefault="004A2141">
            <w:pPr>
              <w:adjustRightInd w:val="0"/>
              <w:snapToGrid w:val="0"/>
              <w:spacing w:before="120" w:line="300" w:lineRule="auto"/>
              <w:jc w:val="center"/>
              <w:rPr>
                <w:color w:val="000000"/>
                <w:sz w:val="28"/>
                <w:szCs w:val="24"/>
              </w:rPr>
            </w:pPr>
            <w:r>
              <w:rPr>
                <w:rFonts w:hint="eastAsia"/>
                <w:color w:val="000000"/>
                <w:sz w:val="28"/>
              </w:rPr>
              <w:t>意</w:t>
            </w:r>
            <w:r>
              <w:rPr>
                <w:color w:val="000000"/>
                <w:sz w:val="28"/>
              </w:rPr>
              <w:t xml:space="preserve">    </w:t>
            </w:r>
            <w:r>
              <w:rPr>
                <w:rFonts w:hint="eastAsia"/>
                <w:color w:val="000000"/>
                <w:sz w:val="28"/>
              </w:rPr>
              <w:t>见</w:t>
            </w:r>
          </w:p>
        </w:tc>
        <w:tc>
          <w:tcPr>
            <w:tcW w:w="6748" w:type="dxa"/>
            <w:gridSpan w:val="7"/>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rPr>
                <w:color w:val="000000"/>
                <w:sz w:val="28"/>
                <w:szCs w:val="24"/>
              </w:rPr>
            </w:pPr>
            <w:r>
              <w:rPr>
                <w:color w:val="000000"/>
                <w:sz w:val="28"/>
              </w:rPr>
              <w:t xml:space="preserve">                               </w:t>
            </w:r>
            <w:r>
              <w:rPr>
                <w:rFonts w:hint="eastAsia"/>
                <w:color w:val="000000"/>
                <w:sz w:val="28"/>
              </w:rPr>
              <w:t>（盖章）</w:t>
            </w:r>
          </w:p>
          <w:p w:rsidR="004A2141" w:rsidRDefault="004A2141">
            <w:pPr>
              <w:adjustRightInd w:val="0"/>
              <w:snapToGrid w:val="0"/>
              <w:spacing w:before="120" w:line="300" w:lineRule="auto"/>
              <w:rPr>
                <w:color w:val="000000"/>
                <w:sz w:val="28"/>
                <w:szCs w:val="24"/>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tc>
      </w:tr>
      <w:tr w:rsidR="004A2141" w:rsidTr="004A2141">
        <w:trPr>
          <w:cantSplit/>
          <w:trHeight w:val="1080"/>
          <w:jc w:val="center"/>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4A2141" w:rsidRDefault="004A2141">
            <w:pPr>
              <w:adjustRightInd w:val="0"/>
              <w:snapToGrid w:val="0"/>
              <w:spacing w:before="120" w:line="300" w:lineRule="auto"/>
              <w:jc w:val="center"/>
              <w:rPr>
                <w:color w:val="000000"/>
                <w:sz w:val="28"/>
                <w:szCs w:val="24"/>
              </w:rPr>
            </w:pPr>
            <w:r>
              <w:rPr>
                <w:rFonts w:hint="eastAsia"/>
                <w:color w:val="000000"/>
                <w:sz w:val="28"/>
              </w:rPr>
              <w:t>备</w:t>
            </w:r>
            <w:r>
              <w:rPr>
                <w:color w:val="000000"/>
                <w:sz w:val="28"/>
              </w:rPr>
              <w:t xml:space="preserve">   </w:t>
            </w:r>
            <w:r>
              <w:rPr>
                <w:rFonts w:hint="eastAsia"/>
                <w:color w:val="000000"/>
                <w:sz w:val="28"/>
              </w:rPr>
              <w:t>注</w:t>
            </w:r>
          </w:p>
        </w:tc>
        <w:tc>
          <w:tcPr>
            <w:tcW w:w="6748" w:type="dxa"/>
            <w:gridSpan w:val="7"/>
            <w:tcBorders>
              <w:top w:val="single" w:sz="4" w:space="0" w:color="auto"/>
              <w:left w:val="single" w:sz="4" w:space="0" w:color="auto"/>
              <w:bottom w:val="single" w:sz="4" w:space="0" w:color="auto"/>
              <w:right w:val="single" w:sz="4" w:space="0" w:color="auto"/>
            </w:tcBorders>
            <w:vAlign w:val="center"/>
          </w:tcPr>
          <w:p w:rsidR="004A2141" w:rsidRDefault="004A2141">
            <w:pPr>
              <w:adjustRightInd w:val="0"/>
              <w:snapToGrid w:val="0"/>
              <w:spacing w:before="120" w:line="300" w:lineRule="auto"/>
              <w:rPr>
                <w:color w:val="000000"/>
                <w:sz w:val="28"/>
                <w:szCs w:val="24"/>
              </w:rPr>
            </w:pPr>
          </w:p>
        </w:tc>
      </w:tr>
    </w:tbl>
    <w:p w:rsidR="004A2141" w:rsidRPr="004A2141" w:rsidRDefault="004A2141" w:rsidP="004A2141">
      <w:pPr>
        <w:adjustRightInd w:val="0"/>
        <w:snapToGrid w:val="0"/>
        <w:spacing w:line="300" w:lineRule="auto"/>
        <w:ind w:firstLineChars="100" w:firstLine="180"/>
        <w:rPr>
          <w:rFonts w:ascii="仿宋_GB2312" w:eastAsia="仿宋_GB2312" w:hAnsi="Times New Roman" w:cs="Times New Roman"/>
          <w:color w:val="000000"/>
          <w:sz w:val="24"/>
          <w:szCs w:val="24"/>
        </w:rPr>
      </w:pPr>
      <w:r>
        <w:rPr>
          <w:rFonts w:ascii="仿宋_GB2312" w:eastAsia="仿宋_GB2312" w:hint="eastAsia"/>
          <w:color w:val="000000"/>
          <w:sz w:val="18"/>
          <w:szCs w:val="18"/>
        </w:rPr>
        <w:t xml:space="preserve"> </w:t>
      </w:r>
      <w:r w:rsidRPr="004A2141">
        <w:rPr>
          <w:rFonts w:ascii="仿宋_GB2312" w:eastAsia="仿宋_GB2312" w:hint="eastAsia"/>
          <w:color w:val="000000"/>
          <w:sz w:val="24"/>
          <w:szCs w:val="24"/>
        </w:rPr>
        <w:t xml:space="preserve"> 注：应届毕业生将本表交高校项目办，</w:t>
      </w:r>
      <w:proofErr w:type="gramStart"/>
      <w:r w:rsidRPr="004A2141">
        <w:rPr>
          <w:rFonts w:ascii="仿宋_GB2312" w:eastAsia="仿宋_GB2312" w:hint="eastAsia"/>
          <w:color w:val="000000"/>
          <w:sz w:val="24"/>
          <w:szCs w:val="24"/>
        </w:rPr>
        <w:t>附学习</w:t>
      </w:r>
      <w:proofErr w:type="gramEnd"/>
      <w:r w:rsidRPr="004A2141">
        <w:rPr>
          <w:rFonts w:ascii="仿宋_GB2312" w:eastAsia="仿宋_GB2312" w:hint="eastAsia"/>
          <w:color w:val="000000"/>
          <w:sz w:val="24"/>
          <w:szCs w:val="24"/>
        </w:rPr>
        <w:t>成绩单，高校项目办审核后合格后，寄至省项目办；高校项目办留档备查，闽籍省外高校应届毕业生将本表和毕业证书、身份证复印件上交省项目办，历届毕业生将本表和毕业证书、身份证复印件上交报名地市项目办，地市项目办核查后，上交省项目办。</w:t>
      </w:r>
    </w:p>
    <w:p w:rsidR="00661337" w:rsidRDefault="00661337" w:rsidP="00BF46F4">
      <w:pPr>
        <w:spacing w:beforeLines="50" w:before="156" w:afterLines="50" w:after="156" w:line="480" w:lineRule="auto"/>
      </w:pP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lastRenderedPageBreak/>
        <w:t>附件</w:t>
      </w:r>
      <w:r>
        <w:rPr>
          <w:rFonts w:asciiTheme="majorEastAsia" w:eastAsiaTheme="majorEastAsia" w:hAnsiTheme="majorEastAsia" w:hint="eastAsia"/>
          <w:sz w:val="28"/>
          <w:szCs w:val="28"/>
        </w:rPr>
        <w:t>4</w:t>
      </w:r>
    </w:p>
    <w:p w:rsidR="004A2141" w:rsidRDefault="004A2141" w:rsidP="004A2141">
      <w:pPr>
        <w:spacing w:beforeLines="50" w:before="156" w:afterLines="50" w:after="156" w:line="480" w:lineRule="auto"/>
        <w:ind w:firstLineChars="600" w:firstLine="2160"/>
        <w:rPr>
          <w:rFonts w:asciiTheme="majorEastAsia" w:eastAsiaTheme="majorEastAsia" w:hAnsiTheme="majorEastAsia"/>
          <w:sz w:val="36"/>
          <w:szCs w:val="36"/>
        </w:rPr>
      </w:pPr>
      <w:r w:rsidRPr="004A2141">
        <w:rPr>
          <w:rFonts w:asciiTheme="majorEastAsia" w:eastAsiaTheme="majorEastAsia" w:hAnsiTheme="majorEastAsia" w:hint="eastAsia"/>
          <w:sz w:val="36"/>
          <w:szCs w:val="36"/>
        </w:rPr>
        <w:t>2014年福建省大学生</w:t>
      </w:r>
    </w:p>
    <w:p w:rsidR="004A2141" w:rsidRPr="004A2141" w:rsidRDefault="004A2141" w:rsidP="004A2141">
      <w:pPr>
        <w:spacing w:beforeLines="50" w:before="156" w:afterLines="50" w:after="156" w:line="480" w:lineRule="auto"/>
        <w:ind w:firstLineChars="400" w:firstLine="1440"/>
        <w:rPr>
          <w:rFonts w:asciiTheme="majorEastAsia" w:eastAsiaTheme="majorEastAsia" w:hAnsiTheme="majorEastAsia"/>
          <w:sz w:val="36"/>
          <w:szCs w:val="36"/>
        </w:rPr>
      </w:pPr>
      <w:r w:rsidRPr="004A2141">
        <w:rPr>
          <w:rFonts w:asciiTheme="majorEastAsia" w:eastAsiaTheme="majorEastAsia" w:hAnsiTheme="majorEastAsia" w:hint="eastAsia"/>
          <w:sz w:val="36"/>
          <w:szCs w:val="36"/>
        </w:rPr>
        <w:t>志愿服务欠发达地区计划体检项目</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 xml:space="preserve"> 一、内科检查(心、肺、肝、脾、神经系统等</w:t>
      </w:r>
      <w:r>
        <w:rPr>
          <w:rFonts w:asciiTheme="majorEastAsia" w:eastAsiaTheme="majorEastAsia" w:hAnsiTheme="majorEastAsia" w:hint="eastAsia"/>
          <w:sz w:val="28"/>
          <w:szCs w:val="28"/>
        </w:rPr>
        <w:t>)</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二、外科检查(皮肤、淋巴结、甲状腺、乳房、脊柱、四肢等</w:t>
      </w:r>
      <w:r>
        <w:rPr>
          <w:rFonts w:asciiTheme="majorEastAsia" w:eastAsiaTheme="majorEastAsia" w:hAnsiTheme="majorEastAsia" w:hint="eastAsia"/>
          <w:sz w:val="28"/>
          <w:szCs w:val="28"/>
        </w:rPr>
        <w:t>)</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三、眼科检查(视力、外眼</w:t>
      </w:r>
      <w:r>
        <w:rPr>
          <w:rFonts w:asciiTheme="majorEastAsia" w:eastAsiaTheme="majorEastAsia" w:hAnsiTheme="majorEastAsia" w:hint="eastAsia"/>
          <w:sz w:val="28"/>
          <w:szCs w:val="28"/>
        </w:rPr>
        <w:t>)</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四、耳鼻</w:t>
      </w:r>
      <w:proofErr w:type="gramStart"/>
      <w:r w:rsidRPr="004A2141">
        <w:rPr>
          <w:rFonts w:asciiTheme="majorEastAsia" w:eastAsiaTheme="majorEastAsia" w:hAnsiTheme="majorEastAsia" w:hint="eastAsia"/>
          <w:sz w:val="28"/>
          <w:szCs w:val="28"/>
        </w:rPr>
        <w:t>喉</w:t>
      </w:r>
      <w:proofErr w:type="gramEnd"/>
      <w:r w:rsidRPr="004A2141">
        <w:rPr>
          <w:rFonts w:asciiTheme="majorEastAsia" w:eastAsiaTheme="majorEastAsia" w:hAnsiTheme="majorEastAsia" w:hint="eastAsia"/>
          <w:sz w:val="28"/>
          <w:szCs w:val="28"/>
        </w:rPr>
        <w:t>检查(听力、耳疾、咽、喉、扁桃体</w:t>
      </w:r>
      <w:r>
        <w:rPr>
          <w:rFonts w:asciiTheme="majorEastAsia" w:eastAsiaTheme="majorEastAsia" w:hAnsiTheme="majorEastAsia" w:hint="eastAsia"/>
          <w:sz w:val="28"/>
          <w:szCs w:val="28"/>
        </w:rPr>
        <w:t>)</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五、胸部x光片</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六、心电图检查</w:t>
      </w:r>
      <w:r>
        <w:rPr>
          <w:rFonts w:asciiTheme="majorEastAsia" w:eastAsiaTheme="majorEastAsia" w:hAnsiTheme="majorEastAsia" w:hint="eastAsia"/>
          <w:sz w:val="28"/>
          <w:szCs w:val="28"/>
        </w:rPr>
        <w:t xml:space="preserve">    </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七、乙肝表面抗原检查(若表面抗原阳性，建议做乙肝五项检查)、</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 xml:space="preserve">八、生化(肝功能、肾功能)检查  </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九、血、尿常规检查</w:t>
      </w:r>
      <w:r>
        <w:rPr>
          <w:rFonts w:asciiTheme="majorEastAsia" w:eastAsiaTheme="majorEastAsia" w:hAnsiTheme="majorEastAsia" w:hint="eastAsia"/>
          <w:sz w:val="28"/>
          <w:szCs w:val="28"/>
        </w:rPr>
        <w:t xml:space="preserve">    </w:t>
      </w:r>
    </w:p>
    <w:p w:rsidR="004A2141" w:rsidRPr="004A2141" w:rsidRDefault="004A2141" w:rsidP="004A2141">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十、既往病史询问</w:t>
      </w:r>
    </w:p>
    <w:p w:rsidR="004A2141" w:rsidRPr="004A2141" w:rsidRDefault="004A2141" w:rsidP="00BF46F4">
      <w:pPr>
        <w:spacing w:beforeLines="50" w:before="156" w:afterLines="50" w:after="156" w:line="480" w:lineRule="auto"/>
        <w:rPr>
          <w:rFonts w:asciiTheme="majorEastAsia" w:eastAsiaTheme="majorEastAsia" w:hAnsiTheme="majorEastAsia"/>
          <w:sz w:val="28"/>
          <w:szCs w:val="28"/>
        </w:rPr>
      </w:pPr>
      <w:r w:rsidRPr="004A2141">
        <w:rPr>
          <w:rFonts w:asciiTheme="majorEastAsia" w:eastAsiaTheme="majorEastAsia" w:hAnsiTheme="majorEastAsia" w:hint="eastAsia"/>
          <w:sz w:val="28"/>
          <w:szCs w:val="28"/>
        </w:rPr>
        <w:t>由于各地医疗仪器型号、规格、检测试剂、方法不同，各地可依据当地医疗机构通行使用的检验标准对志愿者进行体检。</w:t>
      </w:r>
    </w:p>
    <w:sectPr w:rsidR="004A2141" w:rsidRPr="004A2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18" w:rsidRDefault="00AC2418" w:rsidP="00F30E6E">
      <w:r>
        <w:separator/>
      </w:r>
    </w:p>
  </w:endnote>
  <w:endnote w:type="continuationSeparator" w:id="0">
    <w:p w:rsidR="00AC2418" w:rsidRDefault="00AC2418" w:rsidP="00F3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18" w:rsidRDefault="00AC2418" w:rsidP="00F30E6E">
      <w:r>
        <w:separator/>
      </w:r>
    </w:p>
  </w:footnote>
  <w:footnote w:type="continuationSeparator" w:id="0">
    <w:p w:rsidR="00AC2418" w:rsidRDefault="00AC2418" w:rsidP="00F30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A93"/>
    <w:multiLevelType w:val="hybridMultilevel"/>
    <w:tmpl w:val="B978D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52"/>
    <w:rsid w:val="001F2F47"/>
    <w:rsid w:val="002A0443"/>
    <w:rsid w:val="002B1774"/>
    <w:rsid w:val="003C2F77"/>
    <w:rsid w:val="004A2141"/>
    <w:rsid w:val="004C1DCC"/>
    <w:rsid w:val="004D5A54"/>
    <w:rsid w:val="005F0ADD"/>
    <w:rsid w:val="00661337"/>
    <w:rsid w:val="007310B7"/>
    <w:rsid w:val="007338E1"/>
    <w:rsid w:val="00774E4E"/>
    <w:rsid w:val="007D0EBF"/>
    <w:rsid w:val="008A07B4"/>
    <w:rsid w:val="00A36AE9"/>
    <w:rsid w:val="00AA0219"/>
    <w:rsid w:val="00AC2418"/>
    <w:rsid w:val="00B52EF1"/>
    <w:rsid w:val="00BF46F4"/>
    <w:rsid w:val="00C309BF"/>
    <w:rsid w:val="00C80833"/>
    <w:rsid w:val="00E36252"/>
    <w:rsid w:val="00EA354C"/>
    <w:rsid w:val="00F3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7B4"/>
    <w:pPr>
      <w:ind w:firstLineChars="200" w:firstLine="420"/>
    </w:pPr>
  </w:style>
  <w:style w:type="paragraph" w:styleId="a4">
    <w:name w:val="header"/>
    <w:basedOn w:val="a"/>
    <w:link w:val="Char"/>
    <w:uiPriority w:val="99"/>
    <w:unhideWhenUsed/>
    <w:rsid w:val="00F30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0E6E"/>
    <w:rPr>
      <w:sz w:val="18"/>
      <w:szCs w:val="18"/>
    </w:rPr>
  </w:style>
  <w:style w:type="paragraph" w:styleId="a5">
    <w:name w:val="footer"/>
    <w:basedOn w:val="a"/>
    <w:link w:val="Char0"/>
    <w:uiPriority w:val="99"/>
    <w:unhideWhenUsed/>
    <w:rsid w:val="00F30E6E"/>
    <w:pPr>
      <w:tabs>
        <w:tab w:val="center" w:pos="4153"/>
        <w:tab w:val="right" w:pos="8306"/>
      </w:tabs>
      <w:snapToGrid w:val="0"/>
      <w:jc w:val="left"/>
    </w:pPr>
    <w:rPr>
      <w:sz w:val="18"/>
      <w:szCs w:val="18"/>
    </w:rPr>
  </w:style>
  <w:style w:type="character" w:customStyle="1" w:styleId="Char0">
    <w:name w:val="页脚 Char"/>
    <w:basedOn w:val="a0"/>
    <w:link w:val="a5"/>
    <w:uiPriority w:val="99"/>
    <w:rsid w:val="00F30E6E"/>
    <w:rPr>
      <w:sz w:val="18"/>
      <w:szCs w:val="18"/>
    </w:rPr>
  </w:style>
  <w:style w:type="paragraph" w:styleId="a6">
    <w:name w:val="Date"/>
    <w:basedOn w:val="a"/>
    <w:next w:val="a"/>
    <w:link w:val="Char1"/>
    <w:uiPriority w:val="99"/>
    <w:semiHidden/>
    <w:unhideWhenUsed/>
    <w:rsid w:val="00C309BF"/>
    <w:pPr>
      <w:ind w:leftChars="2500" w:left="100"/>
    </w:pPr>
  </w:style>
  <w:style w:type="character" w:customStyle="1" w:styleId="Char1">
    <w:name w:val="日期 Char"/>
    <w:basedOn w:val="a0"/>
    <w:link w:val="a6"/>
    <w:uiPriority w:val="99"/>
    <w:semiHidden/>
    <w:rsid w:val="00C30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7B4"/>
    <w:pPr>
      <w:ind w:firstLineChars="200" w:firstLine="420"/>
    </w:pPr>
  </w:style>
  <w:style w:type="paragraph" w:styleId="a4">
    <w:name w:val="header"/>
    <w:basedOn w:val="a"/>
    <w:link w:val="Char"/>
    <w:uiPriority w:val="99"/>
    <w:unhideWhenUsed/>
    <w:rsid w:val="00F30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0E6E"/>
    <w:rPr>
      <w:sz w:val="18"/>
      <w:szCs w:val="18"/>
    </w:rPr>
  </w:style>
  <w:style w:type="paragraph" w:styleId="a5">
    <w:name w:val="footer"/>
    <w:basedOn w:val="a"/>
    <w:link w:val="Char0"/>
    <w:uiPriority w:val="99"/>
    <w:unhideWhenUsed/>
    <w:rsid w:val="00F30E6E"/>
    <w:pPr>
      <w:tabs>
        <w:tab w:val="center" w:pos="4153"/>
        <w:tab w:val="right" w:pos="8306"/>
      </w:tabs>
      <w:snapToGrid w:val="0"/>
      <w:jc w:val="left"/>
    </w:pPr>
    <w:rPr>
      <w:sz w:val="18"/>
      <w:szCs w:val="18"/>
    </w:rPr>
  </w:style>
  <w:style w:type="character" w:customStyle="1" w:styleId="Char0">
    <w:name w:val="页脚 Char"/>
    <w:basedOn w:val="a0"/>
    <w:link w:val="a5"/>
    <w:uiPriority w:val="99"/>
    <w:rsid w:val="00F30E6E"/>
    <w:rPr>
      <w:sz w:val="18"/>
      <w:szCs w:val="18"/>
    </w:rPr>
  </w:style>
  <w:style w:type="paragraph" w:styleId="a6">
    <w:name w:val="Date"/>
    <w:basedOn w:val="a"/>
    <w:next w:val="a"/>
    <w:link w:val="Char1"/>
    <w:uiPriority w:val="99"/>
    <w:semiHidden/>
    <w:unhideWhenUsed/>
    <w:rsid w:val="00C309BF"/>
    <w:pPr>
      <w:ind w:leftChars="2500" w:left="100"/>
    </w:pPr>
  </w:style>
  <w:style w:type="character" w:customStyle="1" w:styleId="Char1">
    <w:name w:val="日期 Char"/>
    <w:basedOn w:val="a0"/>
    <w:link w:val="a6"/>
    <w:uiPriority w:val="99"/>
    <w:semiHidden/>
    <w:rsid w:val="00C3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2164">
      <w:bodyDiv w:val="1"/>
      <w:marLeft w:val="0"/>
      <w:marRight w:val="0"/>
      <w:marTop w:val="0"/>
      <w:marBottom w:val="0"/>
      <w:divBdr>
        <w:top w:val="none" w:sz="0" w:space="0" w:color="auto"/>
        <w:left w:val="none" w:sz="0" w:space="0" w:color="auto"/>
        <w:bottom w:val="none" w:sz="0" w:space="0" w:color="auto"/>
        <w:right w:val="none" w:sz="0" w:space="0" w:color="auto"/>
      </w:divBdr>
    </w:div>
    <w:div w:id="1484353702">
      <w:bodyDiv w:val="1"/>
      <w:marLeft w:val="0"/>
      <w:marRight w:val="0"/>
      <w:marTop w:val="0"/>
      <w:marBottom w:val="0"/>
      <w:divBdr>
        <w:top w:val="none" w:sz="0" w:space="0" w:color="auto"/>
        <w:left w:val="none" w:sz="0" w:space="0" w:color="auto"/>
        <w:bottom w:val="none" w:sz="0" w:space="0" w:color="auto"/>
        <w:right w:val="none" w:sz="0" w:space="0" w:color="auto"/>
      </w:divBdr>
    </w:div>
    <w:div w:id="17871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D889-E3C4-41FC-AAD8-9B2E1124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1384</Words>
  <Characters>7893</Characters>
  <Application>Microsoft Office Word</Application>
  <DocSecurity>0</DocSecurity>
  <Lines>65</Lines>
  <Paragraphs>18</Paragraphs>
  <ScaleCrop>false</ScaleCrop>
  <Company>Lenovo</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2014-04-23T08:55:00Z</dcterms:created>
  <dcterms:modified xsi:type="dcterms:W3CDTF">2014-04-24T01:53:00Z</dcterms:modified>
</cp:coreProperties>
</file>