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00" w:lineRule="atLeast"/>
        <w:ind w:right="0"/>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i w:val="0"/>
          <w:caps w:val="0"/>
          <w:color w:val="333333"/>
          <w:spacing w:val="0"/>
          <w:sz w:val="36"/>
          <w:szCs w:val="36"/>
        </w:rPr>
        <w:t>关于做好福建省教育科学“十三五”规划2019年度课题申报工作的通知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rPr>
          <w:rFonts w:hint="eastAsia" w:ascii="仿宋_GB2312" w:hAnsi="仿宋_GB2312" w:eastAsia="仿宋_GB2312" w:cs="仿宋_GB2312"/>
          <w:sz w:val="28"/>
          <w:szCs w:val="28"/>
        </w:rPr>
      </w:pPr>
      <w:r>
        <w:rPr>
          <w:rStyle w:val="5"/>
          <w:rFonts w:hint="eastAsia" w:ascii="仿宋_GB2312" w:hAnsi="仿宋_GB2312" w:eastAsia="仿宋_GB2312" w:cs="仿宋_GB2312"/>
          <w:b/>
          <w:i w:val="0"/>
          <w:caps w:val="0"/>
          <w:color w:val="333333"/>
          <w:spacing w:val="0"/>
          <w:sz w:val="28"/>
          <w:szCs w:val="28"/>
        </w:rPr>
        <w:t>各</w:t>
      </w:r>
      <w:r>
        <w:rPr>
          <w:rStyle w:val="5"/>
          <w:rFonts w:hint="eastAsia" w:ascii="仿宋_GB2312" w:hAnsi="仿宋_GB2312" w:eastAsia="仿宋_GB2312" w:cs="仿宋_GB2312"/>
          <w:b/>
          <w:i w:val="0"/>
          <w:caps w:val="0"/>
          <w:color w:val="333333"/>
          <w:spacing w:val="0"/>
          <w:sz w:val="28"/>
          <w:szCs w:val="28"/>
          <w:lang w:val="en-US" w:eastAsia="zh-CN"/>
        </w:rPr>
        <w:t>有关</w:t>
      </w:r>
      <w:r>
        <w:rPr>
          <w:rStyle w:val="5"/>
          <w:rFonts w:hint="eastAsia" w:ascii="仿宋_GB2312" w:hAnsi="仿宋_GB2312" w:eastAsia="仿宋_GB2312" w:cs="仿宋_GB2312"/>
          <w:b/>
          <w:i w:val="0"/>
          <w:caps w:val="0"/>
          <w:color w:val="333333"/>
          <w:spacing w:val="0"/>
          <w:sz w:val="28"/>
          <w:szCs w:val="28"/>
        </w:rPr>
        <w:t>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根据福建省教育科学规划课题管理的有关规定，福建省教育科学“十三五”规划2019年度课题申报工作</w:t>
      </w:r>
      <w:r>
        <w:rPr>
          <w:rFonts w:hint="eastAsia" w:ascii="仿宋_GB2312" w:hAnsi="仿宋_GB2312" w:eastAsia="仿宋_GB2312" w:cs="仿宋_GB2312"/>
          <w:i w:val="0"/>
          <w:caps w:val="0"/>
          <w:color w:val="333333"/>
          <w:spacing w:val="0"/>
          <w:sz w:val="28"/>
          <w:szCs w:val="28"/>
          <w:lang w:val="en-US" w:eastAsia="zh-CN"/>
        </w:rPr>
        <w:t>已经开始</w:t>
      </w:r>
      <w:r>
        <w:rPr>
          <w:rFonts w:hint="eastAsia" w:ascii="仿宋_GB2312" w:hAnsi="仿宋_GB2312" w:eastAsia="仿宋_GB2312" w:cs="仿宋_GB2312"/>
          <w:i w:val="0"/>
          <w:caps w:val="0"/>
          <w:color w:val="333333"/>
          <w:spacing w:val="0"/>
          <w:sz w:val="28"/>
          <w:szCs w:val="28"/>
        </w:rPr>
        <w:t>。现将有关事宜通知如下：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一、</w:t>
      </w:r>
      <w:r>
        <w:rPr>
          <w:rStyle w:val="5"/>
          <w:rFonts w:hint="eastAsia" w:ascii="仿宋_GB2312" w:hAnsi="仿宋_GB2312" w:eastAsia="仿宋_GB2312" w:cs="仿宋_GB2312"/>
          <w:i w:val="0"/>
          <w:caps w:val="0"/>
          <w:color w:val="333333"/>
          <w:spacing w:val="0"/>
          <w:sz w:val="32"/>
          <w:szCs w:val="32"/>
        </w:rPr>
        <w:t>课题类别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i w:val="0"/>
          <w:caps w:val="0"/>
          <w:color w:val="333333"/>
          <w:spacing w:val="0"/>
          <w:sz w:val="28"/>
          <w:szCs w:val="28"/>
        </w:rPr>
      </w:pPr>
      <w:r>
        <w:rPr>
          <w:rFonts w:hint="eastAsia" w:ascii="仿宋_GB2312" w:hAnsi="仿宋_GB2312" w:eastAsia="仿宋_GB2312" w:cs="仿宋_GB2312"/>
          <w:i w:val="0"/>
          <w:caps w:val="0"/>
          <w:color w:val="333333"/>
          <w:spacing w:val="0"/>
          <w:sz w:val="28"/>
          <w:szCs w:val="28"/>
        </w:rPr>
        <w:t>本年度课题分为</w:t>
      </w:r>
      <w:r>
        <w:rPr>
          <w:rFonts w:hint="eastAsia" w:ascii="仿宋_GB2312" w:hAnsi="仿宋_GB2312" w:eastAsia="仿宋_GB2312" w:cs="仿宋_GB2312"/>
          <w:b/>
          <w:bCs/>
          <w:i w:val="0"/>
          <w:caps w:val="0"/>
          <w:color w:val="333333"/>
          <w:spacing w:val="0"/>
          <w:sz w:val="28"/>
          <w:szCs w:val="28"/>
        </w:rPr>
        <w:t>重点课题和一般课题</w:t>
      </w:r>
      <w:r>
        <w:rPr>
          <w:rFonts w:hint="eastAsia" w:ascii="仿宋_GB2312" w:hAnsi="仿宋_GB2312" w:eastAsia="仿宋_GB2312" w:cs="仿宋_GB2312"/>
          <w:i w:val="0"/>
          <w:caps w:val="0"/>
          <w:color w:val="333333"/>
          <w:spacing w:val="0"/>
          <w:sz w:val="28"/>
          <w:szCs w:val="28"/>
        </w:rPr>
        <w:t>。重点课题给予一定的科研经费资助。一般课题经费自筹。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课题选择请结合具体的工作岗位、专业、院校和区域特点选择研究主题，鼓励申报</w:t>
      </w:r>
      <w:r>
        <w:rPr>
          <w:rFonts w:hint="eastAsia" w:ascii="仿宋_GB2312" w:hAnsi="仿宋_GB2312" w:eastAsia="仿宋_GB2312" w:cs="仿宋_GB2312"/>
          <w:b/>
          <w:bCs/>
          <w:i w:val="0"/>
          <w:caps w:val="0"/>
          <w:color w:val="333333"/>
          <w:spacing w:val="0"/>
          <w:sz w:val="28"/>
          <w:szCs w:val="28"/>
        </w:rPr>
        <w:t>反映国家、福建教育教学发展趋势的前瞻性、创新性课题</w:t>
      </w:r>
      <w:r>
        <w:rPr>
          <w:rFonts w:hint="eastAsia" w:ascii="仿宋_GB2312" w:hAnsi="仿宋_GB2312" w:eastAsia="仿宋_GB2312" w:cs="仿宋_GB2312"/>
          <w:i w:val="0"/>
          <w:caps w:val="0"/>
          <w:color w:val="333333"/>
          <w:spacing w:val="0"/>
          <w:sz w:val="28"/>
          <w:szCs w:val="28"/>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b/>
          <w:bCs/>
          <w:sz w:val="32"/>
          <w:szCs w:val="32"/>
        </w:rPr>
      </w:pPr>
      <w:r>
        <w:rPr>
          <w:rFonts w:hint="eastAsia" w:ascii="仿宋_GB2312" w:hAnsi="仿宋_GB2312" w:eastAsia="仿宋_GB2312" w:cs="仿宋_GB2312"/>
          <w:b/>
          <w:bCs/>
          <w:i w:val="0"/>
          <w:caps w:val="0"/>
          <w:color w:val="333333"/>
          <w:spacing w:val="0"/>
          <w:sz w:val="32"/>
          <w:szCs w:val="32"/>
        </w:rPr>
        <w:t>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1．本年度立项</w:t>
      </w:r>
      <w:r>
        <w:rPr>
          <w:rFonts w:hint="eastAsia" w:ascii="仿宋_GB2312" w:hAnsi="仿宋_GB2312" w:eastAsia="仿宋_GB2312" w:cs="仿宋_GB2312"/>
          <w:b/>
          <w:bCs/>
          <w:i w:val="0"/>
          <w:caps w:val="0"/>
          <w:color w:val="333333"/>
          <w:spacing w:val="0"/>
          <w:sz w:val="28"/>
          <w:szCs w:val="28"/>
        </w:rPr>
        <w:t>课题研究时间为2年</w:t>
      </w:r>
      <w:r>
        <w:rPr>
          <w:rFonts w:hint="eastAsia" w:ascii="仿宋_GB2312" w:hAnsi="仿宋_GB2312" w:eastAsia="仿宋_GB2312" w:cs="仿宋_GB2312"/>
          <w:i w:val="0"/>
          <w:caps w:val="0"/>
          <w:color w:val="333333"/>
          <w:spacing w:val="0"/>
          <w:sz w:val="28"/>
          <w:szCs w:val="28"/>
        </w:rPr>
        <w:t>，研究周期从立项通知下发之日起算。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2．</w:t>
      </w:r>
      <w:r>
        <w:rPr>
          <w:rFonts w:hint="eastAsia" w:ascii="仿宋_GB2312" w:hAnsi="仿宋_GB2312" w:eastAsia="仿宋_GB2312" w:cs="仿宋_GB2312"/>
          <w:b/>
          <w:bCs/>
          <w:i w:val="0"/>
          <w:caps w:val="0"/>
          <w:color w:val="333333"/>
          <w:spacing w:val="0"/>
          <w:sz w:val="28"/>
          <w:szCs w:val="28"/>
        </w:rPr>
        <w:t>每个课题只能填报一个负责人</w:t>
      </w:r>
      <w:r>
        <w:rPr>
          <w:rFonts w:hint="eastAsia" w:ascii="仿宋_GB2312" w:hAnsi="仿宋_GB2312" w:eastAsia="仿宋_GB2312" w:cs="仿宋_GB2312"/>
          <w:i w:val="0"/>
          <w:caps w:val="0"/>
          <w:color w:val="333333"/>
          <w:spacing w:val="0"/>
          <w:sz w:val="28"/>
          <w:szCs w:val="28"/>
        </w:rPr>
        <w:t>，</w:t>
      </w:r>
      <w:r>
        <w:rPr>
          <w:rFonts w:hint="eastAsia" w:ascii="仿宋_GB2312" w:hAnsi="仿宋_GB2312" w:eastAsia="仿宋_GB2312" w:cs="仿宋_GB2312"/>
          <w:b/>
          <w:bCs/>
          <w:i w:val="0"/>
          <w:caps w:val="0"/>
          <w:color w:val="333333"/>
          <w:spacing w:val="0"/>
          <w:sz w:val="28"/>
          <w:szCs w:val="28"/>
        </w:rPr>
        <w:t>每个申报者只能申报1个课题</w:t>
      </w:r>
      <w:r>
        <w:rPr>
          <w:rFonts w:hint="eastAsia" w:ascii="仿宋_GB2312" w:hAnsi="仿宋_GB2312" w:eastAsia="仿宋_GB2312" w:cs="仿宋_GB2312"/>
          <w:i w:val="0"/>
          <w:caps w:val="0"/>
          <w:color w:val="333333"/>
          <w:spacing w:val="0"/>
          <w:sz w:val="28"/>
          <w:szCs w:val="28"/>
        </w:rPr>
        <w:t>，课题组成员不能同时参加2个以上我办课题；课题组成员的填报须征得本人同意，并承担相应的研究任务。</w:t>
      </w:r>
      <w:r>
        <w:rPr>
          <w:rFonts w:hint="eastAsia" w:ascii="仿宋_GB2312" w:hAnsi="仿宋_GB2312" w:eastAsia="仿宋_GB2312" w:cs="仿宋_GB2312"/>
          <w:b/>
          <w:bCs/>
          <w:i w:val="0"/>
          <w:caps w:val="0"/>
          <w:color w:val="333333"/>
          <w:spacing w:val="0"/>
          <w:sz w:val="28"/>
          <w:szCs w:val="28"/>
        </w:rPr>
        <w:t>填报人数不超过14人</w:t>
      </w:r>
      <w:r>
        <w:rPr>
          <w:rFonts w:hint="eastAsia" w:ascii="仿宋_GB2312" w:hAnsi="仿宋_GB2312" w:eastAsia="仿宋_GB2312" w:cs="仿宋_GB2312"/>
          <w:i w:val="0"/>
          <w:caps w:val="0"/>
          <w:color w:val="333333"/>
          <w:spacing w:val="0"/>
          <w:sz w:val="28"/>
          <w:szCs w:val="28"/>
        </w:rPr>
        <w:t>。鼓励跨单位跨学科组建课题组。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b/>
          <w:bCs/>
          <w:i w:val="0"/>
          <w:caps w:val="0"/>
          <w:color w:val="333333"/>
          <w:spacing w:val="0"/>
          <w:sz w:val="28"/>
          <w:szCs w:val="28"/>
        </w:rPr>
        <w:t>承担省教育科学规划立项课题未结题者不得申报；已经获得省级课题立项者，不得以同一内容和题目申报</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3．</w:t>
      </w:r>
      <w:r>
        <w:rPr>
          <w:rFonts w:hint="eastAsia" w:ascii="仿宋_GB2312" w:hAnsi="仿宋_GB2312" w:eastAsia="仿宋_GB2312" w:cs="仿宋_GB2312"/>
          <w:b/>
          <w:bCs/>
          <w:i w:val="0"/>
          <w:caps w:val="0"/>
          <w:color w:val="333333"/>
          <w:spacing w:val="0"/>
          <w:sz w:val="28"/>
          <w:szCs w:val="28"/>
        </w:rPr>
        <w:t>课题负责人须具有中级及以上专业技术职务，并提供相关职称证明复印件</w:t>
      </w:r>
      <w:r>
        <w:rPr>
          <w:rFonts w:hint="eastAsia" w:ascii="仿宋_GB2312" w:hAnsi="仿宋_GB2312" w:eastAsia="仿宋_GB2312" w:cs="仿宋_GB2312"/>
          <w:i w:val="0"/>
          <w:caps w:val="0"/>
          <w:color w:val="333333"/>
          <w:spacing w:val="0"/>
          <w:sz w:val="28"/>
          <w:szCs w:val="28"/>
        </w:rPr>
        <w:t>。课题负责人</w:t>
      </w:r>
      <w:r>
        <w:rPr>
          <w:rFonts w:hint="eastAsia" w:ascii="仿宋_GB2312" w:hAnsi="仿宋_GB2312" w:eastAsia="仿宋_GB2312" w:cs="仿宋_GB2312"/>
          <w:b/>
          <w:bCs/>
          <w:i w:val="0"/>
          <w:caps w:val="0"/>
          <w:color w:val="333333"/>
          <w:spacing w:val="0"/>
          <w:sz w:val="28"/>
          <w:szCs w:val="28"/>
        </w:rPr>
        <w:t>必须主持过</w:t>
      </w:r>
      <w:r>
        <w:rPr>
          <w:rFonts w:hint="eastAsia" w:ascii="仿宋_GB2312" w:hAnsi="仿宋_GB2312" w:eastAsia="仿宋_GB2312" w:cs="仿宋_GB2312"/>
          <w:i w:val="0"/>
          <w:caps w:val="0"/>
          <w:color w:val="333333"/>
          <w:spacing w:val="0"/>
          <w:sz w:val="28"/>
          <w:szCs w:val="28"/>
        </w:rPr>
        <w:t>县（区）级以上课题研究或作为核心成员参与过市级以上课题研究，并提供结题证明。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4．课题研究执行过程中，原则上不得中途更换课题负责人或改变课题名称等主要内容，其他重要变更须在研究中期之前向我办提出。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5．应如实填写申报材料，保证没有知识产权争议。凡在申请中弄虚作假者，一经发现并查实后，取消申报者个人三年申报资格；如已获准立项一律按撤销立项处理。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6．</w:t>
      </w:r>
      <w:r>
        <w:rPr>
          <w:rFonts w:hint="eastAsia" w:ascii="仿宋_GB2312" w:hAnsi="仿宋_GB2312" w:eastAsia="仿宋_GB2312" w:cs="仿宋_GB2312"/>
          <w:b/>
          <w:bCs/>
          <w:i w:val="0"/>
          <w:caps w:val="0"/>
          <w:color w:val="333333"/>
          <w:spacing w:val="0"/>
          <w:sz w:val="28"/>
          <w:szCs w:val="28"/>
        </w:rPr>
        <w:t>课题负责人均须为代表作（著作、论文）的第一作者或独立作者。</w:t>
      </w:r>
      <w:r>
        <w:rPr>
          <w:rFonts w:hint="eastAsia" w:ascii="仿宋_GB2312" w:hAnsi="仿宋_GB2312" w:eastAsia="仿宋_GB2312" w:cs="仿宋_GB2312"/>
          <w:i w:val="0"/>
          <w:caps w:val="0"/>
          <w:color w:val="333333"/>
          <w:spacing w:val="0"/>
          <w:sz w:val="28"/>
          <w:szCs w:val="28"/>
        </w:rPr>
        <w:t>课题组前三位核心成员须有独立成果，无关成果不得列入课题研究成果。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7. 课题的阶段性成果和最终成果，不论是公开出版或内部选用</w:t>
      </w:r>
      <w:r>
        <w:rPr>
          <w:rFonts w:hint="eastAsia" w:ascii="仿宋_GB2312" w:hAnsi="仿宋_GB2312" w:eastAsia="仿宋_GB2312" w:cs="仿宋_GB2312"/>
          <w:b/>
          <w:bCs/>
          <w:i w:val="0"/>
          <w:caps w:val="0"/>
          <w:color w:val="333333"/>
          <w:spacing w:val="0"/>
          <w:sz w:val="28"/>
          <w:szCs w:val="28"/>
        </w:rPr>
        <w:t>均需标明</w:t>
      </w:r>
      <w:r>
        <w:rPr>
          <w:rFonts w:hint="eastAsia" w:ascii="仿宋_GB2312" w:hAnsi="仿宋_GB2312" w:eastAsia="仿宋_GB2312" w:cs="仿宋_GB2312"/>
          <w:i w:val="0"/>
          <w:caps w:val="0"/>
          <w:color w:val="333333"/>
          <w:spacing w:val="0"/>
          <w:sz w:val="28"/>
          <w:szCs w:val="28"/>
        </w:rPr>
        <w:t>：</w:t>
      </w:r>
      <w:r>
        <w:rPr>
          <w:rStyle w:val="5"/>
          <w:rFonts w:hint="eastAsia" w:ascii="仿宋_GB2312" w:hAnsi="仿宋_GB2312" w:eastAsia="仿宋_GB2312" w:cs="仿宋_GB2312"/>
          <w:b/>
          <w:i w:val="0"/>
          <w:caps w:val="0"/>
          <w:color w:val="333333"/>
          <w:spacing w:val="0"/>
          <w:sz w:val="28"/>
          <w:szCs w:val="28"/>
        </w:rPr>
        <w:t>福建省教育科学“十三五”规划2019年度立项课题字样以及课题名称和立项批准号</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8．不收取申报评审费。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b/>
          <w:bCs/>
          <w:sz w:val="32"/>
          <w:szCs w:val="32"/>
        </w:rPr>
      </w:pPr>
      <w:r>
        <w:rPr>
          <w:rFonts w:hint="eastAsia" w:ascii="仿宋_GB2312" w:hAnsi="仿宋_GB2312" w:eastAsia="仿宋_GB2312" w:cs="仿宋_GB2312"/>
          <w:b/>
          <w:bCs/>
          <w:i w:val="0"/>
          <w:caps w:val="0"/>
          <w:color w:val="333333"/>
          <w:spacing w:val="0"/>
          <w:sz w:val="32"/>
          <w:szCs w:val="32"/>
        </w:rPr>
        <w:t>三、申报程序与时间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1．本年度课题实行</w:t>
      </w:r>
      <w:r>
        <w:rPr>
          <w:rFonts w:hint="eastAsia" w:ascii="仿宋_GB2312" w:hAnsi="仿宋_GB2312" w:eastAsia="仿宋_GB2312" w:cs="仿宋_GB2312"/>
          <w:b/>
          <w:bCs/>
          <w:i w:val="0"/>
          <w:caps w:val="0"/>
          <w:color w:val="333333"/>
          <w:spacing w:val="0"/>
          <w:sz w:val="32"/>
          <w:szCs w:val="32"/>
        </w:rPr>
        <w:t>网上申报</w:t>
      </w:r>
      <w:r>
        <w:rPr>
          <w:rFonts w:hint="eastAsia" w:ascii="仿宋_GB2312" w:hAnsi="仿宋_GB2312" w:eastAsia="仿宋_GB2312" w:cs="仿宋_GB2312"/>
          <w:i w:val="0"/>
          <w:caps w:val="0"/>
          <w:color w:val="333333"/>
          <w:spacing w:val="0"/>
          <w:sz w:val="28"/>
          <w:szCs w:val="28"/>
        </w:rPr>
        <w:t>，课题申报者登陆</w:t>
      </w:r>
      <w:r>
        <w:rPr>
          <w:rFonts w:hint="eastAsia" w:ascii="仿宋_GB2312" w:hAnsi="仿宋_GB2312" w:eastAsia="仿宋_GB2312" w:cs="仿宋_GB2312"/>
          <w:b/>
          <w:bCs/>
          <w:i w:val="0"/>
          <w:caps w:val="0"/>
          <w:color w:val="333333"/>
          <w:spacing w:val="0"/>
          <w:sz w:val="28"/>
          <w:szCs w:val="28"/>
        </w:rPr>
        <w:t xml:space="preserve">福建省教育科学规划课题管理系统 </w:t>
      </w:r>
      <w:r>
        <w:rPr>
          <w:rFonts w:hint="eastAsia" w:ascii="仿宋_GB2312" w:hAnsi="仿宋_GB2312" w:eastAsia="仿宋_GB2312" w:cs="仿宋_GB2312"/>
          <w:b/>
          <w:bCs/>
          <w:i w:val="0"/>
          <w:caps w:val="0"/>
          <w:color w:val="333333"/>
          <w:spacing w:val="0"/>
          <w:sz w:val="28"/>
          <w:szCs w:val="28"/>
          <w:lang w:eastAsia="zh-CN"/>
        </w:rPr>
        <w:t>（</w:t>
      </w:r>
      <w:r>
        <w:rPr>
          <w:rFonts w:hint="eastAsia" w:ascii="仿宋_GB2312" w:hAnsi="仿宋_GB2312" w:eastAsia="仿宋_GB2312" w:cs="仿宋_GB2312"/>
          <w:b/>
          <w:bCs/>
          <w:i w:val="0"/>
          <w:caps w:val="0"/>
          <w:color w:val="333333"/>
          <w:spacing w:val="0"/>
          <w:sz w:val="28"/>
          <w:szCs w:val="28"/>
        </w:rPr>
        <w:t>sms.fjedusr.cn</w:t>
      </w:r>
      <w:r>
        <w:rPr>
          <w:rFonts w:hint="eastAsia" w:ascii="仿宋_GB2312" w:hAnsi="仿宋_GB2312" w:eastAsia="仿宋_GB2312" w:cs="仿宋_GB2312"/>
          <w:b/>
          <w:bCs/>
          <w:i w:val="0"/>
          <w:caps w:val="0"/>
          <w:color w:val="333333"/>
          <w:spacing w:val="0"/>
          <w:sz w:val="28"/>
          <w:szCs w:val="28"/>
          <w:lang w:eastAsia="zh-CN"/>
        </w:rPr>
        <w:t>）</w:t>
      </w:r>
      <w:r>
        <w:rPr>
          <w:rFonts w:hint="eastAsia" w:ascii="仿宋_GB2312" w:hAnsi="仿宋_GB2312" w:eastAsia="仿宋_GB2312" w:cs="仿宋_GB2312"/>
          <w:i w:val="0"/>
          <w:caps w:val="0"/>
          <w:color w:val="333333"/>
          <w:spacing w:val="0"/>
          <w:sz w:val="28"/>
          <w:szCs w:val="28"/>
        </w:rPr>
        <w:t>先注册再 填报课题信息，提交前请确认所填报电子信息的准确性和规范性，并确保与报送纸质申请评审书内容一致，信息不对称带来的后果由课题组自行承担；将确认申报后生成的</w:t>
      </w:r>
      <w:r>
        <w:rPr>
          <w:rStyle w:val="5"/>
          <w:rFonts w:hint="eastAsia" w:ascii="仿宋_GB2312" w:hAnsi="仿宋_GB2312" w:eastAsia="仿宋_GB2312" w:cs="仿宋_GB2312"/>
          <w:b/>
          <w:i w:val="0"/>
          <w:caps w:val="0"/>
          <w:color w:val="333333"/>
          <w:spacing w:val="0"/>
          <w:sz w:val="28"/>
          <w:szCs w:val="28"/>
        </w:rPr>
        <w:t>申报编号</w:t>
      </w:r>
      <w:r>
        <w:rPr>
          <w:rFonts w:hint="eastAsia" w:ascii="仿宋_GB2312" w:hAnsi="仿宋_GB2312" w:eastAsia="仿宋_GB2312" w:cs="仿宋_GB2312"/>
          <w:i w:val="0"/>
          <w:caps w:val="0"/>
          <w:color w:val="333333"/>
          <w:spacing w:val="0"/>
          <w:sz w:val="28"/>
          <w:szCs w:val="28"/>
        </w:rPr>
        <w:t>填入《福建省教育科学“十三五”规划2019年度课题申请评审书》（简称《申请评审书》）和《设计论证活页》(简称《活页》)封面相应位置。请牢记</w:t>
      </w:r>
      <w:r>
        <w:rPr>
          <w:rStyle w:val="5"/>
          <w:rFonts w:hint="eastAsia" w:ascii="仿宋_GB2312" w:hAnsi="仿宋_GB2312" w:eastAsia="仿宋_GB2312" w:cs="仿宋_GB2312"/>
          <w:b/>
          <w:i w:val="0"/>
          <w:caps w:val="0"/>
          <w:color w:val="333333"/>
          <w:spacing w:val="0"/>
          <w:sz w:val="28"/>
          <w:szCs w:val="28"/>
        </w:rPr>
        <w:t>申报编号</w:t>
      </w:r>
      <w:r>
        <w:rPr>
          <w:rFonts w:hint="eastAsia" w:ascii="仿宋_GB2312" w:hAnsi="仿宋_GB2312" w:eastAsia="仿宋_GB2312" w:cs="仿宋_GB2312"/>
          <w:i w:val="0"/>
          <w:caps w:val="0"/>
          <w:color w:val="333333"/>
          <w:spacing w:val="0"/>
          <w:sz w:val="28"/>
          <w:szCs w:val="28"/>
        </w:rPr>
        <w:t>，以便修改和查询使用。</w:t>
      </w:r>
      <w:r>
        <w:rPr>
          <w:rFonts w:hint="eastAsia" w:ascii="仿宋_GB2312" w:hAnsi="仿宋_GB2312" w:eastAsia="仿宋_GB2312" w:cs="仿宋_GB2312"/>
          <w:b/>
          <w:bCs/>
          <w:i w:val="0"/>
          <w:caps w:val="0"/>
          <w:color w:val="333333"/>
          <w:spacing w:val="0"/>
          <w:sz w:val="28"/>
          <w:szCs w:val="28"/>
        </w:rPr>
        <w:t>《活页》“设计论证”部分不得出现申报者及参与研究人员的姓名与单位，若出现则取消评审资格</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2．课题申报实行二级管理制度。高校课题申报纸质材料经所在学校科研管理部门审核盖章后集中报送至</w:t>
      </w:r>
      <w:r>
        <w:rPr>
          <w:rFonts w:hint="eastAsia" w:ascii="仿宋_GB2312" w:hAnsi="仿宋_GB2312" w:eastAsia="仿宋_GB2312" w:cs="仿宋_GB2312"/>
          <w:i w:val="0"/>
          <w:caps w:val="0"/>
          <w:color w:val="333333"/>
          <w:spacing w:val="0"/>
          <w:sz w:val="28"/>
          <w:szCs w:val="28"/>
          <w:lang w:val="en-US" w:eastAsia="zh-CN"/>
        </w:rPr>
        <w:t>省教科规划办，省教科规划办</w:t>
      </w:r>
      <w:r>
        <w:rPr>
          <w:rFonts w:hint="eastAsia" w:ascii="仿宋_GB2312" w:hAnsi="仿宋_GB2312" w:eastAsia="仿宋_GB2312" w:cs="仿宋_GB2312"/>
          <w:i w:val="0"/>
          <w:caps w:val="0"/>
          <w:color w:val="333333"/>
          <w:spacing w:val="0"/>
          <w:sz w:val="28"/>
          <w:szCs w:val="28"/>
        </w:rPr>
        <w:t>不接受个人申报。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i w:val="0"/>
          <w:caps w:val="0"/>
          <w:color w:val="333333"/>
          <w:spacing w:val="0"/>
          <w:sz w:val="28"/>
          <w:szCs w:val="28"/>
        </w:rPr>
      </w:pPr>
      <w:r>
        <w:rPr>
          <w:rFonts w:hint="eastAsia" w:ascii="仿宋_GB2312" w:hAnsi="仿宋_GB2312" w:eastAsia="仿宋_GB2312" w:cs="仿宋_GB2312"/>
          <w:i w:val="0"/>
          <w:caps w:val="0"/>
          <w:color w:val="333333"/>
          <w:spacing w:val="0"/>
          <w:sz w:val="28"/>
          <w:szCs w:val="28"/>
        </w:rPr>
        <w:t>3．报送材料包括：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i w:val="0"/>
          <w:caps w:val="0"/>
          <w:color w:val="333333"/>
          <w:spacing w:val="0"/>
          <w:sz w:val="28"/>
          <w:szCs w:val="28"/>
        </w:rPr>
      </w:pPr>
      <w:r>
        <w:rPr>
          <w:rFonts w:hint="eastAsia" w:ascii="仿宋_GB2312" w:hAnsi="仿宋_GB2312" w:eastAsia="仿宋_GB2312" w:cs="仿宋_GB2312"/>
          <w:i w:val="0"/>
          <w:caps w:val="0"/>
          <w:color w:val="333333"/>
          <w:spacing w:val="0"/>
          <w:sz w:val="28"/>
          <w:szCs w:val="28"/>
        </w:rPr>
        <w:t>①</w:t>
      </w:r>
      <w:r>
        <w:rPr>
          <w:rStyle w:val="5"/>
          <w:rFonts w:hint="eastAsia" w:ascii="仿宋_GB2312" w:hAnsi="仿宋_GB2312" w:eastAsia="仿宋_GB2312" w:cs="仿宋_GB2312"/>
          <w:b/>
          <w:i w:val="0"/>
          <w:caps w:val="0"/>
          <w:color w:val="333333"/>
          <w:spacing w:val="0"/>
          <w:sz w:val="28"/>
          <w:szCs w:val="28"/>
        </w:rPr>
        <w:t>纸质材料：</w:t>
      </w:r>
      <w:r>
        <w:rPr>
          <w:rFonts w:hint="eastAsia" w:ascii="仿宋_GB2312" w:hAnsi="仿宋_GB2312" w:eastAsia="仿宋_GB2312" w:cs="仿宋_GB2312"/>
          <w:i w:val="0"/>
          <w:caps w:val="0"/>
          <w:color w:val="333333"/>
          <w:spacing w:val="0"/>
          <w:sz w:val="28"/>
          <w:szCs w:val="28"/>
        </w:rPr>
        <w:t>《申请评审书》一式</w:t>
      </w:r>
      <w:r>
        <w:rPr>
          <w:rFonts w:hint="eastAsia" w:ascii="仿宋_GB2312" w:hAnsi="仿宋_GB2312" w:eastAsia="仿宋_GB2312" w:cs="仿宋_GB2312"/>
          <w:i w:val="0"/>
          <w:caps w:val="0"/>
          <w:color w:val="333333"/>
          <w:spacing w:val="0"/>
          <w:sz w:val="28"/>
          <w:szCs w:val="28"/>
          <w:lang w:val="en-US" w:eastAsia="zh-CN"/>
        </w:rPr>
        <w:t>两</w:t>
      </w:r>
      <w:r>
        <w:rPr>
          <w:rFonts w:hint="eastAsia" w:ascii="仿宋_GB2312" w:hAnsi="仿宋_GB2312" w:eastAsia="仿宋_GB2312" w:cs="仿宋_GB2312"/>
          <w:i w:val="0"/>
          <w:caps w:val="0"/>
          <w:color w:val="333333"/>
          <w:spacing w:val="0"/>
          <w:sz w:val="28"/>
          <w:szCs w:val="28"/>
        </w:rPr>
        <w:t>份，用A3纸双面印制、中缝对折，</w:t>
      </w:r>
      <w:r>
        <w:rPr>
          <w:rFonts w:hint="eastAsia" w:ascii="仿宋_GB2312" w:hAnsi="仿宋_GB2312" w:eastAsia="仿宋_GB2312" w:cs="仿宋_GB2312"/>
          <w:b/>
          <w:bCs/>
          <w:i w:val="0"/>
          <w:caps w:val="0"/>
          <w:color w:val="333333"/>
          <w:spacing w:val="0"/>
          <w:sz w:val="28"/>
          <w:szCs w:val="28"/>
        </w:rPr>
        <w:t>第三、四、五部分请印制在一页</w:t>
      </w:r>
      <w:r>
        <w:rPr>
          <w:rFonts w:hint="eastAsia" w:ascii="仿宋_GB2312" w:hAnsi="仿宋_GB2312" w:eastAsia="仿宋_GB2312" w:cs="仿宋_GB2312"/>
          <w:b/>
          <w:bCs/>
          <w:i w:val="0"/>
          <w:caps w:val="0"/>
          <w:color w:val="333333"/>
          <w:spacing w:val="0"/>
          <w:sz w:val="28"/>
          <w:szCs w:val="28"/>
          <w:lang w:eastAsia="zh-CN"/>
        </w:rPr>
        <w:t>，</w:t>
      </w:r>
      <w:r>
        <w:rPr>
          <w:rFonts w:hint="eastAsia" w:ascii="仿宋_GB2312" w:hAnsi="仿宋_GB2312" w:eastAsia="仿宋_GB2312" w:cs="仿宋_GB2312"/>
          <w:b w:val="0"/>
          <w:bCs w:val="0"/>
          <w:i w:val="0"/>
          <w:caps w:val="0"/>
          <w:color w:val="333333"/>
          <w:spacing w:val="0"/>
          <w:sz w:val="28"/>
          <w:szCs w:val="28"/>
          <w:lang w:val="en-US" w:eastAsia="zh-CN"/>
        </w:rPr>
        <w:t>报送至科研处盖章</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i w:val="0"/>
          <w:caps w:val="0"/>
          <w:color w:val="333333"/>
          <w:spacing w:val="0"/>
          <w:sz w:val="28"/>
          <w:szCs w:val="28"/>
        </w:rPr>
      </w:pPr>
      <w:r>
        <w:rPr>
          <w:rFonts w:hint="eastAsia" w:ascii="仿宋_GB2312" w:hAnsi="仿宋_GB2312" w:eastAsia="仿宋_GB2312" w:cs="仿宋_GB2312"/>
          <w:i w:val="0"/>
          <w:caps w:val="0"/>
          <w:color w:val="333333"/>
          <w:spacing w:val="0"/>
          <w:sz w:val="28"/>
          <w:szCs w:val="28"/>
        </w:rPr>
        <w:t>②</w:t>
      </w:r>
      <w:r>
        <w:rPr>
          <w:rStyle w:val="5"/>
          <w:rFonts w:hint="eastAsia" w:ascii="仿宋_GB2312" w:hAnsi="仿宋_GB2312" w:eastAsia="仿宋_GB2312" w:cs="仿宋_GB2312"/>
          <w:b/>
          <w:i w:val="0"/>
          <w:caps w:val="0"/>
          <w:color w:val="333333"/>
          <w:spacing w:val="0"/>
          <w:sz w:val="28"/>
          <w:szCs w:val="28"/>
        </w:rPr>
        <w:t>电子材料：</w:t>
      </w:r>
      <w:r>
        <w:rPr>
          <w:rFonts w:hint="eastAsia" w:ascii="仿宋_GB2312" w:hAnsi="仿宋_GB2312" w:eastAsia="仿宋_GB2312" w:cs="仿宋_GB2312"/>
          <w:i w:val="0"/>
          <w:caps w:val="0"/>
          <w:color w:val="333333"/>
          <w:spacing w:val="0"/>
          <w:sz w:val="28"/>
          <w:szCs w:val="28"/>
        </w:rPr>
        <w:t>《申请评审书》《活页》的</w:t>
      </w:r>
      <w:r>
        <w:rPr>
          <w:rFonts w:hint="eastAsia" w:ascii="仿宋_GB2312" w:hAnsi="仿宋_GB2312" w:eastAsia="仿宋_GB2312" w:cs="仿宋_GB2312"/>
          <w:b w:val="0"/>
          <w:i w:val="0"/>
          <w:caps w:val="0"/>
          <w:color w:val="333333"/>
          <w:spacing w:val="0"/>
          <w:sz w:val="28"/>
          <w:szCs w:val="28"/>
        </w:rPr>
        <w:t>电子文档</w:t>
      </w:r>
      <w:r>
        <w:rPr>
          <w:rFonts w:hint="eastAsia" w:ascii="仿宋_GB2312" w:hAnsi="仿宋_GB2312" w:eastAsia="仿宋_GB2312" w:cs="仿宋_GB2312"/>
          <w:i w:val="0"/>
          <w:caps w:val="0"/>
          <w:color w:val="333333"/>
          <w:spacing w:val="0"/>
          <w:sz w:val="28"/>
          <w:szCs w:val="28"/>
        </w:rPr>
        <w:t>模板从</w:t>
      </w:r>
      <w:r>
        <w:rPr>
          <w:rFonts w:hint="eastAsia" w:ascii="仿宋_GB2312" w:hAnsi="仿宋_GB2312" w:eastAsia="仿宋_GB2312" w:cs="仿宋_GB2312"/>
          <w:i w:val="0"/>
          <w:caps w:val="0"/>
          <w:color w:val="333333"/>
          <w:spacing w:val="0"/>
          <w:sz w:val="28"/>
          <w:szCs w:val="28"/>
          <w:lang w:val="en-US" w:eastAsia="zh-CN"/>
        </w:rPr>
        <w:t>附件</w:t>
      </w:r>
      <w:r>
        <w:rPr>
          <w:rFonts w:hint="eastAsia" w:ascii="仿宋_GB2312" w:hAnsi="仿宋_GB2312" w:eastAsia="仿宋_GB2312" w:cs="仿宋_GB2312"/>
          <w:i w:val="0"/>
          <w:caps w:val="0"/>
          <w:color w:val="333333"/>
          <w:spacing w:val="0"/>
          <w:sz w:val="28"/>
          <w:szCs w:val="28"/>
        </w:rPr>
        <w:t>下载，《申请评审书》</w:t>
      </w:r>
      <w:r>
        <w:rPr>
          <w:rFonts w:hint="eastAsia" w:ascii="仿宋_GB2312" w:hAnsi="仿宋_GB2312" w:eastAsia="仿宋_GB2312" w:cs="仿宋_GB2312"/>
          <w:b w:val="0"/>
          <w:i w:val="0"/>
          <w:caps w:val="0"/>
          <w:color w:val="333333"/>
          <w:spacing w:val="0"/>
          <w:sz w:val="28"/>
          <w:szCs w:val="28"/>
        </w:rPr>
        <w:t>填好打印</w:t>
      </w:r>
      <w:r>
        <w:rPr>
          <w:rFonts w:hint="eastAsia" w:ascii="仿宋_GB2312" w:hAnsi="仿宋_GB2312" w:eastAsia="仿宋_GB2312" w:cs="仿宋_GB2312"/>
          <w:i w:val="0"/>
          <w:caps w:val="0"/>
          <w:color w:val="333333"/>
          <w:spacing w:val="0"/>
          <w:sz w:val="28"/>
          <w:szCs w:val="28"/>
        </w:rPr>
        <w:t>盖章后转成PDF格式</w:t>
      </w:r>
      <w:r>
        <w:rPr>
          <w:rFonts w:hint="eastAsia" w:ascii="仿宋_GB2312" w:hAnsi="仿宋_GB2312" w:eastAsia="仿宋_GB2312" w:cs="仿宋_GB2312"/>
          <w:b w:val="0"/>
          <w:i w:val="0"/>
          <w:caps w:val="0"/>
          <w:color w:val="333333"/>
          <w:spacing w:val="0"/>
          <w:sz w:val="28"/>
          <w:szCs w:val="28"/>
        </w:rPr>
        <w:t>（上传的</w:t>
      </w:r>
      <w:r>
        <w:rPr>
          <w:rFonts w:hint="eastAsia" w:ascii="仿宋_GB2312" w:hAnsi="仿宋_GB2312" w:eastAsia="仿宋_GB2312" w:cs="仿宋_GB2312"/>
          <w:i w:val="0"/>
          <w:caps w:val="0"/>
          <w:color w:val="333333"/>
          <w:spacing w:val="0"/>
          <w:sz w:val="28"/>
          <w:szCs w:val="28"/>
        </w:rPr>
        <w:t>PDF</w:t>
      </w:r>
      <w:r>
        <w:rPr>
          <w:rFonts w:hint="eastAsia" w:ascii="仿宋_GB2312" w:hAnsi="仿宋_GB2312" w:eastAsia="仿宋_GB2312" w:cs="仿宋_GB2312"/>
          <w:b w:val="0"/>
          <w:i w:val="0"/>
          <w:caps w:val="0"/>
          <w:color w:val="333333"/>
          <w:spacing w:val="0"/>
          <w:sz w:val="28"/>
          <w:szCs w:val="28"/>
        </w:rPr>
        <w:t>文档中签章可采用图片插入方式）</w:t>
      </w:r>
      <w:r>
        <w:rPr>
          <w:rFonts w:hint="eastAsia" w:ascii="仿宋_GB2312" w:hAnsi="仿宋_GB2312" w:eastAsia="仿宋_GB2312" w:cs="仿宋_GB2312"/>
          <w:i w:val="0"/>
          <w:caps w:val="0"/>
          <w:color w:val="333333"/>
          <w:spacing w:val="0"/>
          <w:sz w:val="28"/>
          <w:szCs w:val="28"/>
        </w:rPr>
        <w:t>上传至申报系统中相应位置；《活页》填好后直接转成PDF格式上传至课题管理系统中相应位置；请确保《申请评审书》和《活页》信息一致性，信息不对称带来的后果由课题组自行承担；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i w:val="0"/>
          <w:caps w:val="0"/>
          <w:color w:val="333333"/>
          <w:spacing w:val="0"/>
          <w:sz w:val="28"/>
          <w:szCs w:val="28"/>
        </w:rPr>
        <w:t>4.</w:t>
      </w:r>
      <w:r>
        <w:rPr>
          <w:rFonts w:hint="eastAsia" w:ascii="仿宋_GB2312" w:hAnsi="仿宋_GB2312" w:eastAsia="仿宋_GB2312" w:cs="仿宋_GB2312"/>
          <w:b/>
          <w:bCs/>
          <w:i w:val="0"/>
          <w:caps w:val="0"/>
          <w:color w:val="333333"/>
          <w:spacing w:val="0"/>
          <w:sz w:val="28"/>
          <w:szCs w:val="28"/>
        </w:rPr>
        <w:t>课题管理系统——申报 开放时间：即日起——2019年6月1</w:t>
      </w:r>
      <w:r>
        <w:rPr>
          <w:rFonts w:hint="eastAsia" w:ascii="仿宋_GB2312" w:hAnsi="仿宋_GB2312" w:eastAsia="仿宋_GB2312" w:cs="仿宋_GB2312"/>
          <w:b/>
          <w:bCs/>
          <w:i w:val="0"/>
          <w:caps w:val="0"/>
          <w:color w:val="333333"/>
          <w:spacing w:val="0"/>
          <w:sz w:val="28"/>
          <w:szCs w:val="28"/>
          <w:lang w:val="en-US" w:eastAsia="zh-CN"/>
        </w:rPr>
        <w:t>5</w:t>
      </w:r>
      <w:r>
        <w:rPr>
          <w:rFonts w:hint="eastAsia" w:ascii="仿宋_GB2312" w:hAnsi="仿宋_GB2312" w:eastAsia="仿宋_GB2312" w:cs="仿宋_GB2312"/>
          <w:b/>
          <w:bCs/>
          <w:i w:val="0"/>
          <w:caps w:val="0"/>
          <w:color w:val="333333"/>
          <w:spacing w:val="0"/>
          <w:sz w:val="28"/>
          <w:szCs w:val="28"/>
        </w:rPr>
        <w:t>日</w:t>
      </w:r>
      <w:r>
        <w:rPr>
          <w:rFonts w:hint="eastAsia" w:ascii="仿宋_GB2312" w:hAnsi="仿宋_GB2312" w:eastAsia="仿宋_GB2312" w:cs="仿宋_GB2312"/>
          <w:b/>
          <w:bCs/>
          <w:i w:val="0"/>
          <w:caps w:val="0"/>
          <w:color w:val="333333"/>
          <w:spacing w:val="0"/>
          <w:sz w:val="28"/>
          <w:szCs w:val="28"/>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b/>
          <w:bCs/>
          <w:i w:val="0"/>
          <w:caps w:val="0"/>
          <w:color w:val="333333"/>
          <w:spacing w:val="0"/>
          <w:sz w:val="28"/>
          <w:szCs w:val="28"/>
        </w:rPr>
        <w:t>本年度课题纸质申报材料报送</w:t>
      </w:r>
      <w:r>
        <w:rPr>
          <w:rFonts w:hint="eastAsia" w:ascii="仿宋_GB2312" w:hAnsi="仿宋_GB2312" w:eastAsia="仿宋_GB2312" w:cs="仿宋_GB2312"/>
          <w:b/>
          <w:bCs/>
          <w:i w:val="0"/>
          <w:caps w:val="0"/>
          <w:color w:val="333333"/>
          <w:spacing w:val="0"/>
          <w:sz w:val="28"/>
          <w:szCs w:val="28"/>
          <w:lang w:val="en-US" w:eastAsia="zh-CN"/>
        </w:rPr>
        <w:t>截止</w:t>
      </w:r>
      <w:r>
        <w:rPr>
          <w:rFonts w:hint="eastAsia" w:ascii="仿宋_GB2312" w:hAnsi="仿宋_GB2312" w:eastAsia="仿宋_GB2312" w:cs="仿宋_GB2312"/>
          <w:b/>
          <w:bCs/>
          <w:i w:val="0"/>
          <w:caps w:val="0"/>
          <w:color w:val="333333"/>
          <w:spacing w:val="0"/>
          <w:sz w:val="28"/>
          <w:szCs w:val="28"/>
        </w:rPr>
        <w:t>时间：2019年6月</w:t>
      </w:r>
      <w:r>
        <w:rPr>
          <w:rFonts w:hint="eastAsia" w:ascii="仿宋_GB2312" w:hAnsi="仿宋_GB2312" w:eastAsia="仿宋_GB2312" w:cs="仿宋_GB2312"/>
          <w:b/>
          <w:bCs/>
          <w:i w:val="0"/>
          <w:caps w:val="0"/>
          <w:color w:val="333333"/>
          <w:spacing w:val="0"/>
          <w:sz w:val="28"/>
          <w:szCs w:val="28"/>
          <w:lang w:val="en-US" w:eastAsia="zh-CN"/>
        </w:rPr>
        <w:t>16</w:t>
      </w:r>
      <w:r>
        <w:rPr>
          <w:rFonts w:hint="eastAsia" w:ascii="仿宋_GB2312" w:hAnsi="仿宋_GB2312" w:eastAsia="仿宋_GB2312" w:cs="仿宋_GB2312"/>
          <w:b/>
          <w:bCs/>
          <w:i w:val="0"/>
          <w:caps w:val="0"/>
          <w:color w:val="333333"/>
          <w:spacing w:val="0"/>
          <w:sz w:val="28"/>
          <w:szCs w:val="28"/>
        </w:rPr>
        <w:t>日</w:t>
      </w:r>
      <w:r>
        <w:rPr>
          <w:rFonts w:hint="eastAsia" w:ascii="仿宋_GB2312" w:hAnsi="仿宋_GB2312" w:eastAsia="仿宋_GB2312" w:cs="仿宋_GB2312"/>
          <w:i w:val="0"/>
          <w:caps w:val="0"/>
          <w:color w:val="333333"/>
          <w:spacing w:val="0"/>
          <w:sz w:val="28"/>
          <w:szCs w:val="28"/>
        </w:rPr>
        <w:t>，逾期不予受理。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both"/>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5.</w:t>
      </w:r>
      <w:r>
        <w:rPr>
          <w:rFonts w:hint="eastAsia" w:ascii="仿宋_GB2312" w:hAnsi="仿宋_GB2312" w:eastAsia="仿宋_GB2312" w:cs="仿宋_GB2312"/>
          <w:b/>
          <w:bCs/>
          <w:i w:val="0"/>
          <w:caps w:val="0"/>
          <w:color w:val="333333"/>
          <w:spacing w:val="0"/>
          <w:sz w:val="28"/>
          <w:szCs w:val="28"/>
        </w:rPr>
        <w:t>请认真研读申报通知和《申报用户使用手册》，没按要求申报的一律不予受理</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b/>
          <w:bCs/>
          <w:sz w:val="32"/>
          <w:szCs w:val="32"/>
        </w:rPr>
      </w:pPr>
      <w:r>
        <w:rPr>
          <w:rFonts w:hint="eastAsia" w:ascii="仿宋_GB2312" w:hAnsi="仿宋_GB2312" w:eastAsia="仿宋_GB2312" w:cs="仿宋_GB2312"/>
          <w:b/>
          <w:bCs/>
          <w:i w:val="0"/>
          <w:caps w:val="0"/>
          <w:color w:val="333333"/>
          <w:spacing w:val="0"/>
          <w:sz w:val="32"/>
          <w:szCs w:val="32"/>
        </w:rPr>
        <w:t>四、联系方式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eastAsia" w:ascii="仿宋_GB2312" w:hAnsi="仿宋_GB2312" w:eastAsia="仿宋_GB2312" w:cs="仿宋_GB2312"/>
          <w:i w:val="0"/>
          <w:caps w:val="0"/>
          <w:color w:val="333333"/>
          <w:spacing w:val="0"/>
          <w:sz w:val="28"/>
          <w:szCs w:val="28"/>
          <w:lang w:val="en-US" w:eastAsia="zh-CN"/>
        </w:rPr>
      </w:pPr>
      <w:r>
        <w:rPr>
          <w:rFonts w:hint="eastAsia" w:ascii="仿宋_GB2312" w:hAnsi="仿宋_GB2312" w:eastAsia="仿宋_GB2312" w:cs="仿宋_GB2312"/>
          <w:i w:val="0"/>
          <w:caps w:val="0"/>
          <w:color w:val="333333"/>
          <w:spacing w:val="0"/>
          <w:sz w:val="28"/>
          <w:szCs w:val="28"/>
        </w:rPr>
        <w:t>联系人：</w:t>
      </w:r>
      <w:r>
        <w:rPr>
          <w:rFonts w:hint="eastAsia" w:ascii="仿宋_GB2312" w:hAnsi="仿宋_GB2312" w:eastAsia="仿宋_GB2312" w:cs="仿宋_GB2312"/>
          <w:i w:val="0"/>
          <w:caps w:val="0"/>
          <w:color w:val="333333"/>
          <w:spacing w:val="0"/>
          <w:sz w:val="28"/>
          <w:szCs w:val="28"/>
          <w:lang w:val="en-US" w:eastAsia="zh-CN"/>
        </w:rPr>
        <w:t>王旖旎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rPr>
          <w:rFonts w:hint="default" w:ascii="仿宋_GB2312" w:hAnsi="仿宋_GB2312" w:eastAsia="仿宋_GB2312" w:cs="仿宋_GB2312"/>
          <w:i w:val="0"/>
          <w:caps w:val="0"/>
          <w:color w:val="333333"/>
          <w:spacing w:val="0"/>
          <w:sz w:val="28"/>
          <w:szCs w:val="28"/>
          <w:lang w:val="en-US" w:eastAsia="zh-CN"/>
        </w:rPr>
      </w:pPr>
      <w:r>
        <w:rPr>
          <w:rFonts w:hint="eastAsia" w:ascii="仿宋_GB2312" w:hAnsi="仿宋_GB2312" w:eastAsia="仿宋_GB2312" w:cs="仿宋_GB2312"/>
          <w:i w:val="0"/>
          <w:caps w:val="0"/>
          <w:color w:val="333333"/>
          <w:spacing w:val="0"/>
          <w:sz w:val="28"/>
          <w:szCs w:val="28"/>
        </w:rPr>
        <w:t>联系电话：</w:t>
      </w:r>
      <w:r>
        <w:rPr>
          <w:rFonts w:hint="eastAsia" w:ascii="仿宋_GB2312" w:hAnsi="仿宋_GB2312" w:eastAsia="仿宋_GB2312" w:cs="仿宋_GB2312"/>
          <w:i w:val="0"/>
          <w:caps w:val="0"/>
          <w:color w:val="333333"/>
          <w:spacing w:val="0"/>
          <w:sz w:val="28"/>
          <w:szCs w:val="28"/>
          <w:lang w:val="en-US" w:eastAsia="zh-CN"/>
        </w:rPr>
        <w:t>22909330</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722" w:leftChars="0" w:right="0" w:firstLine="0" w:firstLineChars="0"/>
        <w:rPr>
          <w:rFonts w:hint="eastAsia" w:ascii="仿宋_GB2312" w:hAnsi="仿宋_GB2312" w:eastAsia="仿宋_GB2312" w:cs="仿宋_GB2312"/>
          <w:i w:val="0"/>
          <w:caps w:val="0"/>
          <w:color w:val="333333"/>
          <w:spacing w:val="0"/>
          <w:sz w:val="28"/>
          <w:szCs w:val="28"/>
          <w:lang w:val="en-US" w:eastAsia="zh-CN"/>
        </w:rPr>
      </w:pPr>
      <w:r>
        <w:rPr>
          <w:rFonts w:hint="eastAsia" w:ascii="仿宋_GB2312" w:hAnsi="仿宋_GB2312" w:eastAsia="仿宋_GB2312" w:cs="仿宋_GB2312"/>
          <w:i w:val="0"/>
          <w:caps w:val="0"/>
          <w:color w:val="333333"/>
          <w:spacing w:val="0"/>
          <w:sz w:val="28"/>
          <w:szCs w:val="28"/>
        </w:rPr>
        <w:t>mail：</w:t>
      </w:r>
      <w:r>
        <w:rPr>
          <w:rFonts w:hint="eastAsia" w:ascii="仿宋_GB2312" w:hAnsi="仿宋_GB2312" w:eastAsia="仿宋_GB2312" w:cs="仿宋_GB2312"/>
          <w:i w:val="0"/>
          <w:caps w:val="0"/>
          <w:color w:val="333333"/>
          <w:spacing w:val="0"/>
          <w:sz w:val="28"/>
          <w:szCs w:val="28"/>
          <w:lang w:val="en-US" w:eastAsia="zh-CN"/>
        </w:rPr>
        <w:fldChar w:fldCharType="begin"/>
      </w:r>
      <w:r>
        <w:rPr>
          <w:rFonts w:hint="eastAsia" w:ascii="仿宋_GB2312" w:hAnsi="仿宋_GB2312" w:eastAsia="仿宋_GB2312" w:cs="仿宋_GB2312"/>
          <w:i w:val="0"/>
          <w:caps w:val="0"/>
          <w:color w:val="333333"/>
          <w:spacing w:val="0"/>
          <w:sz w:val="28"/>
          <w:szCs w:val="28"/>
          <w:lang w:val="en-US" w:eastAsia="zh-CN"/>
        </w:rPr>
        <w:instrText xml:space="preserve"> HYPERLINK "mailto:qztckyc@qztc.edu.cn" </w:instrText>
      </w:r>
      <w:r>
        <w:rPr>
          <w:rFonts w:hint="eastAsia" w:ascii="仿宋_GB2312" w:hAnsi="仿宋_GB2312" w:eastAsia="仿宋_GB2312" w:cs="仿宋_GB2312"/>
          <w:i w:val="0"/>
          <w:caps w:val="0"/>
          <w:color w:val="333333"/>
          <w:spacing w:val="0"/>
          <w:sz w:val="28"/>
          <w:szCs w:val="28"/>
          <w:lang w:val="en-US" w:eastAsia="zh-CN"/>
        </w:rPr>
        <w:fldChar w:fldCharType="separate"/>
      </w:r>
      <w:r>
        <w:rPr>
          <w:rStyle w:val="6"/>
          <w:rFonts w:hint="eastAsia" w:ascii="仿宋_GB2312" w:hAnsi="仿宋_GB2312" w:eastAsia="仿宋_GB2312" w:cs="仿宋_GB2312"/>
          <w:i w:val="0"/>
          <w:caps w:val="0"/>
          <w:color w:val="333333"/>
          <w:spacing w:val="0"/>
          <w:sz w:val="28"/>
          <w:szCs w:val="28"/>
          <w:lang w:val="en-US" w:eastAsia="zh-CN"/>
        </w:rPr>
        <w:t>qztckyc@qztc.edu.cn</w:t>
      </w:r>
      <w:r>
        <w:rPr>
          <w:rFonts w:hint="eastAsia" w:ascii="仿宋_GB2312" w:hAnsi="仿宋_GB2312" w:eastAsia="仿宋_GB2312" w:cs="仿宋_GB2312"/>
          <w:i w:val="0"/>
          <w:caps w:val="0"/>
          <w:color w:val="333333"/>
          <w:spacing w:val="0"/>
          <w:sz w:val="28"/>
          <w:szCs w:val="28"/>
          <w:lang w:val="en-US" w:eastAsia="zh-CN"/>
        </w:rPr>
        <w:fldChar w:fldCharType="end"/>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722" w:leftChars="0" w:right="0" w:rightChars="0"/>
        <w:rPr>
          <w:rFonts w:hint="eastAsia" w:ascii="仿宋_GB2312" w:hAnsi="仿宋_GB2312" w:eastAsia="仿宋_GB2312" w:cs="仿宋_GB2312"/>
          <w:i w:val="0"/>
          <w:caps w:val="0"/>
          <w:color w:val="333333"/>
          <w:spacing w:val="0"/>
          <w:sz w:val="28"/>
          <w:szCs w:val="28"/>
          <w:lang w:val="en-US" w:eastAsia="zh-CN"/>
        </w:rPr>
      </w:pPr>
      <w:r>
        <w:rPr>
          <w:rFonts w:hint="eastAsia" w:ascii="仿宋_GB2312" w:hAnsi="仿宋_GB2312" w:eastAsia="仿宋_GB2312" w:cs="仿宋_GB2312"/>
          <w:i w:val="0"/>
          <w:caps w:val="0"/>
          <w:color w:val="333333"/>
          <w:spacing w:val="0"/>
          <w:sz w:val="28"/>
          <w:szCs w:val="28"/>
          <w:lang w:val="en-US" w:eastAsia="zh-CN"/>
        </w:rPr>
        <w:t>联系地址：行政楼301</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722" w:leftChars="0" w:right="0" w:rightChars="0"/>
        <w:rPr>
          <w:rFonts w:hint="default" w:ascii="仿宋_GB2312" w:hAnsi="仿宋_GB2312" w:eastAsia="仿宋_GB2312" w:cs="仿宋_GB2312"/>
          <w:i w:val="0"/>
          <w:caps w:val="0"/>
          <w:color w:val="333333"/>
          <w:spacing w:val="0"/>
          <w:sz w:val="28"/>
          <w:szCs w:val="28"/>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0"/>
        <w:jc w:val="left"/>
        <w:rPr>
          <w:rFonts w:hint="eastAsia" w:ascii="仿宋_GB2312" w:hAnsi="仿宋_GB2312" w:eastAsia="仿宋_GB2312" w:cs="仿宋_GB2312"/>
          <w:i w:val="0"/>
          <w:caps w:val="0"/>
          <w:color w:val="333333"/>
          <w:spacing w:val="0"/>
          <w:sz w:val="28"/>
          <w:szCs w:val="28"/>
        </w:rPr>
      </w:pPr>
      <w:r>
        <w:rPr>
          <w:rStyle w:val="5"/>
          <w:rFonts w:hint="eastAsia" w:ascii="仿宋_GB2312" w:hAnsi="仿宋_GB2312" w:eastAsia="仿宋_GB2312" w:cs="仿宋_GB2312"/>
          <w:b/>
          <w:i w:val="0"/>
          <w:caps w:val="0"/>
          <w:color w:val="333333"/>
          <w:spacing w:val="0"/>
          <w:sz w:val="28"/>
          <w:szCs w:val="28"/>
        </w:rPr>
        <w:t>附件</w:t>
      </w:r>
      <w:r>
        <w:rPr>
          <w:rFonts w:hint="eastAsia" w:ascii="仿宋_GB2312" w:hAnsi="仿宋_GB2312" w:eastAsia="仿宋_GB2312" w:cs="仿宋_GB2312"/>
          <w:i w:val="0"/>
          <w:caps w:val="0"/>
          <w:color w:val="333333"/>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560" w:firstLineChars="200"/>
        <w:jc w:val="left"/>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i w:val="0"/>
          <w:caps w:val="0"/>
          <w:color w:val="auto"/>
          <w:spacing w:val="0"/>
          <w:sz w:val="28"/>
          <w:szCs w:val="28"/>
          <w:u w:val="none"/>
        </w:rPr>
        <w:t>1.</w:t>
      </w:r>
      <w:r>
        <w:rPr>
          <w:rFonts w:hint="eastAsia" w:ascii="仿宋_GB2312" w:hAnsi="仿宋_GB2312" w:eastAsia="仿宋_GB2312" w:cs="仿宋_GB2312"/>
          <w:i w:val="0"/>
          <w:caps w:val="0"/>
          <w:color w:val="auto"/>
          <w:spacing w:val="0"/>
          <w:sz w:val="28"/>
          <w:szCs w:val="28"/>
          <w:u w:val="none"/>
        </w:rPr>
        <w:fldChar w:fldCharType="begin"/>
      </w:r>
      <w:r>
        <w:rPr>
          <w:rFonts w:hint="eastAsia" w:ascii="仿宋_GB2312" w:hAnsi="仿宋_GB2312" w:eastAsia="仿宋_GB2312" w:cs="仿宋_GB2312"/>
          <w:i w:val="0"/>
          <w:caps w:val="0"/>
          <w:color w:val="auto"/>
          <w:spacing w:val="0"/>
          <w:sz w:val="28"/>
          <w:szCs w:val="28"/>
          <w:u w:val="none"/>
        </w:rPr>
        <w:instrText xml:space="preserve"> HYPERLINK "http://www.fjedusr.cn/UploadFiles/file/20190430/15566150634581510.doc" \o "课题申请评审书.doc" </w:instrText>
      </w:r>
      <w:r>
        <w:rPr>
          <w:rFonts w:hint="eastAsia" w:ascii="仿宋_GB2312" w:hAnsi="仿宋_GB2312" w:eastAsia="仿宋_GB2312" w:cs="仿宋_GB2312"/>
          <w:i w:val="0"/>
          <w:caps w:val="0"/>
          <w:color w:val="auto"/>
          <w:spacing w:val="0"/>
          <w:sz w:val="28"/>
          <w:szCs w:val="28"/>
          <w:u w:val="none"/>
        </w:rPr>
        <w:fldChar w:fldCharType="separate"/>
      </w:r>
      <w:r>
        <w:rPr>
          <w:rStyle w:val="6"/>
          <w:rFonts w:hint="eastAsia" w:ascii="仿宋_GB2312" w:hAnsi="仿宋_GB2312" w:eastAsia="仿宋_GB2312" w:cs="仿宋_GB2312"/>
          <w:i w:val="0"/>
          <w:caps w:val="0"/>
          <w:color w:val="auto"/>
          <w:spacing w:val="0"/>
          <w:sz w:val="28"/>
          <w:szCs w:val="28"/>
          <w:u w:val="none"/>
        </w:rPr>
        <w:t>课题申请评审书</w:t>
      </w:r>
      <w:r>
        <w:rPr>
          <w:rFonts w:hint="eastAsia" w:ascii="仿宋_GB2312" w:hAnsi="仿宋_GB2312" w:eastAsia="仿宋_GB2312" w:cs="仿宋_GB2312"/>
          <w:i w:val="0"/>
          <w:caps w:val="0"/>
          <w:color w:val="auto"/>
          <w:spacing w:val="0"/>
          <w:sz w:val="28"/>
          <w:szCs w:val="28"/>
          <w:u w:val="no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0"/>
        <w:jc w:val="left"/>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i w:val="0"/>
          <w:caps w:val="0"/>
          <w:color w:val="auto"/>
          <w:spacing w:val="0"/>
          <w:sz w:val="28"/>
          <w:szCs w:val="28"/>
          <w:u w:val="none"/>
        </w:rPr>
        <w:t>       2.</w:t>
      </w:r>
      <w:r>
        <w:rPr>
          <w:rFonts w:hint="eastAsia" w:ascii="仿宋_GB2312" w:hAnsi="仿宋_GB2312" w:eastAsia="仿宋_GB2312" w:cs="仿宋_GB2312"/>
          <w:i w:val="0"/>
          <w:caps w:val="0"/>
          <w:color w:val="auto"/>
          <w:spacing w:val="0"/>
          <w:sz w:val="28"/>
          <w:szCs w:val="28"/>
          <w:u w:val="none"/>
        </w:rPr>
        <w:fldChar w:fldCharType="begin"/>
      </w:r>
      <w:r>
        <w:rPr>
          <w:rFonts w:hint="eastAsia" w:ascii="仿宋_GB2312" w:hAnsi="仿宋_GB2312" w:eastAsia="仿宋_GB2312" w:cs="仿宋_GB2312"/>
          <w:i w:val="0"/>
          <w:caps w:val="0"/>
          <w:color w:val="auto"/>
          <w:spacing w:val="0"/>
          <w:sz w:val="28"/>
          <w:szCs w:val="28"/>
          <w:u w:val="none"/>
        </w:rPr>
        <w:instrText xml:space="preserve"> HYPERLINK "http://www.fjedusr.cn/UploadFiles/file/20190430/15566151073423963.doc" \o "设计论证活页.doc" </w:instrText>
      </w:r>
      <w:r>
        <w:rPr>
          <w:rFonts w:hint="eastAsia" w:ascii="仿宋_GB2312" w:hAnsi="仿宋_GB2312" w:eastAsia="仿宋_GB2312" w:cs="仿宋_GB2312"/>
          <w:i w:val="0"/>
          <w:caps w:val="0"/>
          <w:color w:val="auto"/>
          <w:spacing w:val="0"/>
          <w:sz w:val="28"/>
          <w:szCs w:val="28"/>
          <w:u w:val="none"/>
        </w:rPr>
        <w:fldChar w:fldCharType="separate"/>
      </w:r>
      <w:r>
        <w:rPr>
          <w:rStyle w:val="6"/>
          <w:rFonts w:hint="eastAsia" w:ascii="仿宋_GB2312" w:hAnsi="仿宋_GB2312" w:eastAsia="仿宋_GB2312" w:cs="仿宋_GB2312"/>
          <w:i w:val="0"/>
          <w:caps w:val="0"/>
          <w:color w:val="auto"/>
          <w:spacing w:val="0"/>
          <w:sz w:val="28"/>
          <w:szCs w:val="28"/>
          <w:u w:val="none"/>
        </w:rPr>
        <w:t>设计论证活页</w:t>
      </w:r>
      <w:r>
        <w:rPr>
          <w:rFonts w:hint="eastAsia" w:ascii="仿宋_GB2312" w:hAnsi="仿宋_GB2312" w:eastAsia="仿宋_GB2312" w:cs="仿宋_GB2312"/>
          <w:i w:val="0"/>
          <w:caps w:val="0"/>
          <w:color w:val="auto"/>
          <w:spacing w:val="0"/>
          <w:sz w:val="28"/>
          <w:szCs w:val="28"/>
          <w:u w:val="no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0"/>
        <w:jc w:val="left"/>
        <w:rPr>
          <w:rFonts w:hint="eastAsia" w:ascii="仿宋_GB2312" w:hAnsi="仿宋_GB2312" w:eastAsia="仿宋_GB2312" w:cs="仿宋_GB2312"/>
          <w:color w:val="auto"/>
          <w:sz w:val="28"/>
          <w:szCs w:val="28"/>
          <w:u w:val="none"/>
        </w:rPr>
      </w:pPr>
      <w:r>
        <w:rPr>
          <w:rFonts w:hint="eastAsia" w:ascii="仿宋_GB2312" w:hAnsi="仿宋_GB2312" w:eastAsia="仿宋_GB2312" w:cs="仿宋_GB2312"/>
          <w:i w:val="0"/>
          <w:caps w:val="0"/>
          <w:color w:val="auto"/>
          <w:spacing w:val="0"/>
          <w:sz w:val="28"/>
          <w:szCs w:val="28"/>
          <w:u w:val="none"/>
        </w:rPr>
        <w:t>       3..</w:t>
      </w:r>
      <w:r>
        <w:rPr>
          <w:rFonts w:hint="eastAsia" w:ascii="仿宋_GB2312" w:hAnsi="仿宋_GB2312" w:eastAsia="仿宋_GB2312" w:cs="仿宋_GB2312"/>
          <w:i w:val="0"/>
          <w:caps w:val="0"/>
          <w:color w:val="auto"/>
          <w:spacing w:val="0"/>
          <w:sz w:val="28"/>
          <w:szCs w:val="28"/>
          <w:u w:val="none"/>
        </w:rPr>
        <w:fldChar w:fldCharType="begin"/>
      </w:r>
      <w:r>
        <w:rPr>
          <w:rFonts w:hint="eastAsia" w:ascii="仿宋_GB2312" w:hAnsi="仿宋_GB2312" w:eastAsia="仿宋_GB2312" w:cs="仿宋_GB2312"/>
          <w:i w:val="0"/>
          <w:caps w:val="0"/>
          <w:color w:val="auto"/>
          <w:spacing w:val="0"/>
          <w:sz w:val="28"/>
          <w:szCs w:val="28"/>
          <w:u w:val="none"/>
        </w:rPr>
        <w:instrText xml:space="preserve"> HYPERLINK "http://www.fjedusr.cn/UploadFiles/file/20190430/15566152764157026.pdf" \o "福建省教育科学规划课题申报用户使用手册.pdf" </w:instrText>
      </w:r>
      <w:r>
        <w:rPr>
          <w:rFonts w:hint="eastAsia" w:ascii="仿宋_GB2312" w:hAnsi="仿宋_GB2312" w:eastAsia="仿宋_GB2312" w:cs="仿宋_GB2312"/>
          <w:i w:val="0"/>
          <w:caps w:val="0"/>
          <w:color w:val="auto"/>
          <w:spacing w:val="0"/>
          <w:sz w:val="28"/>
          <w:szCs w:val="28"/>
          <w:u w:val="none"/>
        </w:rPr>
        <w:fldChar w:fldCharType="separate"/>
      </w:r>
      <w:r>
        <w:rPr>
          <w:rStyle w:val="6"/>
          <w:rFonts w:hint="eastAsia" w:ascii="仿宋_GB2312" w:hAnsi="仿宋_GB2312" w:eastAsia="仿宋_GB2312" w:cs="仿宋_GB2312"/>
          <w:i w:val="0"/>
          <w:caps w:val="0"/>
          <w:color w:val="auto"/>
          <w:spacing w:val="0"/>
          <w:sz w:val="28"/>
          <w:szCs w:val="28"/>
          <w:u w:val="none"/>
        </w:rPr>
        <w:t>福建省教育科学规划课题申报用户使用手册</w:t>
      </w:r>
      <w:r>
        <w:rPr>
          <w:rFonts w:hint="eastAsia" w:ascii="仿宋_GB2312" w:hAnsi="仿宋_GB2312" w:eastAsia="仿宋_GB2312" w:cs="仿宋_GB2312"/>
          <w:i w:val="0"/>
          <w:caps w:val="0"/>
          <w:color w:val="auto"/>
          <w:spacing w:val="0"/>
          <w:sz w:val="28"/>
          <w:szCs w:val="28"/>
          <w:u w:val="no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0"/>
        <w:jc w:val="left"/>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auto"/>
          <w:spacing w:val="0"/>
          <w:sz w:val="28"/>
          <w:szCs w:val="28"/>
          <w:u w:val="no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0"/>
        <w:jc w:val="left"/>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135" w:firstLine="645"/>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135" w:firstLine="2565"/>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i w:val="0"/>
          <w:caps w:val="0"/>
          <w:color w:val="333333"/>
          <w:spacing w:val="0"/>
          <w:sz w:val="28"/>
          <w:szCs w:val="28"/>
        </w:rPr>
        <w:t>                </w:t>
      </w:r>
      <w:r>
        <w:rPr>
          <w:rFonts w:hint="eastAsia" w:ascii="仿宋_GB2312" w:hAnsi="仿宋_GB2312" w:eastAsia="仿宋_GB2312" w:cs="仿宋_GB2312"/>
          <w:i w:val="0"/>
          <w:caps w:val="0"/>
          <w:color w:val="333333"/>
          <w:spacing w:val="0"/>
          <w:sz w:val="28"/>
          <w:szCs w:val="28"/>
          <w:lang w:val="en-US" w:eastAsia="zh-CN"/>
        </w:rPr>
        <w:t>科研处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279" w:leftChars="133" w:right="1125" w:firstLine="579" w:firstLineChars="207"/>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r>
        <w:rPr>
          <w:rFonts w:hint="eastAsia" w:ascii="仿宋_GB2312" w:hAnsi="仿宋_GB2312" w:eastAsia="仿宋_GB2312" w:cs="仿宋_GB2312"/>
          <w:i w:val="0"/>
          <w:caps w:val="0"/>
          <w:color w:val="333333"/>
          <w:spacing w:val="0"/>
          <w:sz w:val="28"/>
          <w:szCs w:val="28"/>
          <w:lang w:val="en-US" w:eastAsia="zh-CN"/>
        </w:rPr>
        <w:t xml:space="preserve">                    </w:t>
      </w:r>
      <w:r>
        <w:rPr>
          <w:rFonts w:hint="eastAsia" w:ascii="仿宋_GB2312" w:hAnsi="仿宋_GB2312" w:eastAsia="仿宋_GB2312" w:cs="仿宋_GB2312"/>
          <w:i w:val="0"/>
          <w:caps w:val="0"/>
          <w:color w:val="333333"/>
          <w:spacing w:val="0"/>
          <w:sz w:val="28"/>
          <w:szCs w:val="28"/>
        </w:rPr>
        <w:t>2019年</w:t>
      </w:r>
      <w:r>
        <w:rPr>
          <w:rFonts w:hint="eastAsia" w:ascii="仿宋_GB2312" w:hAnsi="仿宋_GB2312" w:eastAsia="仿宋_GB2312" w:cs="仿宋_GB2312"/>
          <w:i w:val="0"/>
          <w:caps w:val="0"/>
          <w:color w:val="333333"/>
          <w:spacing w:val="0"/>
          <w:sz w:val="28"/>
          <w:szCs w:val="28"/>
          <w:lang w:val="en-US" w:eastAsia="zh-CN"/>
        </w:rPr>
        <w:t>5</w:t>
      </w:r>
      <w:r>
        <w:rPr>
          <w:rFonts w:hint="eastAsia" w:ascii="仿宋_GB2312" w:hAnsi="仿宋_GB2312" w:eastAsia="仿宋_GB2312" w:cs="仿宋_GB2312"/>
          <w:i w:val="0"/>
          <w:caps w:val="0"/>
          <w:color w:val="333333"/>
          <w:spacing w:val="0"/>
          <w:sz w:val="28"/>
          <w:szCs w:val="28"/>
        </w:rPr>
        <w:t>月6 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t> </w:t>
      </w:r>
    </w:p>
    <w:p>
      <w:pPr>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333333"/>
          <w:spacing w:val="0"/>
          <w:sz w:val="28"/>
          <w:szCs w:val="28"/>
        </w:rPr>
        <w:br w:type="textWrapping"/>
      </w:r>
    </w:p>
    <w:p>
      <w:pPr>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F30AC"/>
    <w:multiLevelType w:val="singleLevel"/>
    <w:tmpl w:val="63FF30AC"/>
    <w:lvl w:ilvl="0" w:tentative="0">
      <w:start w:val="5"/>
      <w:numFmt w:val="upperLetter"/>
      <w:suff w:val="nothing"/>
      <w:lvlText w:val="%1-"/>
      <w:lvlJc w:val="left"/>
      <w:pPr>
        <w:ind w:left="722"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63386"/>
    <w:rsid w:val="02C91C7A"/>
    <w:rsid w:val="10450707"/>
    <w:rsid w:val="2E461A99"/>
    <w:rsid w:val="3E645A8F"/>
    <w:rsid w:val="41763386"/>
    <w:rsid w:val="496D3EE5"/>
    <w:rsid w:val="62CE6FD6"/>
    <w:rsid w:val="7C94645F"/>
    <w:rsid w:val="7F084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2019-05-06T07:03:00Z</dcterms:created>
  <dc:creator>惠普</dc:creator>
  <cp:lastModifiedBy>惠普</cp:lastModifiedBy>
  <dcterms:modified xsi:type="dcterms:W3CDTF">2019-05-06T07:49:59Z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