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eastAsia="宋体" w:cs="Times New Roman"/>
          <w:sz w:val="44"/>
          <w:szCs w:val="44"/>
          <w:lang w:val="en-US" w:eastAsia="zh-CN"/>
        </w:rPr>
      </w:pPr>
      <w:r>
        <w:rPr>
          <w:rFonts w:hint="eastAsia" w:ascii="Calibri" w:hAnsi="Calibri" w:eastAsia="宋体" w:cs="Times New Roman"/>
          <w:sz w:val="44"/>
          <w:szCs w:val="44"/>
          <w:lang w:val="en-US" w:eastAsia="zh-CN"/>
        </w:rPr>
        <w:t>公  示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根据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泉州师范学院优秀师范毕业生综合评价办法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》，依据优秀师范毕业生评选条件，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经班级和专业统计，学工办审核，党政联席会研究通过，推荐王张慧等34位同学为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数计学院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优秀师范毕业生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拟认定人选,具体名单见附件</w:t>
      </w:r>
      <w:r>
        <w:rPr>
          <w:rFonts w:hint="eastAsia" w:ascii="仿宋" w:hAnsi="仿宋" w:eastAsia="仿宋" w:cs="仿宋"/>
          <w:sz w:val="32"/>
          <w:szCs w:val="40"/>
        </w:rPr>
        <w:t>。公示时间为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40"/>
        </w:rPr>
        <w:t>日至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40"/>
        </w:rPr>
        <w:t>日（三个工作日）。在此期间，欢迎广大师生以来电、来信、来访的形式反映情况，发表看法和意见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公示电话：0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595-22111807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附件：数计学院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2024届优秀师范毕业生拟认定人选名单</w:t>
      </w:r>
    </w:p>
    <w:p>
      <w:pPr>
        <w:rPr>
          <w:rFonts w:hint="eastAsia"/>
        </w:rPr>
      </w:pPr>
    </w:p>
    <w:p>
      <w:pPr>
        <w:ind w:firstLine="1920" w:firstLineChars="600"/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1920" w:firstLineChars="600"/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数学与计算机科学</w:t>
      </w:r>
      <w:r>
        <w:rPr>
          <w:rFonts w:hint="eastAsia" w:ascii="仿宋" w:hAnsi="仿宋" w:eastAsia="仿宋" w:cs="仿宋"/>
          <w:sz w:val="32"/>
          <w:szCs w:val="40"/>
        </w:rPr>
        <w:t>学院学生工作办公室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4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40"/>
        </w:rPr>
        <w:t xml:space="preserve">             202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40"/>
        </w:rPr>
        <w:t>日</w:t>
      </w:r>
    </w:p>
    <w:tbl>
      <w:tblPr>
        <w:tblStyle w:val="2"/>
        <w:tblW w:w="86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1791"/>
        <w:gridCol w:w="870"/>
        <w:gridCol w:w="945"/>
        <w:gridCol w:w="894"/>
        <w:gridCol w:w="81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  <w:lang w:eastAsia="zh-CN"/>
              </w:rPr>
              <w:t>数计学院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2024届优秀师范毕业生拟认定人选名单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综合测评总成绩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综合测评排名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综测排名占比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王张慧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吴莉莉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郭皓榕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80.87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韩宇菁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张诗晴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李欢杰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阳慧娟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陈彦熹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孔舒淇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张海丽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79.01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庄玮铃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78.97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林欣茹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78.57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蔡嘉颖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78.29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苏芷叶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孟鑫茹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何佳琳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78.06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林晓彤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77.99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林欣茹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陈豪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77.91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林云山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77.91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赵贝贝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姚艺博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周俊雅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77.79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22.12%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李慧霞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王娜娜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傅诗敏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24.78%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赵敏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许鹏辉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吴倩倩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黎昌林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76.27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马爽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30.09%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ODJmNThjNzViM2Y5NWFmMDM4MTdlZjNmZjQ0NzEifQ=="/>
  </w:docVars>
  <w:rsids>
    <w:rsidRoot w:val="6EEE632E"/>
    <w:rsid w:val="1167693C"/>
    <w:rsid w:val="39F30627"/>
    <w:rsid w:val="408C59FA"/>
    <w:rsid w:val="5F3A7F19"/>
    <w:rsid w:val="673C5E82"/>
    <w:rsid w:val="6EE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1081</Words>
  <Characters>1514</Characters>
  <Lines>0</Lines>
  <Paragraphs>0</Paragraphs>
  <TotalTime>7</TotalTime>
  <ScaleCrop>false</ScaleCrop>
  <LinksUpToDate>false</LinksUpToDate>
  <CharactersWithSpaces>1564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2022-12-23T07:58:00Z</dcterms:created>
  <dc:creator>Administrator</dc:creator>
  <cp:lastModifiedBy>杞人忧天</cp:lastModifiedBy>
  <dcterms:modified xsi:type="dcterms:W3CDTF">2023-11-29T00:22:27Z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1E0E1635624647DC83384354511DF71F_13</vt:lpwstr>
  </property>
</Properties>
</file>