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1" w:line="224" w:lineRule="auto"/>
        <w:ind w:left="1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附</w:t>
      </w:r>
      <w:r>
        <w:rPr>
          <w:rFonts w:ascii="黑体" w:hAnsi="黑体" w:eastAsia="黑体" w:cs="黑体"/>
          <w:spacing w:val="-71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件</w:t>
      </w:r>
      <w:r>
        <w:rPr>
          <w:rFonts w:ascii="黑体" w:hAnsi="黑体" w:eastAsia="黑体" w:cs="黑体"/>
          <w:spacing w:val="-53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1</w:t>
      </w:r>
    </w:p>
    <w:p>
      <w:pPr>
        <w:spacing w:line="307" w:lineRule="auto"/>
        <w:rPr>
          <w:rFonts w:ascii="Arial"/>
          <w:sz w:val="21"/>
        </w:rPr>
      </w:pPr>
    </w:p>
    <w:p>
      <w:pPr>
        <w:spacing w:line="307" w:lineRule="auto"/>
        <w:rPr>
          <w:rFonts w:ascii="Arial"/>
          <w:sz w:val="21"/>
        </w:rPr>
      </w:pPr>
    </w:p>
    <w:p>
      <w:pPr>
        <w:spacing w:before="136" w:line="219" w:lineRule="auto"/>
        <w:ind w:left="856" w:right="1035" w:firstLine="149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12"/>
          <w:sz w:val="42"/>
          <w:szCs w:val="42"/>
        </w:rPr>
        <w:t>2024年度福建省社科基金省人大</w:t>
      </w:r>
      <w:r>
        <w:rPr>
          <w:rFonts w:ascii="宋体" w:hAnsi="宋体" w:eastAsia="宋体" w:cs="宋体"/>
          <w:spacing w:val="2"/>
          <w:sz w:val="42"/>
          <w:szCs w:val="42"/>
        </w:rPr>
        <w:t xml:space="preserve">  </w:t>
      </w:r>
      <w:r>
        <w:rPr>
          <w:rFonts w:ascii="宋体" w:hAnsi="宋体" w:eastAsia="宋体" w:cs="宋体"/>
          <w:b/>
          <w:bCs/>
          <w:spacing w:val="7"/>
          <w:sz w:val="42"/>
          <w:szCs w:val="42"/>
        </w:rPr>
        <w:t>理论研究特别委托项目目录及说明</w:t>
      </w:r>
    </w:p>
    <w:p>
      <w:pPr>
        <w:spacing w:line="369" w:lineRule="auto"/>
        <w:rPr>
          <w:rFonts w:ascii="Arial"/>
          <w:sz w:val="21"/>
        </w:rPr>
      </w:pPr>
    </w:p>
    <w:p>
      <w:pPr>
        <w:pStyle w:val="2"/>
        <w:spacing w:before="97" w:line="219" w:lineRule="auto"/>
        <w:ind w:left="649"/>
        <w:rPr>
          <w:sz w:val="30"/>
          <w:szCs w:val="30"/>
        </w:rPr>
      </w:pPr>
      <w:r>
        <w:rPr>
          <w:spacing w:val="8"/>
          <w:sz w:val="30"/>
          <w:szCs w:val="30"/>
        </w:rPr>
        <w:t>一</w:t>
      </w:r>
      <w:r>
        <w:rPr>
          <w:spacing w:val="-47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、人民代表大会制度在福建的探索和实践研究</w:t>
      </w:r>
    </w:p>
    <w:p>
      <w:pPr>
        <w:pStyle w:val="2"/>
        <w:spacing w:before="205" w:line="573" w:lineRule="exact"/>
        <w:ind w:left="649"/>
        <w:rPr>
          <w:sz w:val="30"/>
          <w:szCs w:val="30"/>
        </w:rPr>
      </w:pPr>
      <w:r>
        <w:rPr>
          <w:spacing w:val="8"/>
          <w:position w:val="20"/>
          <w:sz w:val="30"/>
          <w:szCs w:val="30"/>
        </w:rPr>
        <w:t>二</w:t>
      </w:r>
      <w:r>
        <w:rPr>
          <w:spacing w:val="-41"/>
          <w:position w:val="20"/>
          <w:sz w:val="30"/>
          <w:szCs w:val="30"/>
        </w:rPr>
        <w:t xml:space="preserve"> </w:t>
      </w:r>
      <w:r>
        <w:rPr>
          <w:spacing w:val="8"/>
          <w:position w:val="20"/>
          <w:sz w:val="30"/>
          <w:szCs w:val="30"/>
        </w:rPr>
        <w:t>、地方立法践行“依法立法”原则的理论与实践研究</w:t>
      </w:r>
    </w:p>
    <w:p>
      <w:pPr>
        <w:pStyle w:val="2"/>
        <w:spacing w:line="222" w:lineRule="auto"/>
        <w:ind w:left="649"/>
        <w:rPr>
          <w:sz w:val="30"/>
          <w:szCs w:val="30"/>
        </w:rPr>
      </w:pPr>
      <w:r>
        <w:rPr>
          <w:spacing w:val="5"/>
          <w:sz w:val="30"/>
          <w:szCs w:val="30"/>
        </w:rPr>
        <w:t>三</w:t>
      </w:r>
      <w:r>
        <w:rPr>
          <w:spacing w:val="-34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、福建省污染防治地方立法研究</w:t>
      </w:r>
    </w:p>
    <w:p>
      <w:pPr>
        <w:pStyle w:val="2"/>
        <w:spacing w:before="196" w:line="221" w:lineRule="auto"/>
        <w:ind w:left="649"/>
        <w:rPr>
          <w:sz w:val="30"/>
          <w:szCs w:val="30"/>
        </w:rPr>
      </w:pPr>
      <w:r>
        <w:rPr>
          <w:spacing w:val="12"/>
          <w:sz w:val="30"/>
          <w:szCs w:val="30"/>
        </w:rPr>
        <w:t>四、新就业形态劳动者权益保护立法研究</w:t>
      </w:r>
    </w:p>
    <w:p>
      <w:pPr>
        <w:pStyle w:val="2"/>
        <w:spacing w:before="203" w:line="557" w:lineRule="exact"/>
        <w:ind w:left="649"/>
        <w:rPr>
          <w:sz w:val="30"/>
          <w:szCs w:val="30"/>
        </w:rPr>
      </w:pPr>
      <w:r>
        <w:rPr>
          <w:spacing w:val="11"/>
          <w:position w:val="19"/>
          <w:sz w:val="30"/>
          <w:szCs w:val="30"/>
        </w:rPr>
        <w:t>五、从推动林权制度改革的角度，对福建省林业法规开</w:t>
      </w:r>
    </w:p>
    <w:p>
      <w:pPr>
        <w:pStyle w:val="2"/>
        <w:spacing w:line="220" w:lineRule="auto"/>
        <w:rPr>
          <w:sz w:val="30"/>
          <w:szCs w:val="30"/>
        </w:rPr>
      </w:pPr>
      <w:r>
        <w:rPr>
          <w:spacing w:val="11"/>
          <w:sz w:val="30"/>
          <w:szCs w:val="30"/>
        </w:rPr>
        <w:t>展立法后评估</w:t>
      </w:r>
    </w:p>
    <w:p>
      <w:pPr>
        <w:spacing w:line="220" w:lineRule="auto"/>
        <w:rPr>
          <w:sz w:val="30"/>
          <w:szCs w:val="30"/>
        </w:rPr>
        <w:sectPr>
          <w:footerReference r:id="rId5" w:type="default"/>
          <w:pgSz w:w="11900" w:h="16840"/>
          <w:pgMar w:top="1370" w:right="1785" w:bottom="1286" w:left="1750" w:header="0" w:footer="1107" w:gutter="0"/>
          <w:cols w:space="720" w:num="1"/>
        </w:sectPr>
      </w:pPr>
    </w:p>
    <w:p>
      <w:pPr>
        <w:spacing w:before="62" w:line="221" w:lineRule="auto"/>
        <w:ind w:left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3"/>
          <w:sz w:val="31"/>
          <w:szCs w:val="31"/>
        </w:rPr>
        <w:t>2024年度福建省人大理论研究课题(一)</w:t>
      </w:r>
    </w:p>
    <w:p>
      <w:pPr>
        <w:spacing w:line="471" w:lineRule="auto"/>
        <w:rPr>
          <w:rFonts w:ascii="Arial"/>
          <w:sz w:val="21"/>
        </w:rPr>
      </w:pPr>
    </w:p>
    <w:p>
      <w:pPr>
        <w:spacing w:before="127" w:line="219" w:lineRule="auto"/>
        <w:ind w:left="395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b/>
          <w:bCs/>
          <w:spacing w:val="-4"/>
          <w:sz w:val="39"/>
          <w:szCs w:val="39"/>
        </w:rPr>
        <w:t>人民代表大会制度在福建的探索和实践研究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101" w:line="310" w:lineRule="auto"/>
        <w:ind w:right="241" w:firstLine="614"/>
        <w:rPr>
          <w:sz w:val="31"/>
          <w:szCs w:val="31"/>
        </w:rPr>
      </w:pPr>
      <w:r>
        <w:rPr>
          <w:spacing w:val="2"/>
          <w:sz w:val="31"/>
          <w:szCs w:val="31"/>
        </w:rPr>
        <w:t>【课题说明】人民代表大会制度是中国特色社会主义制</w:t>
      </w:r>
      <w:r>
        <w:rPr>
          <w:spacing w:val="15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度的重要组成部分，是支撑国家治理体系和治理能力的根本</w:t>
      </w:r>
      <w:r>
        <w:rPr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政治制度，是坚持党的领导、人民当家作主、依法治国有机</w:t>
      </w:r>
      <w:r>
        <w:rPr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统一的根本政治制度安排，是实现全过程人民民主的重要制</w:t>
      </w:r>
      <w:r>
        <w:rPr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度载体，是“两个结合”的重要成果。坚持和完善人民代表</w:t>
      </w:r>
      <w:r>
        <w:rPr>
          <w:spacing w:val="6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大会制度，对于坚持和完善人民当家作主制度体系，充分发</w:t>
      </w:r>
      <w:r>
        <w:rPr>
          <w:spacing w:val="5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挥中国特色社会主义制度和国家治理体系优越性，具有重要</w:t>
      </w:r>
      <w:r>
        <w:rPr>
          <w:spacing w:val="5"/>
          <w:sz w:val="31"/>
          <w:szCs w:val="31"/>
        </w:rPr>
        <w:t xml:space="preserve"> </w:t>
      </w:r>
      <w:r>
        <w:rPr>
          <w:spacing w:val="14"/>
          <w:sz w:val="31"/>
          <w:szCs w:val="31"/>
        </w:rPr>
        <w:t>意义。今年是全国人民代表大会成立70周年和地方人大设</w:t>
      </w:r>
      <w:r>
        <w:rPr>
          <w:spacing w:val="6"/>
          <w:sz w:val="31"/>
          <w:szCs w:val="31"/>
        </w:rPr>
        <w:t xml:space="preserve"> </w:t>
      </w:r>
      <w:r>
        <w:rPr>
          <w:spacing w:val="11"/>
          <w:sz w:val="31"/>
          <w:szCs w:val="31"/>
        </w:rPr>
        <w:t>立常委会45</w:t>
      </w:r>
      <w:r>
        <w:rPr>
          <w:spacing w:val="-39"/>
          <w:sz w:val="31"/>
          <w:szCs w:val="31"/>
        </w:rPr>
        <w:t xml:space="preserve"> </w:t>
      </w:r>
      <w:r>
        <w:rPr>
          <w:spacing w:val="11"/>
          <w:sz w:val="31"/>
          <w:szCs w:val="31"/>
        </w:rPr>
        <w:t>周年。开展人民代表大会制度在福建的探索和</w:t>
      </w:r>
      <w:r>
        <w:rPr>
          <w:sz w:val="31"/>
          <w:szCs w:val="31"/>
        </w:rPr>
        <w:t xml:space="preserve"> </w:t>
      </w:r>
      <w:r>
        <w:rPr>
          <w:spacing w:val="15"/>
          <w:sz w:val="31"/>
          <w:szCs w:val="31"/>
        </w:rPr>
        <w:t>实践研究，将进一步深化对人民代表大会制度的认识和理</w:t>
      </w:r>
      <w:r>
        <w:rPr>
          <w:spacing w:val="13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解，为坚持好完善好运行好人民代表大会制度、加强和改进</w:t>
      </w:r>
    </w:p>
    <w:p>
      <w:pPr>
        <w:pStyle w:val="2"/>
        <w:spacing w:line="220" w:lineRule="auto"/>
        <w:rPr>
          <w:sz w:val="31"/>
          <w:szCs w:val="31"/>
        </w:rPr>
      </w:pPr>
      <w:r>
        <w:rPr>
          <w:spacing w:val="-2"/>
          <w:sz w:val="31"/>
          <w:szCs w:val="31"/>
        </w:rPr>
        <w:t>人大工作提供理论指导。</w:t>
      </w:r>
    </w:p>
    <w:p>
      <w:pPr>
        <w:pStyle w:val="2"/>
        <w:spacing w:before="174" w:line="222" w:lineRule="auto"/>
        <w:ind w:left="614"/>
        <w:rPr>
          <w:sz w:val="31"/>
          <w:szCs w:val="31"/>
        </w:rPr>
      </w:pPr>
      <w:r>
        <w:rPr>
          <w:spacing w:val="6"/>
          <w:sz w:val="31"/>
          <w:szCs w:val="31"/>
        </w:rPr>
        <w:t>【主要研究内容】</w:t>
      </w:r>
    </w:p>
    <w:p>
      <w:pPr>
        <w:pStyle w:val="2"/>
        <w:spacing w:before="135" w:line="523" w:lineRule="exact"/>
        <w:ind w:left="649"/>
        <w:rPr>
          <w:sz w:val="31"/>
          <w:szCs w:val="31"/>
        </w:rPr>
      </w:pPr>
      <w:r>
        <w:rPr>
          <w:spacing w:val="15"/>
          <w:position w:val="15"/>
          <w:sz w:val="31"/>
          <w:szCs w:val="31"/>
        </w:rPr>
        <w:t>1.党领导人民创建闽西工农兵代表大会制度的</w:t>
      </w:r>
      <w:r>
        <w:rPr>
          <w:spacing w:val="14"/>
          <w:position w:val="15"/>
          <w:sz w:val="31"/>
          <w:szCs w:val="31"/>
        </w:rPr>
        <w:t>实践探</w:t>
      </w:r>
    </w:p>
    <w:p>
      <w:pPr>
        <w:pStyle w:val="2"/>
        <w:spacing w:line="223" w:lineRule="auto"/>
        <w:rPr>
          <w:sz w:val="31"/>
          <w:szCs w:val="31"/>
        </w:rPr>
      </w:pPr>
      <w:r>
        <w:rPr>
          <w:sz w:val="31"/>
          <w:szCs w:val="31"/>
        </w:rPr>
        <w:t>索和重要启示</w:t>
      </w:r>
    </w:p>
    <w:p>
      <w:pPr>
        <w:pStyle w:val="2"/>
        <w:spacing w:before="164" w:line="519" w:lineRule="exact"/>
        <w:ind w:left="639"/>
        <w:rPr>
          <w:sz w:val="31"/>
          <w:szCs w:val="31"/>
        </w:rPr>
      </w:pPr>
      <w:r>
        <w:rPr>
          <w:spacing w:val="9"/>
          <w:position w:val="15"/>
          <w:sz w:val="31"/>
          <w:szCs w:val="31"/>
        </w:rPr>
        <w:t>2.我省地方人大设立常委会45周年成就与经验</w:t>
      </w:r>
    </w:p>
    <w:p>
      <w:pPr>
        <w:pStyle w:val="2"/>
        <w:spacing w:before="1" w:line="221" w:lineRule="auto"/>
        <w:ind w:left="614"/>
        <w:rPr>
          <w:sz w:val="31"/>
          <w:szCs w:val="31"/>
        </w:rPr>
      </w:pPr>
      <w:r>
        <w:rPr>
          <w:spacing w:val="12"/>
          <w:sz w:val="31"/>
          <w:szCs w:val="31"/>
        </w:rPr>
        <w:t>【研究预算】5万元</w:t>
      </w:r>
    </w:p>
    <w:p>
      <w:pPr>
        <w:spacing w:line="221" w:lineRule="auto"/>
        <w:rPr>
          <w:sz w:val="31"/>
          <w:szCs w:val="31"/>
        </w:rPr>
        <w:sectPr>
          <w:footerReference r:id="rId6" w:type="default"/>
          <w:pgSz w:w="11900" w:h="16840"/>
          <w:pgMar w:top="1332" w:right="1785" w:bottom="1298" w:left="1720" w:header="0" w:footer="1101" w:gutter="0"/>
          <w:cols w:space="720" w:num="1"/>
        </w:sectPr>
      </w:pPr>
    </w:p>
    <w:p>
      <w:pPr>
        <w:spacing w:before="62" w:line="221" w:lineRule="auto"/>
        <w:ind w:left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3"/>
          <w:sz w:val="31"/>
          <w:szCs w:val="31"/>
        </w:rPr>
        <w:t>2024年度福建省人大理论研究课题(二)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117" w:line="219" w:lineRule="auto"/>
        <w:ind w:left="38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10"/>
          <w:sz w:val="36"/>
          <w:szCs w:val="36"/>
        </w:rPr>
        <w:t>地方立法践行“依法立法”原则的理论与实践研究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pStyle w:val="2"/>
        <w:spacing w:before="101" w:line="310" w:lineRule="auto"/>
        <w:ind w:right="102" w:firstLine="614"/>
        <w:rPr>
          <w:rFonts w:ascii="宋体" w:hAnsi="宋体" w:eastAsia="宋体" w:cs="宋体"/>
          <w:sz w:val="31"/>
          <w:szCs w:val="31"/>
        </w:rPr>
      </w:pPr>
      <w:r>
        <w:rPr>
          <w:spacing w:val="3"/>
          <w:sz w:val="31"/>
          <w:szCs w:val="31"/>
        </w:rPr>
        <w:t>【课题说明】依法立法是全面依法治国的逻辑前提、提</w:t>
      </w:r>
      <w:r>
        <w:rPr>
          <w:spacing w:val="1"/>
          <w:sz w:val="31"/>
          <w:szCs w:val="31"/>
        </w:rPr>
        <w:t xml:space="preserve">  </w:t>
      </w:r>
      <w:r>
        <w:rPr>
          <w:spacing w:val="2"/>
          <w:sz w:val="31"/>
          <w:szCs w:val="31"/>
        </w:rPr>
        <w:t>高立法质量的重要</w:t>
      </w:r>
      <w:r>
        <w:rPr>
          <w:color w:val="33C0F3"/>
          <w:spacing w:val="2"/>
          <w:sz w:val="31"/>
          <w:szCs w:val="31"/>
        </w:rPr>
        <w:t>途径、维护法治</w:t>
      </w:r>
      <w:r>
        <w:rPr>
          <w:spacing w:val="2"/>
          <w:sz w:val="31"/>
          <w:szCs w:val="31"/>
        </w:rPr>
        <w:t>统</w:t>
      </w:r>
      <w:r>
        <w:rPr>
          <w:color w:val="33C0F3"/>
          <w:spacing w:val="2"/>
          <w:sz w:val="31"/>
          <w:szCs w:val="31"/>
        </w:rPr>
        <w:t>一</w:t>
      </w:r>
      <w:r>
        <w:rPr>
          <w:spacing w:val="2"/>
          <w:sz w:val="31"/>
          <w:szCs w:val="31"/>
        </w:rPr>
        <w:t>的必然要求和重大改</w:t>
      </w:r>
      <w:r>
        <w:rPr>
          <w:spacing w:val="8"/>
          <w:sz w:val="31"/>
          <w:szCs w:val="31"/>
        </w:rPr>
        <w:t xml:space="preserve">  </w:t>
      </w:r>
      <w:r>
        <w:rPr>
          <w:spacing w:val="9"/>
          <w:sz w:val="31"/>
          <w:szCs w:val="31"/>
        </w:rPr>
        <w:t>革法治化的重要保障。关于地方立法如何践行“依法</w:t>
      </w:r>
      <w:r>
        <w:rPr>
          <w:spacing w:val="8"/>
          <w:sz w:val="31"/>
          <w:szCs w:val="31"/>
        </w:rPr>
        <w:t>立法”</w:t>
      </w:r>
      <w:r>
        <w:rPr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2"/>
          <w:sz w:val="31"/>
          <w:szCs w:val="31"/>
        </w:rPr>
        <w:t>原则，还缺乏深入、系统的研究。为准确理解和把握“依法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2"/>
          <w:sz w:val="31"/>
          <w:szCs w:val="31"/>
        </w:rPr>
        <w:t>立法”原则，需要从地方立法实践出发，全面系统分析地方</w:t>
      </w:r>
      <w:r>
        <w:rPr>
          <w:rFonts w:ascii="宋体" w:hAnsi="宋体" w:eastAsia="宋体" w:cs="宋体"/>
          <w:spacing w:val="4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2"/>
          <w:sz w:val="31"/>
          <w:szCs w:val="31"/>
        </w:rPr>
        <w:t>立法落实“依法立法”原则的理论基础、现实难题、制度障</w:t>
      </w:r>
    </w:p>
    <w:p>
      <w:pPr>
        <w:pStyle w:val="2"/>
        <w:spacing w:line="222" w:lineRule="auto"/>
        <w:rPr>
          <w:sz w:val="31"/>
          <w:szCs w:val="31"/>
        </w:rPr>
      </w:pPr>
      <w:r>
        <w:rPr>
          <w:spacing w:val="2"/>
          <w:sz w:val="31"/>
          <w:szCs w:val="31"/>
        </w:rPr>
        <w:t>碍，探索解决之道，进一步提升地方立法质</w:t>
      </w:r>
      <w:r>
        <w:rPr>
          <w:spacing w:val="1"/>
          <w:sz w:val="31"/>
          <w:szCs w:val="31"/>
        </w:rPr>
        <w:t>量和效率。</w:t>
      </w:r>
    </w:p>
    <w:p>
      <w:pPr>
        <w:pStyle w:val="2"/>
        <w:spacing w:before="167" w:line="222" w:lineRule="auto"/>
        <w:ind w:left="614"/>
        <w:rPr>
          <w:sz w:val="31"/>
          <w:szCs w:val="31"/>
        </w:rPr>
      </w:pPr>
      <w:r>
        <w:rPr>
          <w:spacing w:val="7"/>
          <w:sz w:val="31"/>
          <w:szCs w:val="31"/>
        </w:rPr>
        <w:t>【主要研究内容】</w:t>
      </w:r>
    </w:p>
    <w:p>
      <w:pPr>
        <w:pStyle w:val="2"/>
        <w:spacing w:before="148" w:line="223" w:lineRule="auto"/>
        <w:ind w:left="619"/>
        <w:rPr>
          <w:sz w:val="31"/>
          <w:szCs w:val="31"/>
        </w:rPr>
      </w:pPr>
      <w:r>
        <w:rPr>
          <w:spacing w:val="2"/>
          <w:sz w:val="31"/>
          <w:szCs w:val="31"/>
        </w:rPr>
        <w:t>1.从地方立法角度，研究“依法立法”原则的理论基础</w:t>
      </w:r>
    </w:p>
    <w:p>
      <w:pPr>
        <w:spacing w:before="135" w:line="219" w:lineRule="auto"/>
        <w:ind w:left="61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2.“依法立法”原则在地方立法实践中的应用</w:t>
      </w:r>
    </w:p>
    <w:p>
      <w:pPr>
        <w:pStyle w:val="2"/>
        <w:spacing w:before="149" w:line="222" w:lineRule="auto"/>
        <w:ind w:left="619"/>
        <w:rPr>
          <w:sz w:val="31"/>
          <w:szCs w:val="31"/>
        </w:rPr>
      </w:pPr>
      <w:r>
        <w:rPr>
          <w:spacing w:val="2"/>
          <w:sz w:val="31"/>
          <w:szCs w:val="31"/>
        </w:rPr>
        <w:t>3.地方立法如何与党内法规相衔接</w:t>
      </w:r>
    </w:p>
    <w:p>
      <w:pPr>
        <w:pStyle w:val="2"/>
        <w:spacing w:before="169" w:line="308" w:lineRule="auto"/>
        <w:ind w:left="619"/>
        <w:rPr>
          <w:sz w:val="31"/>
          <w:szCs w:val="31"/>
        </w:rPr>
      </w:pPr>
      <w:r>
        <w:rPr>
          <w:spacing w:val="-9"/>
          <w:sz w:val="31"/>
          <w:szCs w:val="31"/>
        </w:rPr>
        <w:t>4.地方</w:t>
      </w:r>
      <w:r>
        <w:rPr>
          <w:spacing w:val="-9"/>
          <w:sz w:val="31"/>
          <w:szCs w:val="31"/>
          <w:u w:val="single" w:color="auto"/>
        </w:rPr>
        <w:t>立法中如何界</w:t>
      </w:r>
      <w:r>
        <w:rPr>
          <w:spacing w:val="-9"/>
          <w:sz w:val="31"/>
          <w:szCs w:val="31"/>
        </w:rPr>
        <w:t>定和把握“相抵触”“不一致</w:t>
      </w:r>
      <w:r>
        <w:rPr>
          <w:spacing w:val="-10"/>
          <w:sz w:val="31"/>
          <w:szCs w:val="31"/>
        </w:rPr>
        <w:t>”“合</w:t>
      </w:r>
    </w:p>
    <w:p>
      <w:pPr>
        <w:pStyle w:val="2"/>
        <w:spacing w:line="220" w:lineRule="auto"/>
        <w:rPr>
          <w:sz w:val="31"/>
          <w:szCs w:val="31"/>
        </w:rPr>
      </w:pPr>
      <w:r>
        <w:rPr>
          <w:spacing w:val="3"/>
          <w:sz w:val="31"/>
          <w:szCs w:val="31"/>
        </w:rPr>
        <w:t>法性问题”的关系</w:t>
      </w:r>
    </w:p>
    <w:p>
      <w:pPr>
        <w:spacing w:before="145" w:line="519" w:lineRule="exact"/>
        <w:ind w:left="61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position w:val="15"/>
          <w:sz w:val="31"/>
          <w:szCs w:val="31"/>
        </w:rPr>
        <w:t>5.从内容、权限、程序合法等角度，研究地方立法中如</w:t>
      </w:r>
    </w:p>
    <w:p>
      <w:pPr>
        <w:pStyle w:val="2"/>
        <w:spacing w:line="222" w:lineRule="auto"/>
        <w:rPr>
          <w:sz w:val="31"/>
          <w:szCs w:val="31"/>
        </w:rPr>
      </w:pPr>
      <w:r>
        <w:rPr>
          <w:spacing w:val="3"/>
          <w:sz w:val="31"/>
          <w:szCs w:val="31"/>
        </w:rPr>
        <w:t>何理解和把握备案审查标准</w:t>
      </w:r>
    </w:p>
    <w:p>
      <w:pPr>
        <w:pStyle w:val="2"/>
        <w:spacing w:before="133" w:line="525" w:lineRule="exact"/>
        <w:ind w:left="619"/>
        <w:rPr>
          <w:sz w:val="31"/>
          <w:szCs w:val="31"/>
        </w:rPr>
      </w:pPr>
      <w:r>
        <w:rPr>
          <w:spacing w:val="3"/>
          <w:position w:val="15"/>
          <w:sz w:val="31"/>
          <w:szCs w:val="31"/>
        </w:rPr>
        <w:t>6.从完善地方立法工作机制角度，提出地方立法落实</w:t>
      </w:r>
    </w:p>
    <w:p>
      <w:pPr>
        <w:spacing w:before="1" w:line="218" w:lineRule="auto"/>
        <w:ind w:left="2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z w:val="31"/>
          <w:szCs w:val="31"/>
        </w:rPr>
        <w:t>“依法立法”原则的具体建议和做法</w:t>
      </w:r>
    </w:p>
    <w:p>
      <w:pPr>
        <w:pStyle w:val="2"/>
        <w:spacing w:before="150" w:line="222" w:lineRule="auto"/>
        <w:ind w:left="614"/>
        <w:rPr>
          <w:sz w:val="31"/>
          <w:szCs w:val="31"/>
        </w:rPr>
      </w:pPr>
      <w:r>
        <w:rPr>
          <w:spacing w:val="12"/>
          <w:sz w:val="31"/>
          <w:szCs w:val="31"/>
        </w:rPr>
        <w:t>【研究预算】5万元</w:t>
      </w:r>
    </w:p>
    <w:p>
      <w:pPr>
        <w:spacing w:line="222" w:lineRule="auto"/>
        <w:rPr>
          <w:sz w:val="31"/>
          <w:szCs w:val="31"/>
        </w:rPr>
        <w:sectPr>
          <w:footerReference r:id="rId7" w:type="default"/>
          <w:pgSz w:w="11900" w:h="16840"/>
          <w:pgMar w:top="1312" w:right="1785" w:bottom="1310" w:left="1720" w:header="0" w:footer="1111" w:gutter="0"/>
          <w:cols w:space="720" w:num="1"/>
        </w:sectPr>
      </w:pPr>
    </w:p>
    <w:p>
      <w:pPr>
        <w:spacing w:before="62" w:line="221" w:lineRule="auto"/>
        <w:ind w:left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5"/>
          <w:sz w:val="31"/>
          <w:szCs w:val="31"/>
        </w:rPr>
        <w:t>2024年度福建省人大理论研究课题(三)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117" w:line="219" w:lineRule="auto"/>
        <w:ind w:left="187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12"/>
          <w:sz w:val="36"/>
          <w:szCs w:val="36"/>
        </w:rPr>
        <w:t>福建省污染防治地方立法研究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101" w:line="310" w:lineRule="auto"/>
        <w:ind w:right="244" w:firstLine="674"/>
        <w:rPr>
          <w:sz w:val="31"/>
          <w:szCs w:val="31"/>
        </w:rPr>
      </w:pPr>
      <w:r>
        <w:rPr>
          <w:spacing w:val="3"/>
          <w:sz w:val="31"/>
          <w:szCs w:val="31"/>
        </w:rPr>
        <w:t>【课题说明】污染防治法律规范长期居于环境法律体系</w:t>
      </w:r>
      <w:r>
        <w:rPr>
          <w:spacing w:val="2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中的核心和主干地位，是生态环境法典的“压舱石”。全国</w:t>
      </w:r>
    </w:p>
    <w:p>
      <w:pPr>
        <w:pStyle w:val="2"/>
        <w:spacing w:before="1" w:line="221" w:lineRule="auto"/>
        <w:rPr>
          <w:sz w:val="31"/>
          <w:szCs w:val="31"/>
        </w:rPr>
      </w:pPr>
      <w:r>
        <w:rPr>
          <w:spacing w:val="4"/>
          <w:sz w:val="31"/>
          <w:szCs w:val="31"/>
        </w:rPr>
        <w:t>人大常委会将环境法典编纂纳入十四届全国人大常委会立</w:t>
      </w:r>
    </w:p>
    <w:p>
      <w:pPr>
        <w:pStyle w:val="2"/>
        <w:spacing w:before="132" w:line="310" w:lineRule="auto"/>
        <w:ind w:right="272"/>
        <w:rPr>
          <w:sz w:val="31"/>
          <w:szCs w:val="31"/>
        </w:rPr>
      </w:pPr>
      <w:r>
        <w:rPr>
          <w:spacing w:val="13"/>
          <w:sz w:val="31"/>
          <w:szCs w:val="31"/>
        </w:rPr>
        <w:t>法规划的第一类项目，正在积极研究推进环境(生态环境)</w:t>
      </w:r>
      <w:r>
        <w:rPr>
          <w:spacing w:val="10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法典编纂工作。福建是习近平生态文明思想重要孕育地和创</w:t>
      </w:r>
      <w:r>
        <w:rPr>
          <w:spacing w:val="5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新实践地，也是全国首个生态文明试验区，紧紧围绕“生态</w:t>
      </w:r>
      <w:r>
        <w:rPr>
          <w:spacing w:val="14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省建设”推动生态法规体系健全完善，颁布实施</w:t>
      </w:r>
      <w:r>
        <w:rPr>
          <w:spacing w:val="3"/>
          <w:sz w:val="31"/>
          <w:szCs w:val="31"/>
        </w:rPr>
        <w:t>了多部污染</w:t>
      </w:r>
      <w:r>
        <w:rPr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"/>
          <w:sz w:val="31"/>
          <w:szCs w:val="31"/>
        </w:rPr>
        <w:t>防治地方性法规。在生态环境法典启动编纂工作的背</w:t>
      </w:r>
      <w:r>
        <w:rPr>
          <w:rFonts w:ascii="宋体" w:hAnsi="宋体" w:eastAsia="宋体" w:cs="宋体"/>
          <w:sz w:val="31"/>
          <w:szCs w:val="31"/>
        </w:rPr>
        <w:t xml:space="preserve">景下， </w:t>
      </w:r>
      <w:r>
        <w:rPr>
          <w:spacing w:val="4"/>
          <w:sz w:val="31"/>
          <w:szCs w:val="31"/>
        </w:rPr>
        <w:t>有必要开展污染防治地方立法研究，进一步梳理分析</w:t>
      </w:r>
      <w:r>
        <w:rPr>
          <w:spacing w:val="3"/>
          <w:sz w:val="31"/>
          <w:szCs w:val="31"/>
        </w:rPr>
        <w:t>我省污</w:t>
      </w:r>
    </w:p>
    <w:p>
      <w:pPr>
        <w:pStyle w:val="2"/>
        <w:spacing w:line="220" w:lineRule="auto"/>
        <w:rPr>
          <w:sz w:val="31"/>
          <w:szCs w:val="31"/>
        </w:rPr>
      </w:pPr>
      <w:r>
        <w:rPr>
          <w:spacing w:val="1"/>
          <w:sz w:val="31"/>
          <w:szCs w:val="31"/>
        </w:rPr>
        <w:t>染防治立法，提出前瞻性的立法修法建议。</w:t>
      </w:r>
    </w:p>
    <w:p>
      <w:pPr>
        <w:pStyle w:val="2"/>
        <w:spacing w:before="174" w:line="222" w:lineRule="auto"/>
        <w:ind w:left="664"/>
        <w:rPr>
          <w:sz w:val="31"/>
          <w:szCs w:val="31"/>
        </w:rPr>
      </w:pPr>
      <w:r>
        <w:rPr>
          <w:spacing w:val="5"/>
          <w:sz w:val="31"/>
          <w:szCs w:val="31"/>
        </w:rPr>
        <w:t>【主要研究内容】</w:t>
      </w:r>
    </w:p>
    <w:p>
      <w:pPr>
        <w:pStyle w:val="2"/>
        <w:spacing w:before="150" w:line="304" w:lineRule="auto"/>
        <w:ind w:right="264" w:firstLine="639"/>
        <w:jc w:val="both"/>
        <w:rPr>
          <w:sz w:val="31"/>
          <w:szCs w:val="31"/>
        </w:rPr>
      </w:pPr>
      <w:r>
        <w:rPr>
          <w:spacing w:val="3"/>
          <w:sz w:val="31"/>
          <w:szCs w:val="31"/>
        </w:rPr>
        <w:t>1.系统梳理《福建省生态环境保护条例》和《福建省土</w:t>
      </w:r>
      <w:r>
        <w:rPr>
          <w:spacing w:val="4"/>
          <w:sz w:val="31"/>
          <w:szCs w:val="31"/>
        </w:rPr>
        <w:t xml:space="preserve"> 壤污染防治条例》《福建省水污染防治条例》《福建省城乡</w:t>
      </w:r>
      <w:r>
        <w:rPr>
          <w:spacing w:val="5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生活垃圾管理条例》《福建省大气污染防治条例》《福建省</w:t>
      </w:r>
      <w:r>
        <w:rPr>
          <w:spacing w:val="18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海洋环境保护条例》《福建省固体废物污染环境防治若</w:t>
      </w:r>
      <w:r>
        <w:rPr>
          <w:spacing w:val="3"/>
          <w:sz w:val="31"/>
          <w:szCs w:val="31"/>
        </w:rPr>
        <w:t>干规</w:t>
      </w:r>
      <w:r>
        <w:rPr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定》等福建省生态环境保护综合性立法和污染防治单项性立</w:t>
      </w:r>
    </w:p>
    <w:p>
      <w:pPr>
        <w:pStyle w:val="2"/>
        <w:spacing w:before="1" w:line="220" w:lineRule="auto"/>
        <w:rPr>
          <w:sz w:val="31"/>
          <w:szCs w:val="31"/>
        </w:rPr>
      </w:pPr>
      <w:r>
        <w:rPr>
          <w:spacing w:val="4"/>
          <w:sz w:val="31"/>
          <w:szCs w:val="31"/>
        </w:rPr>
        <w:t>法，从整体性、系统性、协调性等角度开展体系性研究</w:t>
      </w:r>
    </w:p>
    <w:p>
      <w:pPr>
        <w:pStyle w:val="2"/>
        <w:spacing w:before="200" w:line="307" w:lineRule="auto"/>
        <w:ind w:right="264" w:firstLine="639"/>
        <w:jc w:val="both"/>
        <w:rPr>
          <w:sz w:val="31"/>
          <w:szCs w:val="31"/>
        </w:rPr>
      </w:pPr>
      <w:r>
        <w:rPr>
          <w:spacing w:val="3"/>
          <w:sz w:val="31"/>
          <w:szCs w:val="31"/>
        </w:rPr>
        <w:t>2.根据生态环境法典的编纂进程，特别是污染控制编的</w:t>
      </w:r>
      <w:r>
        <w:rPr>
          <w:spacing w:val="14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编纂研究进展，研究福建省污染防治地方立法的立法定</w:t>
      </w:r>
      <w:r>
        <w:rPr>
          <w:spacing w:val="2"/>
          <w:sz w:val="31"/>
          <w:szCs w:val="31"/>
        </w:rPr>
        <w:t>位与</w:t>
      </w:r>
    </w:p>
    <w:p>
      <w:pPr>
        <w:spacing w:line="222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"/>
          <w:sz w:val="31"/>
          <w:szCs w:val="31"/>
        </w:rPr>
        <w:t>立法空间</w:t>
      </w:r>
    </w:p>
    <w:p>
      <w:pPr>
        <w:pStyle w:val="2"/>
        <w:spacing w:before="147" w:line="519" w:lineRule="exact"/>
        <w:ind w:left="639"/>
        <w:rPr>
          <w:sz w:val="31"/>
          <w:szCs w:val="31"/>
        </w:rPr>
      </w:pPr>
      <w:r>
        <w:rPr>
          <w:spacing w:val="3"/>
          <w:position w:val="15"/>
          <w:sz w:val="31"/>
          <w:szCs w:val="31"/>
        </w:rPr>
        <w:t>3.对《福建省生态环境保护条例》等生态环境保护综合</w:t>
      </w:r>
    </w:p>
    <w:p>
      <w:pPr>
        <w:pStyle w:val="2"/>
        <w:spacing w:line="220" w:lineRule="auto"/>
        <w:rPr>
          <w:sz w:val="31"/>
          <w:szCs w:val="31"/>
        </w:rPr>
      </w:pPr>
      <w:r>
        <w:rPr>
          <w:spacing w:val="4"/>
          <w:sz w:val="31"/>
          <w:szCs w:val="31"/>
        </w:rPr>
        <w:t>性地方立法的修改完善开展前瞻性研究</w:t>
      </w:r>
    </w:p>
    <w:p>
      <w:pPr>
        <w:spacing w:line="220" w:lineRule="auto"/>
        <w:rPr>
          <w:sz w:val="31"/>
          <w:szCs w:val="31"/>
        </w:rPr>
        <w:sectPr>
          <w:footerReference r:id="rId8" w:type="default"/>
          <w:pgSz w:w="11900" w:h="16840"/>
          <w:pgMar w:top="1312" w:right="1785" w:bottom="1290" w:left="1680" w:header="0" w:footer="1091" w:gutter="0"/>
          <w:cols w:space="720" w:num="1"/>
        </w:sectPr>
      </w:pPr>
    </w:p>
    <w:p>
      <w:pPr>
        <w:pStyle w:val="2"/>
        <w:spacing w:before="61" w:line="510" w:lineRule="exact"/>
        <w:ind w:left="619"/>
        <w:rPr>
          <w:sz w:val="30"/>
          <w:szCs w:val="30"/>
        </w:rPr>
      </w:pPr>
      <w:r>
        <w:rPr>
          <w:spacing w:val="13"/>
          <w:position w:val="15"/>
          <w:sz w:val="30"/>
          <w:szCs w:val="30"/>
        </w:rPr>
        <w:t>4.对有关单项性污染防治地方立法的“立、改、废”等</w:t>
      </w:r>
    </w:p>
    <w:p>
      <w:pPr>
        <w:pStyle w:val="2"/>
        <w:spacing w:line="220" w:lineRule="auto"/>
        <w:rPr>
          <w:sz w:val="30"/>
          <w:szCs w:val="30"/>
        </w:rPr>
      </w:pPr>
      <w:r>
        <w:rPr>
          <w:spacing w:val="12"/>
          <w:sz w:val="30"/>
          <w:szCs w:val="30"/>
        </w:rPr>
        <w:t>调整路径开展前瞻性研究</w:t>
      </w:r>
    </w:p>
    <w:p>
      <w:pPr>
        <w:pStyle w:val="2"/>
        <w:spacing w:before="133" w:line="222" w:lineRule="auto"/>
        <w:ind w:left="599"/>
        <w:rPr>
          <w:sz w:val="30"/>
          <w:szCs w:val="30"/>
        </w:rPr>
      </w:pPr>
      <w:r>
        <w:rPr>
          <w:spacing w:val="19"/>
          <w:sz w:val="30"/>
          <w:szCs w:val="30"/>
        </w:rPr>
        <w:t>【研究预算】5万元</w:t>
      </w:r>
    </w:p>
    <w:p>
      <w:pPr>
        <w:spacing w:line="222" w:lineRule="auto"/>
        <w:rPr>
          <w:sz w:val="30"/>
          <w:szCs w:val="30"/>
        </w:rPr>
        <w:sectPr>
          <w:footerReference r:id="rId9" w:type="default"/>
          <w:pgSz w:w="11900" w:h="16840"/>
          <w:pgMar w:top="1344" w:right="1785" w:bottom="1298" w:left="1750" w:header="0" w:footer="1159" w:gutter="0"/>
          <w:cols w:space="720" w:num="1"/>
        </w:sectPr>
      </w:pPr>
    </w:p>
    <w:p>
      <w:pPr>
        <w:spacing w:before="62" w:line="221" w:lineRule="auto"/>
        <w:ind w:left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5"/>
          <w:sz w:val="31"/>
          <w:szCs w:val="31"/>
        </w:rPr>
        <w:t>2024年度福建省人大理论研究课题(四)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117" w:line="219" w:lineRule="auto"/>
        <w:ind w:left="1515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10"/>
          <w:sz w:val="36"/>
          <w:szCs w:val="36"/>
        </w:rPr>
        <w:t>新就业形态劳动者权益保护立法研究</w:t>
      </w:r>
    </w:p>
    <w:p>
      <w:pPr>
        <w:spacing w:line="474" w:lineRule="auto"/>
        <w:rPr>
          <w:rFonts w:ascii="Arial"/>
          <w:sz w:val="21"/>
        </w:rPr>
      </w:pPr>
    </w:p>
    <w:p>
      <w:pPr>
        <w:pStyle w:val="2"/>
        <w:spacing w:before="101" w:line="269" w:lineRule="auto"/>
        <w:ind w:right="248" w:firstLine="624"/>
        <w:rPr>
          <w:sz w:val="31"/>
          <w:szCs w:val="31"/>
        </w:rPr>
      </w:pPr>
      <w:r>
        <w:rPr>
          <w:spacing w:val="5"/>
          <w:sz w:val="31"/>
          <w:szCs w:val="31"/>
        </w:rPr>
        <w:t>【课题说明】党的二十大报告提出：</w:t>
      </w:r>
      <w:r>
        <w:rPr>
          <w:color w:val="2DBBF8"/>
          <w:spacing w:val="5"/>
          <w:sz w:val="31"/>
          <w:szCs w:val="31"/>
        </w:rPr>
        <w:t>“完善促进创业带</w:t>
      </w:r>
      <w:r>
        <w:rPr>
          <w:color w:val="2DBBF8"/>
          <w:spacing w:val="10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动就业的保障制度，支持和规范发展新就业形态。健全劳动</w:t>
      </w:r>
      <w:r>
        <w:rPr>
          <w:spacing w:val="5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法律法规，完善劳动关系协商协调机制，完善劳动者权益保</w:t>
      </w:r>
      <w:r>
        <w:rPr>
          <w:sz w:val="31"/>
          <w:szCs w:val="31"/>
        </w:rPr>
        <w:t xml:space="preserve"> </w:t>
      </w:r>
      <w:r>
        <w:rPr>
          <w:spacing w:val="5"/>
          <w:sz w:val="31"/>
          <w:szCs w:val="31"/>
        </w:rPr>
        <w:t>障制度，加强灵活就业和新就业形态劳动者权益保障</w:t>
      </w:r>
      <w:r>
        <w:rPr>
          <w:spacing w:val="4"/>
          <w:sz w:val="31"/>
          <w:szCs w:val="31"/>
        </w:rPr>
        <w:t>。”新</w:t>
      </w:r>
      <w:r>
        <w:rPr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就业形态的飞速发展对传统劳动法律制度及理论支撑提出</w:t>
      </w:r>
    </w:p>
    <w:p>
      <w:pPr>
        <w:pStyle w:val="2"/>
        <w:spacing w:before="97" w:line="270" w:lineRule="auto"/>
        <w:ind w:right="258"/>
        <w:rPr>
          <w:sz w:val="31"/>
          <w:szCs w:val="31"/>
        </w:rPr>
      </w:pPr>
      <w:r>
        <w:rPr>
          <w:spacing w:val="3"/>
          <w:sz w:val="31"/>
          <w:szCs w:val="31"/>
        </w:rPr>
        <w:t>新的挑战，特别是针对新就业形态劳动关系认定难、政府部</w:t>
      </w:r>
      <w:r>
        <w:rPr>
          <w:spacing w:val="7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门监管难、劳动纠纷和争议处置难等问题，现行的</w:t>
      </w:r>
      <w:r>
        <w:rPr>
          <w:spacing w:val="2"/>
          <w:sz w:val="31"/>
          <w:szCs w:val="31"/>
        </w:rPr>
        <w:t>劳动法、</w:t>
      </w:r>
      <w:r>
        <w:rPr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劳动合同法、劳动保障监察条例等法律法规存在明显的空白</w:t>
      </w:r>
      <w:r>
        <w:rPr>
          <w:spacing w:val="5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区，需要针对新就业形态法律规范的制度短板开</w:t>
      </w:r>
      <w:r>
        <w:rPr>
          <w:spacing w:val="3"/>
          <w:sz w:val="31"/>
          <w:szCs w:val="31"/>
        </w:rPr>
        <w:t>展地方立法</w:t>
      </w:r>
      <w:r>
        <w:rPr>
          <w:sz w:val="31"/>
          <w:szCs w:val="31"/>
        </w:rPr>
        <w:t xml:space="preserve"> </w:t>
      </w:r>
      <w:r>
        <w:rPr>
          <w:spacing w:val="5"/>
          <w:sz w:val="31"/>
          <w:szCs w:val="31"/>
        </w:rPr>
        <w:t>研究，通过发挥地方立法实施性、补充性、探</w:t>
      </w:r>
      <w:r>
        <w:rPr>
          <w:spacing w:val="4"/>
          <w:sz w:val="31"/>
          <w:szCs w:val="31"/>
        </w:rPr>
        <w:t>索性功能，为</w:t>
      </w:r>
      <w:r>
        <w:rPr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新就业形态劳动者权益提供法治保障。</w:t>
      </w:r>
    </w:p>
    <w:p>
      <w:pPr>
        <w:pStyle w:val="2"/>
        <w:spacing w:before="192" w:line="222" w:lineRule="auto"/>
        <w:ind w:left="624"/>
        <w:rPr>
          <w:sz w:val="31"/>
          <w:szCs w:val="31"/>
        </w:rPr>
      </w:pPr>
      <w:r>
        <w:rPr>
          <w:spacing w:val="6"/>
          <w:sz w:val="31"/>
          <w:szCs w:val="31"/>
        </w:rPr>
        <w:t>【主要研究内容】</w:t>
      </w:r>
    </w:p>
    <w:p>
      <w:pPr>
        <w:pStyle w:val="2"/>
        <w:spacing w:before="124" w:line="245" w:lineRule="auto"/>
        <w:ind w:right="282" w:firstLine="639"/>
        <w:rPr>
          <w:sz w:val="31"/>
          <w:szCs w:val="31"/>
        </w:rPr>
      </w:pPr>
      <w:r>
        <w:rPr>
          <w:spacing w:val="3"/>
          <w:sz w:val="31"/>
          <w:szCs w:val="31"/>
        </w:rPr>
        <w:t>1.新就业形态劳动关系的界定和特点，劳动者权益保障</w:t>
      </w:r>
      <w:r>
        <w:rPr>
          <w:spacing w:val="6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面临的现实困境和原因分析</w:t>
      </w:r>
      <w:r>
        <w:rPr>
          <w:spacing w:val="-131"/>
          <w:sz w:val="31"/>
          <w:szCs w:val="31"/>
        </w:rPr>
        <w:t xml:space="preserve"> </w:t>
      </w:r>
      <w:r>
        <w:rPr>
          <w:strike/>
          <w:sz w:val="31"/>
          <w:szCs w:val="31"/>
        </w:rPr>
        <w:t xml:space="preserve">            </w:t>
      </w:r>
    </w:p>
    <w:p>
      <w:pPr>
        <w:spacing w:before="132" w:line="219" w:lineRule="auto"/>
        <w:ind w:left="63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2.梳理新就业形态劳动者权益保障法律和行政法规现</w:t>
      </w:r>
    </w:p>
    <w:p>
      <w:pPr>
        <w:spacing w:before="102" w:line="471" w:lineRule="exact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position w:val="11"/>
          <w:sz w:val="31"/>
          <w:szCs w:val="31"/>
        </w:rPr>
        <w:t>状和问题，并分析新就业形态劳动者权益法律保障域外、省</w:t>
      </w:r>
    </w:p>
    <w:p>
      <w:pPr>
        <w:spacing w:line="220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"/>
          <w:sz w:val="31"/>
          <w:szCs w:val="31"/>
        </w:rPr>
        <w:t>外经验及启示</w:t>
      </w:r>
    </w:p>
    <w:p>
      <w:pPr>
        <w:pStyle w:val="2"/>
        <w:spacing w:before="124" w:line="252" w:lineRule="auto"/>
        <w:ind w:right="613" w:firstLine="639"/>
        <w:rPr>
          <w:sz w:val="31"/>
          <w:szCs w:val="31"/>
        </w:rPr>
      </w:pPr>
      <w:r>
        <w:rPr>
          <w:spacing w:val="2"/>
          <w:sz w:val="31"/>
          <w:szCs w:val="31"/>
        </w:rPr>
        <w:t>3.梳理分析福建省地方立法对新就业形态劳动者权益</w:t>
      </w:r>
      <w:r>
        <w:rPr>
          <w:spacing w:val="12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保障的情况及存在的空白和短板</w:t>
      </w:r>
    </w:p>
    <w:p>
      <w:pPr>
        <w:pStyle w:val="2"/>
        <w:spacing w:before="113" w:line="288" w:lineRule="auto"/>
        <w:ind w:right="274" w:firstLine="639"/>
        <w:rPr>
          <w:sz w:val="31"/>
          <w:szCs w:val="31"/>
        </w:rPr>
      </w:pPr>
      <w:r>
        <w:rPr>
          <w:spacing w:val="3"/>
          <w:sz w:val="31"/>
          <w:szCs w:val="31"/>
        </w:rPr>
        <w:t>4.从发挥地方立法实施性、补充性、探索性功能作用的</w:t>
      </w:r>
      <w:r>
        <w:rPr>
          <w:spacing w:val="14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角度，提出健全完善新就业形态劳动者权益立法保障的对策</w:t>
      </w:r>
    </w:p>
    <w:p>
      <w:pPr>
        <w:spacing w:line="220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"/>
          <w:sz w:val="31"/>
          <w:szCs w:val="31"/>
        </w:rPr>
        <w:t>和建议</w:t>
      </w:r>
    </w:p>
    <w:p>
      <w:pPr>
        <w:pStyle w:val="2"/>
        <w:spacing w:before="135" w:line="222" w:lineRule="auto"/>
        <w:ind w:left="624"/>
        <w:rPr>
          <w:sz w:val="31"/>
          <w:szCs w:val="31"/>
        </w:rPr>
      </w:pPr>
      <w:r>
        <w:rPr>
          <w:spacing w:val="10"/>
          <w:sz w:val="31"/>
          <w:szCs w:val="31"/>
        </w:rPr>
        <w:t>【研究预算】5万元</w:t>
      </w:r>
    </w:p>
    <w:p>
      <w:pPr>
        <w:spacing w:line="222" w:lineRule="auto"/>
        <w:rPr>
          <w:sz w:val="31"/>
          <w:szCs w:val="31"/>
        </w:rPr>
        <w:sectPr>
          <w:footerReference r:id="rId10" w:type="default"/>
          <w:pgSz w:w="11900" w:h="16840"/>
          <w:pgMar w:top="1322" w:right="1785" w:bottom="1303" w:left="1670" w:header="0" w:footer="1114" w:gutter="0"/>
          <w:cols w:space="720" w:num="1"/>
        </w:sectPr>
      </w:pPr>
    </w:p>
    <w:p>
      <w:pPr>
        <w:spacing w:before="62" w:line="221" w:lineRule="auto"/>
        <w:ind w:left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5"/>
          <w:sz w:val="31"/>
          <w:szCs w:val="31"/>
        </w:rPr>
        <w:t>2024年度福建省人大理论研究课题(五)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114" w:line="518" w:lineRule="exact"/>
        <w:ind w:left="754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position w:val="11"/>
          <w:sz w:val="35"/>
          <w:szCs w:val="35"/>
        </w:rPr>
        <w:t>从推动林权制度改革的角度，对福建省林业法规</w:t>
      </w:r>
    </w:p>
    <w:p>
      <w:pPr>
        <w:spacing w:before="1" w:line="217" w:lineRule="auto"/>
        <w:ind w:left="3265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6"/>
          <w:sz w:val="35"/>
          <w:szCs w:val="35"/>
        </w:rPr>
        <w:t>开展立法后评估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pStyle w:val="2"/>
        <w:spacing w:before="101" w:line="309" w:lineRule="auto"/>
        <w:ind w:right="110" w:firstLine="594"/>
        <w:jc w:val="both"/>
        <w:rPr>
          <w:sz w:val="31"/>
          <w:szCs w:val="31"/>
        </w:rPr>
      </w:pPr>
      <w:r>
        <w:rPr>
          <w:spacing w:val="8"/>
          <w:sz w:val="31"/>
          <w:szCs w:val="31"/>
        </w:rPr>
        <w:t>【课题说明】2023年9月，国家《深化集体林权制度改</w:t>
      </w:r>
      <w:r>
        <w:rPr>
          <w:spacing w:val="5"/>
          <w:sz w:val="31"/>
          <w:szCs w:val="31"/>
        </w:rPr>
        <w:t xml:space="preserve">  </w:t>
      </w:r>
      <w:r>
        <w:rPr>
          <w:spacing w:val="-3"/>
          <w:sz w:val="31"/>
          <w:szCs w:val="31"/>
        </w:rPr>
        <w:t>革方案》公布，支持福建建设深化集体林权制度改革先行区。</w:t>
      </w:r>
      <w:r>
        <w:rPr>
          <w:spacing w:val="14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作为全国林改策源地，近年来，我省全面推进并持续深化集</w:t>
      </w:r>
      <w:r>
        <w:rPr>
          <w:spacing w:val="7"/>
          <w:sz w:val="31"/>
          <w:szCs w:val="31"/>
        </w:rPr>
        <w:t xml:space="preserve">  </w:t>
      </w:r>
      <w:r>
        <w:rPr>
          <w:spacing w:val="4"/>
          <w:sz w:val="31"/>
          <w:szCs w:val="31"/>
        </w:rPr>
        <w:t>体林权制度改革，形成了一批可复制可推广的经验做法。为 更好实现立法与改革决策相衔接、推动制度创新</w:t>
      </w:r>
      <w:r>
        <w:rPr>
          <w:spacing w:val="3"/>
          <w:sz w:val="31"/>
          <w:szCs w:val="31"/>
        </w:rPr>
        <w:t>，有必要结</w:t>
      </w:r>
      <w:r>
        <w:rPr>
          <w:sz w:val="31"/>
          <w:szCs w:val="31"/>
        </w:rPr>
        <w:t xml:space="preserve">  </w:t>
      </w:r>
      <w:r>
        <w:rPr>
          <w:spacing w:val="3"/>
          <w:sz w:val="31"/>
          <w:szCs w:val="31"/>
        </w:rPr>
        <w:t>合我省林改实践对我省林业法规开展立法后评估，对制度设</w:t>
      </w:r>
      <w:r>
        <w:rPr>
          <w:spacing w:val="6"/>
          <w:sz w:val="31"/>
          <w:szCs w:val="31"/>
        </w:rPr>
        <w:t xml:space="preserve">  </w:t>
      </w:r>
      <w:r>
        <w:rPr>
          <w:spacing w:val="3"/>
          <w:sz w:val="31"/>
          <w:szCs w:val="31"/>
        </w:rPr>
        <w:t>计的科学性合理性、法规规定的可操作性、法规执行的有效</w:t>
      </w:r>
    </w:p>
    <w:p>
      <w:pPr>
        <w:pStyle w:val="2"/>
        <w:spacing w:line="220" w:lineRule="auto"/>
        <w:rPr>
          <w:sz w:val="31"/>
          <w:szCs w:val="31"/>
        </w:rPr>
      </w:pPr>
      <w:r>
        <w:rPr>
          <w:spacing w:val="4"/>
          <w:sz w:val="31"/>
          <w:szCs w:val="31"/>
        </w:rPr>
        <w:t>性等作出客观评价，并根据评价结果提出立法修法建议意</w:t>
      </w:r>
    </w:p>
    <w:p>
      <w:pPr>
        <w:pStyle w:val="2"/>
        <w:spacing w:before="121" w:line="225" w:lineRule="auto"/>
        <w:rPr>
          <w:sz w:val="35"/>
          <w:szCs w:val="35"/>
        </w:rPr>
      </w:pPr>
      <w:r>
        <w:rPr>
          <w:color w:val="253F55"/>
          <w:spacing w:val="-24"/>
          <w:sz w:val="35"/>
          <w:szCs w:val="35"/>
        </w:rPr>
        <w:t>见。</w:t>
      </w:r>
    </w:p>
    <w:p>
      <w:pPr>
        <w:pStyle w:val="2"/>
        <w:spacing w:before="137" w:line="222" w:lineRule="auto"/>
        <w:ind w:left="594"/>
        <w:rPr>
          <w:sz w:val="31"/>
          <w:szCs w:val="31"/>
        </w:rPr>
      </w:pPr>
      <w:r>
        <w:rPr>
          <w:spacing w:val="7"/>
          <w:sz w:val="31"/>
          <w:szCs w:val="31"/>
        </w:rPr>
        <w:t>【主要研究内容】</w:t>
      </w:r>
    </w:p>
    <w:p>
      <w:pPr>
        <w:pStyle w:val="2"/>
        <w:spacing w:before="146" w:line="304" w:lineRule="auto"/>
        <w:ind w:left="4" w:right="130" w:firstLine="615"/>
        <w:rPr>
          <w:sz w:val="31"/>
          <w:szCs w:val="31"/>
        </w:rPr>
      </w:pPr>
      <w:r>
        <w:rPr>
          <w:spacing w:val="-4"/>
          <w:sz w:val="31"/>
          <w:szCs w:val="31"/>
        </w:rPr>
        <w:t>1.结合我省林改实践，分析研究《福建省林权登记条例》</w:t>
      </w:r>
      <w:r>
        <w:rPr>
          <w:spacing w:val="17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《福建省森林资源流转条例》《福建省生态公益林条例》等</w:t>
      </w:r>
    </w:p>
    <w:p>
      <w:pPr>
        <w:pStyle w:val="2"/>
        <w:spacing w:before="1" w:line="222" w:lineRule="auto"/>
        <w:rPr>
          <w:sz w:val="31"/>
          <w:szCs w:val="31"/>
        </w:rPr>
      </w:pPr>
      <w:r>
        <w:rPr>
          <w:spacing w:val="2"/>
          <w:sz w:val="31"/>
          <w:szCs w:val="31"/>
        </w:rPr>
        <w:t>林业法规的实施情况</w:t>
      </w:r>
    </w:p>
    <w:p>
      <w:pPr>
        <w:pStyle w:val="2"/>
        <w:spacing w:before="165" w:line="506" w:lineRule="exact"/>
        <w:ind w:left="619"/>
        <w:rPr>
          <w:sz w:val="31"/>
          <w:szCs w:val="31"/>
        </w:rPr>
      </w:pPr>
      <w:r>
        <w:rPr>
          <w:spacing w:val="3"/>
          <w:position w:val="14"/>
          <w:sz w:val="31"/>
          <w:szCs w:val="31"/>
        </w:rPr>
        <w:t>2.从深化林权制度改革的角度，分析我省林业法规具体</w:t>
      </w:r>
    </w:p>
    <w:p>
      <w:pPr>
        <w:pStyle w:val="2"/>
        <w:spacing w:before="1" w:line="219" w:lineRule="auto"/>
        <w:rPr>
          <w:sz w:val="31"/>
          <w:szCs w:val="31"/>
        </w:rPr>
      </w:pPr>
      <w:r>
        <w:rPr>
          <w:spacing w:val="3"/>
          <w:sz w:val="31"/>
          <w:szCs w:val="31"/>
        </w:rPr>
        <w:t>制度设计存在的不足和问题</w:t>
      </w:r>
    </w:p>
    <w:p>
      <w:pPr>
        <w:pStyle w:val="2"/>
        <w:spacing w:before="175" w:line="498" w:lineRule="exact"/>
        <w:ind w:left="619"/>
        <w:rPr>
          <w:sz w:val="31"/>
          <w:szCs w:val="31"/>
        </w:rPr>
      </w:pPr>
      <w:r>
        <w:rPr>
          <w:spacing w:val="-3"/>
          <w:position w:val="13"/>
          <w:sz w:val="31"/>
          <w:szCs w:val="31"/>
        </w:rPr>
        <w:t>3.落实国家林权制度改革方案、借鉴先进省份林改经验、</w:t>
      </w:r>
    </w:p>
    <w:p>
      <w:pPr>
        <w:pStyle w:val="2"/>
        <w:spacing w:line="220" w:lineRule="auto"/>
        <w:rPr>
          <w:sz w:val="31"/>
          <w:szCs w:val="31"/>
        </w:rPr>
      </w:pPr>
      <w:r>
        <w:rPr>
          <w:spacing w:val="2"/>
          <w:sz w:val="31"/>
          <w:szCs w:val="31"/>
        </w:rPr>
        <w:t>结合我省林业法规的评估结果，提出立法修法建议</w:t>
      </w:r>
    </w:p>
    <w:p>
      <w:pPr>
        <w:pStyle w:val="2"/>
        <w:spacing w:before="152" w:line="222" w:lineRule="auto"/>
        <w:ind w:left="594"/>
        <w:rPr>
          <w:sz w:val="31"/>
          <w:szCs w:val="31"/>
        </w:rPr>
        <w:sectPr>
          <w:footerReference r:id="rId11" w:type="default"/>
          <w:pgSz w:w="11900" w:h="16840"/>
          <w:pgMar w:top="1292" w:right="1785" w:bottom="1316" w:left="1700" w:header="0" w:footer="1137" w:gutter="0"/>
          <w:cols w:space="720" w:num="1"/>
        </w:sectPr>
      </w:pPr>
      <w:r>
        <w:rPr>
          <w:spacing w:val="12"/>
          <w:sz w:val="31"/>
          <w:szCs w:val="31"/>
        </w:rPr>
        <w:t>【研究预算】7万元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3999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color w:val="324862"/>
        <w:sz w:val="18"/>
        <w:szCs w:val="18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399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color w:val="31425D"/>
        <w:sz w:val="20"/>
        <w:szCs w:val="20"/>
      </w:rPr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01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z w:val="20"/>
        <w:szCs w:val="20"/>
      </w:rPr>
      <w:t>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00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z w:val="20"/>
        <w:szCs w:val="20"/>
      </w:rPr>
      <w:t>9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3929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pacing w:val="-4"/>
        <w:sz w:val="14"/>
        <w:szCs w:val="14"/>
      </w:rPr>
      <w:t>10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3979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6"/>
        <w:sz w:val="19"/>
        <w:szCs w:val="19"/>
      </w:rPr>
      <w:t>11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3979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6"/>
        <w:sz w:val="18"/>
        <w:szCs w:val="18"/>
      </w:rPr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0B594E8B"/>
    <w:rsid w:val="0B594E8B"/>
    <w:rsid w:val="66D7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2024-05-20T02:06:00Z</dcterms:created>
  <dc:creator>朱思</dc:creator>
  <cp:lastModifiedBy>朱思</cp:lastModifiedBy>
  <dcterms:modified xsi:type="dcterms:W3CDTF">2024-05-20T02:07:46Z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2676A9CB2BE94EB8B0AA7E29EF2BDFFD_11</vt:lpwstr>
  </property>
</Properties>
</file>