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泉州师范学院实践教学类在线开放课程申报汇总表</w:t>
      </w:r>
      <w:r>
        <w:rPr>
          <w:rFonts w:hint="eastAsia" w:ascii="方正小标宋简体" w:hAnsi="宋体" w:eastAsia="方正小标宋简体"/>
          <w:sz w:val="36"/>
          <w:szCs w:val="36"/>
        </w:rPr>
        <w:t>（2022年）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hint="default" w:ascii="仿宋_GB2312" w:hAnsi="黑体" w:eastAsia="仿宋_GB2312"/>
          <w:sz w:val="32"/>
          <w:szCs w:val="28"/>
          <w:lang w:val="en-US" w:eastAsia="zh-CN"/>
        </w:rPr>
      </w:pPr>
      <w:r>
        <w:rPr>
          <w:rFonts w:hint="eastAsia" w:ascii="仿宋_GB2312" w:hAnsi="黑体" w:eastAsia="仿宋_GB2312"/>
          <w:sz w:val="32"/>
          <w:szCs w:val="28"/>
          <w:lang w:eastAsia="zh-CN"/>
        </w:rPr>
        <w:t>学院</w:t>
      </w:r>
      <w:r>
        <w:rPr>
          <w:rFonts w:hint="eastAsia" w:ascii="仿宋_GB2312" w:hAnsi="黑体" w:eastAsia="仿宋_GB2312"/>
          <w:sz w:val="32"/>
          <w:szCs w:val="28"/>
        </w:rPr>
        <w:t>名称（公章）：</w:t>
      </w:r>
      <w:r>
        <w:rPr>
          <w:rFonts w:hint="eastAsia" w:ascii="仿宋_GB2312" w:hAnsi="黑体" w:eastAsia="仿宋_GB2312"/>
          <w:sz w:val="32"/>
          <w:szCs w:val="28"/>
          <w:u w:val="single"/>
          <w:lang w:val="en-US" w:eastAsia="zh-CN"/>
        </w:rPr>
        <w:t xml:space="preserve">                     </w:t>
      </w:r>
    </w:p>
    <w:p>
      <w:pPr>
        <w:spacing w:line="380" w:lineRule="exact"/>
        <w:ind w:firstLine="160" w:firstLineChars="50"/>
        <w:rPr>
          <w:rFonts w:hint="eastAsia" w:ascii="仿宋_GB2312" w:hAnsi="黑体" w:eastAsia="仿宋_GB2312"/>
          <w:sz w:val="32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203"/>
        <w:gridCol w:w="1300"/>
        <w:gridCol w:w="1290"/>
        <w:gridCol w:w="1430"/>
        <w:gridCol w:w="1592"/>
        <w:gridCol w:w="1648"/>
        <w:gridCol w:w="1547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课程类别</w:t>
            </w:r>
          </w:p>
        </w:tc>
        <w:tc>
          <w:tcPr>
            <w:tcW w:w="12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所属专业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15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Theme="minorEastAsia"/>
                <w:color w:val="000000"/>
                <w:sz w:val="24"/>
                <w:szCs w:val="24"/>
                <w:lang w:eastAsia="zh-CN"/>
              </w:rPr>
              <w:t>课程学分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联系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计划录制时长（分钟）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30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03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 w:val="0"/>
            <w:vAlign w:val="top"/>
          </w:tcPr>
          <w:p>
            <w:pPr>
              <w:spacing w:line="2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spacing w:line="200" w:lineRule="exact"/>
              <w:rPr>
                <w:color w:val="000000"/>
                <w:sz w:val="24"/>
                <w:szCs w:val="24"/>
              </w:rPr>
            </w:pPr>
          </w:p>
        </w:tc>
      </w:tr>
    </w:tbl>
    <w:p>
      <w:pPr>
        <w:spacing w:line="380" w:lineRule="exact"/>
        <w:ind w:firstLine="840" w:firstLineChars="400"/>
        <w:rPr>
          <w:rFonts w:hint="eastAsia" w:ascii="Times New Roman" w:hAnsi="Times New Roman" w:eastAsia="仿宋_GB2312" w:cs="Times New Roman"/>
          <w:lang w:eastAsia="zh-CN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  <w:t>学院2022年度实践教学类在线开放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课程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申报材料评审、推荐、承诺意见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本学院本次向学校提交了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项实践教学类在线开放课程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申报材料，现就有事项承诺如下：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1.本</w:t>
      </w:r>
      <w:r>
        <w:rPr>
          <w:rFonts w:hint="eastAsia"/>
          <w:sz w:val="28"/>
          <w:szCs w:val="28"/>
          <w:lang w:eastAsia="zh-CN"/>
        </w:rPr>
        <w:t>学院</w:t>
      </w:r>
      <w:r>
        <w:rPr>
          <w:rFonts w:hint="eastAsia"/>
          <w:sz w:val="28"/>
          <w:szCs w:val="28"/>
        </w:rPr>
        <w:t>对</w:t>
      </w:r>
      <w:r>
        <w:rPr>
          <w:rFonts w:hint="eastAsia"/>
          <w:sz w:val="28"/>
          <w:szCs w:val="28"/>
          <w:lang w:eastAsia="zh-CN"/>
        </w:rPr>
        <w:t>以上</w:t>
      </w:r>
      <w:r>
        <w:rPr>
          <w:rFonts w:hint="eastAsia"/>
          <w:sz w:val="28"/>
          <w:szCs w:val="28"/>
        </w:rPr>
        <w:t>课程有关信息及课程负责人填报的</w:t>
      </w:r>
      <w:r>
        <w:rPr>
          <w:rFonts w:hint="eastAsia"/>
          <w:sz w:val="28"/>
          <w:szCs w:val="28"/>
          <w:lang w:eastAsia="zh-CN"/>
        </w:rPr>
        <w:t>申请表</w:t>
      </w:r>
      <w:r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  <w:lang w:eastAsia="zh-CN"/>
        </w:rPr>
        <w:t>及相关附件材料</w:t>
      </w:r>
      <w:r>
        <w:rPr>
          <w:rFonts w:hint="eastAsia"/>
          <w:sz w:val="28"/>
          <w:szCs w:val="28"/>
        </w:rPr>
        <w:t>进行了核实，保证</w:t>
      </w:r>
      <w:r>
        <w:rPr>
          <w:rFonts w:hint="eastAsia"/>
          <w:sz w:val="28"/>
          <w:szCs w:val="28"/>
          <w:lang w:eastAsia="zh-CN"/>
        </w:rPr>
        <w:t>所有材料真实有效</w:t>
      </w:r>
      <w:r>
        <w:rPr>
          <w:rFonts w:hint="eastAsia"/>
          <w:sz w:val="28"/>
          <w:szCs w:val="28"/>
        </w:rPr>
        <w:t>。经对</w:t>
      </w:r>
      <w:r>
        <w:rPr>
          <w:rFonts w:hint="eastAsia"/>
          <w:sz w:val="28"/>
          <w:szCs w:val="28"/>
          <w:lang w:eastAsia="zh-CN"/>
        </w:rPr>
        <w:t>所有申报</w:t>
      </w:r>
      <w:r>
        <w:rPr>
          <w:rFonts w:hint="eastAsia"/>
          <w:sz w:val="28"/>
          <w:szCs w:val="28"/>
        </w:rPr>
        <w:t>课程评审评价，择优推荐。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本学院申报的</w:t>
      </w:r>
      <w:r>
        <w:rPr>
          <w:rFonts w:hint="eastAsia"/>
          <w:sz w:val="28"/>
          <w:szCs w:val="28"/>
        </w:rPr>
        <w:t>课程内容及</w:t>
      </w:r>
      <w:r>
        <w:rPr>
          <w:rFonts w:hint="eastAsia"/>
          <w:sz w:val="28"/>
          <w:szCs w:val="28"/>
          <w:lang w:eastAsia="zh-CN"/>
        </w:rPr>
        <w:t>提供</w:t>
      </w:r>
      <w:r>
        <w:rPr>
          <w:rFonts w:hint="eastAsia"/>
          <w:sz w:val="28"/>
          <w:szCs w:val="28"/>
        </w:rPr>
        <w:t>的申报材料无违反国家法律、法规的内容，无危害国家安全、涉密及其他不适宜公开传播的内容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思想导向正确，不存在思想性问题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内容科学严谨，不存在科学性问题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课程设计符合教育教学规律，符合学校办学定位，满足专业人才培养需求，</w:t>
      </w:r>
      <w:r>
        <w:rPr>
          <w:sz w:val="28"/>
          <w:szCs w:val="28"/>
        </w:rPr>
        <w:t>教学方法恰当，</w:t>
      </w:r>
      <w:r>
        <w:rPr>
          <w:rFonts w:hint="eastAsia"/>
          <w:sz w:val="28"/>
          <w:szCs w:val="28"/>
        </w:rPr>
        <w:t>具有推广示范意义。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  <w:lang w:eastAsia="zh-CN"/>
        </w:rPr>
        <w:t>所有</w:t>
      </w:r>
      <w:r>
        <w:rPr>
          <w:rFonts w:hint="eastAsia"/>
          <w:sz w:val="28"/>
          <w:szCs w:val="28"/>
        </w:rPr>
        <w:t>课程团队负责人及成员遵纪守法，无违法违纪行为，不存在师德师风问题、学术不端等问题，五年内未出现过重大教学事故。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  <w:lang w:eastAsia="zh-CN"/>
        </w:rPr>
        <w:t>以上课程</w:t>
      </w:r>
      <w:r>
        <w:rPr>
          <w:sz w:val="28"/>
          <w:szCs w:val="28"/>
        </w:rPr>
        <w:t>如果</w:t>
      </w:r>
      <w:r>
        <w:rPr>
          <w:rFonts w:hint="eastAsia"/>
          <w:sz w:val="28"/>
          <w:szCs w:val="28"/>
          <w:lang w:eastAsia="zh-CN"/>
        </w:rPr>
        <w:t>通过精品在线开放课程建设立项</w:t>
      </w:r>
      <w:r>
        <w:rPr>
          <w:sz w:val="28"/>
          <w:szCs w:val="28"/>
        </w:rPr>
        <w:t>，</w:t>
      </w:r>
      <w:r>
        <w:rPr>
          <w:rFonts w:hint="eastAsia"/>
          <w:b w:val="0"/>
          <w:bCs w:val="0"/>
          <w:sz w:val="28"/>
          <w:szCs w:val="28"/>
          <w:lang w:eastAsia="zh-CN"/>
        </w:rPr>
        <w:t>学院</w:t>
      </w:r>
      <w:r>
        <w:rPr>
          <w:rFonts w:hint="eastAsia"/>
          <w:b w:val="0"/>
          <w:bCs w:val="0"/>
          <w:sz w:val="28"/>
          <w:szCs w:val="28"/>
        </w:rPr>
        <w:t>承诺为</w:t>
      </w:r>
      <w:r>
        <w:rPr>
          <w:rFonts w:hint="eastAsia"/>
          <w:b w:val="0"/>
          <w:bCs w:val="0"/>
          <w:sz w:val="28"/>
          <w:szCs w:val="28"/>
          <w:lang w:eastAsia="zh-CN"/>
        </w:rPr>
        <w:t>课程及</w:t>
      </w:r>
      <w:r>
        <w:rPr>
          <w:rFonts w:hint="eastAsia"/>
          <w:b w:val="0"/>
          <w:bCs w:val="0"/>
          <w:sz w:val="28"/>
          <w:szCs w:val="28"/>
        </w:rPr>
        <w:t>课程团队提供</w:t>
      </w:r>
      <w:r>
        <w:rPr>
          <w:rFonts w:hint="eastAsia"/>
          <w:b w:val="0"/>
          <w:bCs w:val="0"/>
          <w:sz w:val="28"/>
          <w:szCs w:val="28"/>
          <w:lang w:eastAsia="zh-CN"/>
        </w:rPr>
        <w:t>服务和支撑</w:t>
      </w:r>
      <w:r>
        <w:rPr>
          <w:rFonts w:hint="eastAsia"/>
          <w:b w:val="0"/>
          <w:bCs w:val="0"/>
          <w:sz w:val="28"/>
          <w:szCs w:val="28"/>
        </w:rPr>
        <w:t>，</w:t>
      </w:r>
      <w:r>
        <w:rPr>
          <w:rFonts w:hint="eastAsia"/>
          <w:b w:val="0"/>
          <w:bCs w:val="0"/>
          <w:sz w:val="28"/>
          <w:szCs w:val="28"/>
          <w:lang w:eastAsia="zh-CN"/>
        </w:rPr>
        <w:t>保障课程建设和课程运行的效果和质量</w:t>
      </w:r>
      <w:r>
        <w:rPr>
          <w:rFonts w:hint="eastAsia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5.其他补充说明：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主管院领导签字：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学院党委（公章）：               学院（公章）：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default"/>
          <w:sz w:val="28"/>
          <w:szCs w:val="28"/>
          <w:lang w:val="en-US" w:eastAsia="zh-CN"/>
        </w:rPr>
        <w:t>年   月   日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p>
      <w:pPr>
        <w:spacing w:line="380" w:lineRule="exact"/>
        <w:ind w:firstLine="420" w:firstLineChars="200"/>
        <w:rPr>
          <w:rFonts w:hint="eastAsia" w:ascii="Times New Roman" w:hAnsi="Times New Roman" w:eastAsia="仿宋_GB2312" w:cs="Times New Roman"/>
          <w:lang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hYzc2NzAwYTkwMDA3YmNmMzNkYTMwMGQyNjc1YjQ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F45B32"/>
    <w:rsid w:val="02416F46"/>
    <w:rsid w:val="031A37B8"/>
    <w:rsid w:val="041466A4"/>
    <w:rsid w:val="056E06FE"/>
    <w:rsid w:val="07AC4DC8"/>
    <w:rsid w:val="08B61AC6"/>
    <w:rsid w:val="093C48E3"/>
    <w:rsid w:val="0AB00844"/>
    <w:rsid w:val="0B627CA5"/>
    <w:rsid w:val="0DBC2375"/>
    <w:rsid w:val="0E487CCF"/>
    <w:rsid w:val="0EEE74A2"/>
    <w:rsid w:val="0F8509E3"/>
    <w:rsid w:val="102E5DB2"/>
    <w:rsid w:val="125626FB"/>
    <w:rsid w:val="13884807"/>
    <w:rsid w:val="138E2891"/>
    <w:rsid w:val="175137B4"/>
    <w:rsid w:val="17AC20B3"/>
    <w:rsid w:val="17D5768D"/>
    <w:rsid w:val="181B2E4D"/>
    <w:rsid w:val="18CB133A"/>
    <w:rsid w:val="1DEC0EED"/>
    <w:rsid w:val="1E0049BF"/>
    <w:rsid w:val="1E2908E0"/>
    <w:rsid w:val="1F5F2C5B"/>
    <w:rsid w:val="21B71458"/>
    <w:rsid w:val="21DA7A92"/>
    <w:rsid w:val="224254F6"/>
    <w:rsid w:val="23BE721C"/>
    <w:rsid w:val="247E70E1"/>
    <w:rsid w:val="25BC6D79"/>
    <w:rsid w:val="2658592E"/>
    <w:rsid w:val="288D3441"/>
    <w:rsid w:val="29D97667"/>
    <w:rsid w:val="2A9D7229"/>
    <w:rsid w:val="2ABA787F"/>
    <w:rsid w:val="2C531B3A"/>
    <w:rsid w:val="2D4B08E9"/>
    <w:rsid w:val="2EBC6FB2"/>
    <w:rsid w:val="316B5C99"/>
    <w:rsid w:val="324A4E0C"/>
    <w:rsid w:val="331D27DD"/>
    <w:rsid w:val="35814310"/>
    <w:rsid w:val="366E0B07"/>
    <w:rsid w:val="37BE3460"/>
    <w:rsid w:val="3A3D77B3"/>
    <w:rsid w:val="3B426BB1"/>
    <w:rsid w:val="3BFF2656"/>
    <w:rsid w:val="3E444826"/>
    <w:rsid w:val="3E7E031C"/>
    <w:rsid w:val="3EC358C2"/>
    <w:rsid w:val="3ED74BDB"/>
    <w:rsid w:val="3F4404F4"/>
    <w:rsid w:val="410B2CA9"/>
    <w:rsid w:val="41F842EB"/>
    <w:rsid w:val="430330C3"/>
    <w:rsid w:val="430F6CBE"/>
    <w:rsid w:val="4639357B"/>
    <w:rsid w:val="4663679C"/>
    <w:rsid w:val="474D55FB"/>
    <w:rsid w:val="489D27D6"/>
    <w:rsid w:val="48EC52B4"/>
    <w:rsid w:val="4C1200F6"/>
    <w:rsid w:val="4DAC13FB"/>
    <w:rsid w:val="4EEE3B99"/>
    <w:rsid w:val="50C505F3"/>
    <w:rsid w:val="50C97D33"/>
    <w:rsid w:val="50F202A1"/>
    <w:rsid w:val="512D22C0"/>
    <w:rsid w:val="53E85D0C"/>
    <w:rsid w:val="54F14B88"/>
    <w:rsid w:val="55BA31FE"/>
    <w:rsid w:val="56077138"/>
    <w:rsid w:val="57D877BE"/>
    <w:rsid w:val="57E512CC"/>
    <w:rsid w:val="589C7B0A"/>
    <w:rsid w:val="58ED6218"/>
    <w:rsid w:val="596B6E8E"/>
    <w:rsid w:val="5A655239"/>
    <w:rsid w:val="5AC43ECC"/>
    <w:rsid w:val="5CD8489C"/>
    <w:rsid w:val="5E120096"/>
    <w:rsid w:val="5FDE4F4D"/>
    <w:rsid w:val="61B12D30"/>
    <w:rsid w:val="624F5E5F"/>
    <w:rsid w:val="642F70EF"/>
    <w:rsid w:val="65400047"/>
    <w:rsid w:val="661D50FA"/>
    <w:rsid w:val="67221838"/>
    <w:rsid w:val="687F3546"/>
    <w:rsid w:val="6A9B5283"/>
    <w:rsid w:val="6E5E285C"/>
    <w:rsid w:val="6FB91896"/>
    <w:rsid w:val="748A2255"/>
    <w:rsid w:val="750A0F6E"/>
    <w:rsid w:val="7777194F"/>
    <w:rsid w:val="78A71D9D"/>
    <w:rsid w:val="7C8C3458"/>
    <w:rsid w:val="7E445664"/>
    <w:rsid w:val="7E73703B"/>
    <w:rsid w:val="7E812FCC"/>
    <w:rsid w:val="7E853499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30B43-816C-4665-ABF6-7105B47DE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508</Words>
  <Characters>519</Characters>
  <Lines>2</Lines>
  <Paragraphs>1</Paragraphs>
  <TotalTime>0</TotalTime>
  <ScaleCrop>false</ScaleCrop>
  <LinksUpToDate>false</LinksUpToDate>
  <CharactersWithSpaces>623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XYF</cp:lastModifiedBy>
  <cp:lastPrinted>2019-11-11T08:55:00Z</cp:lastPrinted>
  <dcterms:modified xsi:type="dcterms:W3CDTF">2022-09-20T01:02:46Z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12284B9D3BDF4CCBB39374F9EC3F79E5</vt:lpwstr>
  </property>
</Properties>
</file>