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关于做好教育部第二期供需对接就业育人项目申报工作的通知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各学院：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为进一步推动人才培养与就业有机联动、人才供需有效对接，促进我校毕业生更加充分更高质量就业，根据《教育部高校学生司关于征集第二期供需对接就业育人项目的函》（教学司函〔2022〕9号，见附件1）相关要求，现将</w:t>
      </w:r>
      <w:r>
        <w:rPr>
          <w:rFonts w:hint="eastAsia" w:ascii="仿宋" w:hAnsi="仿宋" w:eastAsia="仿宋" w:cs="仿宋"/>
          <w:sz w:val="32"/>
          <w:szCs w:val="32"/>
          <w:lang w:val="en-US" w:eastAsia="zh-CN"/>
        </w:rPr>
        <w:t>申报工作</w:t>
      </w:r>
      <w:r>
        <w:rPr>
          <w:rFonts w:hint="eastAsia" w:ascii="仿宋" w:hAnsi="仿宋" w:eastAsia="仿宋" w:cs="仿宋"/>
          <w:sz w:val="32"/>
          <w:szCs w:val="32"/>
        </w:rPr>
        <w:t>安排通知如下：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一、项目类型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教育部供需对接就业育人项目共分为定向人才培养培训项目、就业实习基地项目、人力资源提升项目和重点领域校企合作项目4类。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二、相关要求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1.主动对接</w:t>
      </w:r>
      <w:r>
        <w:rPr>
          <w:rFonts w:hint="eastAsia" w:ascii="楷体" w:hAnsi="楷体" w:eastAsia="楷体" w:cs="楷体"/>
          <w:b/>
          <w:bCs/>
          <w:sz w:val="32"/>
          <w:szCs w:val="32"/>
          <w:lang w:eastAsia="zh-CN"/>
        </w:rPr>
        <w:t>，</w:t>
      </w:r>
      <w:r>
        <w:rPr>
          <w:rFonts w:hint="eastAsia" w:ascii="楷体" w:hAnsi="楷体" w:eastAsia="楷体" w:cs="楷体"/>
          <w:b/>
          <w:bCs/>
          <w:sz w:val="32"/>
          <w:szCs w:val="32"/>
        </w:rPr>
        <w:t>积极申报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4月教育部</w:t>
      </w:r>
      <w:r>
        <w:rPr>
          <w:rFonts w:hint="eastAsia" w:ascii="仿宋" w:hAnsi="仿宋" w:eastAsia="仿宋" w:cs="仿宋"/>
          <w:sz w:val="32"/>
          <w:szCs w:val="32"/>
        </w:rPr>
        <w:t>第一期立项的供需对接就业育人项目在毕业生就业工作方面发挥了积极作用（见附件2）</w:t>
      </w:r>
      <w:r>
        <w:rPr>
          <w:rFonts w:hint="eastAsia" w:ascii="仿宋" w:hAnsi="仿宋" w:eastAsia="仿宋" w:cs="仿宋"/>
          <w:sz w:val="32"/>
          <w:szCs w:val="32"/>
          <w:lang w:eastAsia="zh-CN"/>
        </w:rPr>
        <w:t>。</w:t>
      </w:r>
      <w:r>
        <w:rPr>
          <w:rFonts w:hint="eastAsia" w:ascii="仿宋" w:hAnsi="仿宋" w:eastAsia="仿宋" w:cs="仿宋"/>
          <w:sz w:val="32"/>
          <w:szCs w:val="32"/>
        </w:rPr>
        <w:t>各学院要高度重视</w:t>
      </w:r>
      <w:r>
        <w:rPr>
          <w:rFonts w:hint="eastAsia" w:ascii="仿宋" w:hAnsi="仿宋" w:eastAsia="仿宋" w:cs="仿宋"/>
          <w:sz w:val="32"/>
          <w:szCs w:val="32"/>
          <w:lang w:val="en-US" w:eastAsia="zh-CN"/>
        </w:rPr>
        <w:t>第二期申请</w:t>
      </w:r>
      <w:r>
        <w:rPr>
          <w:rFonts w:hint="eastAsia" w:ascii="仿宋" w:hAnsi="仿宋" w:eastAsia="仿宋" w:cs="仿宋"/>
          <w:sz w:val="32"/>
          <w:szCs w:val="32"/>
        </w:rPr>
        <w:t>工作，结合学院实际，认真研究，梳理重点用人单位名</w:t>
      </w:r>
      <w:r>
        <w:rPr>
          <w:rFonts w:hint="eastAsia" w:ascii="仿宋" w:hAnsi="仿宋" w:eastAsia="仿宋" w:cs="仿宋"/>
          <w:sz w:val="32"/>
          <w:szCs w:val="32"/>
          <w:lang w:val="en-US" w:eastAsia="zh-CN"/>
        </w:rPr>
        <w:t>单</w:t>
      </w:r>
      <w:r>
        <w:rPr>
          <w:rFonts w:hint="eastAsia" w:ascii="仿宋" w:hAnsi="仿宋" w:eastAsia="仿宋" w:cs="仿宋"/>
          <w:sz w:val="32"/>
          <w:szCs w:val="32"/>
          <w:lang w:eastAsia="zh-CN"/>
        </w:rPr>
        <w:t>（</w:t>
      </w:r>
      <w:r>
        <w:rPr>
          <w:rFonts w:hint="eastAsia" w:ascii="仿宋" w:hAnsi="仿宋" w:eastAsia="仿宋" w:cs="仿宋"/>
          <w:sz w:val="32"/>
          <w:szCs w:val="32"/>
        </w:rPr>
        <w:t>见附件</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val="en-US" w:eastAsia="zh-CN"/>
        </w:rPr>
        <w:t>积极主动与用人单位联系，每个专业</w:t>
      </w:r>
      <w:r>
        <w:rPr>
          <w:rFonts w:hint="eastAsia" w:ascii="仿宋" w:hAnsi="仿宋" w:eastAsia="仿宋" w:cs="仿宋"/>
          <w:b w:val="0"/>
          <w:bCs w:val="0"/>
          <w:color w:val="auto"/>
          <w:sz w:val="32"/>
          <w:szCs w:val="32"/>
          <w:highlight w:val="none"/>
        </w:rPr>
        <w:t>至少联系1家</w:t>
      </w:r>
      <w:r>
        <w:rPr>
          <w:rFonts w:hint="eastAsia" w:ascii="仿宋" w:hAnsi="仿宋" w:eastAsia="仿宋" w:cs="仿宋"/>
          <w:sz w:val="32"/>
          <w:szCs w:val="32"/>
        </w:rPr>
        <w:t>符合申报条件的用人单位，洽谈合作事宜并进行项目申报。</w:t>
      </w:r>
      <w:r>
        <w:rPr>
          <w:rFonts w:hint="eastAsia" w:ascii="仿宋" w:hAnsi="仿宋" w:eastAsia="仿宋" w:cs="仿宋"/>
          <w:sz w:val="32"/>
          <w:szCs w:val="32"/>
          <w:lang w:val="en-US" w:eastAsia="zh-CN"/>
        </w:rPr>
        <w:t>请各学院于2022年11月11日前将泉州师范学院供需对接就业育人项目申报汇总表（见附件4）发送至22665160@qztc.ed</w:t>
      </w:r>
      <w:r>
        <w:rPr>
          <w:rFonts w:hint="eastAsia" w:ascii="仿宋" w:hAnsi="仿宋" w:eastAsia="仿宋" w:cs="仿宋"/>
          <w:sz w:val="32"/>
          <w:szCs w:val="32"/>
          <w:lang w:val="en-US" w:eastAsia="zh-CN"/>
        </w:rPr>
        <w:t>u.cn。</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2.申报时间及流程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专业</w:t>
      </w:r>
      <w:r>
        <w:rPr>
          <w:rFonts w:hint="eastAsia" w:ascii="仿宋" w:hAnsi="仿宋" w:eastAsia="仿宋" w:cs="仿宋"/>
          <w:sz w:val="32"/>
          <w:szCs w:val="32"/>
        </w:rPr>
        <w:t>与</w:t>
      </w:r>
      <w:r>
        <w:rPr>
          <w:rFonts w:hint="eastAsia" w:ascii="仿宋" w:hAnsi="仿宋" w:eastAsia="仿宋" w:cs="仿宋"/>
          <w:sz w:val="32"/>
          <w:szCs w:val="32"/>
          <w:lang w:val="en-US" w:eastAsia="zh-CN"/>
        </w:rPr>
        <w:t>用人单位</w:t>
      </w:r>
      <w:r>
        <w:rPr>
          <w:rFonts w:hint="eastAsia" w:ascii="仿宋" w:hAnsi="仿宋" w:eastAsia="仿宋" w:cs="仿宋"/>
          <w:sz w:val="32"/>
          <w:szCs w:val="32"/>
        </w:rPr>
        <w:t>达成</w:t>
      </w:r>
      <w:r>
        <w:rPr>
          <w:rFonts w:hint="eastAsia" w:ascii="仿宋" w:hAnsi="仿宋" w:eastAsia="仿宋" w:cs="仿宋"/>
          <w:sz w:val="32"/>
          <w:szCs w:val="32"/>
          <w:lang w:val="en-US" w:eastAsia="zh-CN"/>
        </w:rPr>
        <w:t>合作</w:t>
      </w:r>
      <w:r>
        <w:rPr>
          <w:rFonts w:hint="eastAsia" w:ascii="仿宋" w:hAnsi="仿宋" w:eastAsia="仿宋" w:cs="仿宋"/>
          <w:sz w:val="32"/>
          <w:szCs w:val="32"/>
        </w:rPr>
        <w:t>意向后，</w:t>
      </w:r>
      <w:r>
        <w:rPr>
          <w:rFonts w:hint="eastAsia" w:ascii="仿宋" w:hAnsi="仿宋" w:eastAsia="仿宋" w:cs="仿宋"/>
          <w:sz w:val="32"/>
          <w:szCs w:val="32"/>
          <w:lang w:val="en-US" w:eastAsia="zh-CN"/>
        </w:rPr>
        <w:t>于2022年11月15日前将《项目申请书》（见附件5）发送至用人单位。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用人单位自行组织专家对申报项目进行论证评审，与评审合格的高校签定项目协议（附件6），并</w:t>
      </w:r>
      <w:r>
        <w:rPr>
          <w:rFonts w:hint="eastAsia" w:ascii="仿宋" w:hAnsi="仿宋" w:eastAsia="仿宋" w:cs="仿宋"/>
          <w:sz w:val="32"/>
          <w:szCs w:val="32"/>
        </w:rPr>
        <w:t>于2022年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15</w:t>
      </w:r>
      <w:r>
        <w:rPr>
          <w:rFonts w:hint="eastAsia" w:ascii="仿宋" w:hAnsi="仿宋" w:eastAsia="仿宋" w:cs="仿宋"/>
          <w:sz w:val="32"/>
          <w:szCs w:val="32"/>
        </w:rPr>
        <w:t>日前通过教育部供需对接就业育人项目平台（https://www.ncss.cn/jyyr/）完成项目申报工作。申报流程和操作指南详见教育部文件，或登录项目平台下载。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附件1.</w:t>
      </w:r>
      <w:r>
        <w:rPr>
          <w:rFonts w:hint="eastAsia" w:ascii="仿宋" w:hAnsi="仿宋" w:eastAsia="仿宋" w:cs="仿宋"/>
          <w:sz w:val="32"/>
          <w:szCs w:val="32"/>
        </w:rPr>
        <w:t>教育部高校学生司关于公布2022年供需对接就业育人项目申报指南的通知</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2.供需对接就业育人项目立项名单（第1期）</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3.第二期供需对接就业育人项目申报指南汇总表</w:t>
      </w:r>
    </w:p>
    <w:p>
      <w:pPr>
        <w:keepNext w:val="0"/>
        <w:keepLines w:val="0"/>
        <w:pageBreakBefore w:val="0"/>
        <w:widowControl w:val="0"/>
        <w:kinsoku/>
        <w:wordWrap/>
        <w:overflowPunct/>
        <w:topLinePunct w:val="0"/>
        <w:autoSpaceDE/>
        <w:autoSpaceDN/>
        <w:bidi w:val="0"/>
        <w:adjustRightInd/>
        <w:snapToGrid/>
        <w:spacing w:line="560" w:lineRule="exact"/>
        <w:ind w:firstLine="1232" w:firstLineChars="400"/>
        <w:textAlignment w:val="auto"/>
        <w:rPr>
          <w:rFonts w:hint="eastAsia" w:ascii="仿宋" w:hAnsi="仿宋" w:eastAsia="仿宋" w:cs="仿宋"/>
          <w:spacing w:val="-6"/>
          <w:sz w:val="32"/>
          <w:szCs w:val="32"/>
          <w:lang w:val="en-US" w:eastAsia="zh-CN"/>
        </w:rPr>
      </w:pPr>
      <w:r>
        <w:rPr>
          <w:rFonts w:hint="eastAsia" w:ascii="仿宋" w:hAnsi="仿宋" w:eastAsia="仿宋" w:cs="仿宋"/>
          <w:spacing w:val="-6"/>
          <w:sz w:val="32"/>
          <w:szCs w:val="32"/>
          <w:lang w:val="en-US" w:eastAsia="zh-CN"/>
        </w:rPr>
        <w:t>4.泉州师范学院供需对接就业育人项目申报汇总表</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5.第二期××公司供需对接就业育人项目申请书</w:t>
      </w:r>
    </w:p>
    <w:p>
      <w:pPr>
        <w:keepNext w:val="0"/>
        <w:keepLines w:val="0"/>
        <w:pageBreakBefore w:val="0"/>
        <w:widowControl w:val="0"/>
        <w:kinsoku/>
        <w:wordWrap/>
        <w:overflowPunct/>
        <w:topLinePunct w:val="0"/>
        <w:autoSpaceDE/>
        <w:autoSpaceDN/>
        <w:bidi w:val="0"/>
        <w:adjustRightInd/>
        <w:snapToGrid/>
        <w:spacing w:line="560" w:lineRule="exact"/>
        <w:ind w:firstLine="1232" w:firstLineChars="400"/>
        <w:textAlignment w:val="auto"/>
        <w:rPr>
          <w:rFonts w:hint="eastAsia" w:ascii="仿宋" w:hAnsi="仿宋" w:eastAsia="仿宋" w:cs="仿宋"/>
          <w:spacing w:val="-6"/>
          <w:sz w:val="32"/>
          <w:szCs w:val="32"/>
          <w:lang w:val="en-US" w:eastAsia="zh-CN"/>
        </w:rPr>
      </w:pPr>
      <w:r>
        <w:rPr>
          <w:rFonts w:hint="eastAsia" w:ascii="仿宋" w:hAnsi="仿宋" w:eastAsia="仿宋" w:cs="仿宋"/>
          <w:spacing w:val="-6"/>
          <w:sz w:val="32"/>
          <w:szCs w:val="32"/>
          <w:lang w:val="en-US" w:eastAsia="zh-CN"/>
        </w:rPr>
        <w:t>6.第二期供需对接就业育人项目校企合作协议（参考）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教务处、学工部</w:t>
      </w: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2022年10月30日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Calibri Light">
    <w:panose1 w:val="020F0302020204030204"/>
    <w:charset w:val="00"/>
    <w:family w:val="auto"/>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0M2JhOGNmYmM2OGRmNmEyNjAwMDU4NTU1NDM1MWEifQ=="/>
  </w:docVars>
  <w:rsids>
    <w:rsidRoot w:val="3E1F5E93"/>
    <w:rsid w:val="08173FCF"/>
    <w:rsid w:val="3E1F5E93"/>
    <w:rsid w:val="4516303D"/>
    <w:rsid w:val="4C3C2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717</Words>
  <Characters>792</Characters>
  <Lines>0</Lines>
  <Paragraphs>0</Paragraphs>
  <TotalTime>12</TotalTime>
  <ScaleCrop>false</ScaleCrop>
  <LinksUpToDate>false</LinksUpToDate>
  <CharactersWithSpaces>792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2022-10-28T04:14:00Z</dcterms:created>
  <dc:creator>阿柯</dc:creator>
  <cp:lastModifiedBy>林亚娥</cp:lastModifiedBy>
  <dcterms:modified xsi:type="dcterms:W3CDTF">2022-10-30T07:38:16Z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2F4F7E0D5E80422BA36A526CA0A058BE</vt:lpwstr>
  </property>
</Properties>
</file>