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hint="eastAsia" w:ascii="宋体" w:hAnsi="宋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400" w:lineRule="atLeast"/>
        <w:ind w:right="-512" w:rightChars="-244"/>
        <w:jc w:val="center"/>
      </w:pPr>
    </w:p>
    <w:p>
      <w:pPr>
        <w:spacing w:line="400" w:lineRule="atLeast"/>
        <w:ind w:right="-512" w:rightChars="-244"/>
        <w:jc w:val="center"/>
      </w:pPr>
      <w:r>
        <w:rPr>
          <w:rFonts w:hint="eastAsia" w:ascii="仿宋_GB2312" w:hAnsi="仿宋" w:eastAsia="仿宋_GB2312"/>
          <w:sz w:val="30"/>
        </w:rPr>
        <w:t>团泉师院委〔2017〕</w:t>
      </w:r>
      <w:r>
        <w:rPr>
          <w:rFonts w:hint="eastAsia" w:ascii="仿宋_GB2312" w:hAnsi="仿宋" w:eastAsia="仿宋_GB2312"/>
          <w:sz w:val="30"/>
          <w:lang w:val="en-US" w:eastAsia="zh-CN"/>
        </w:rPr>
        <w:t>20</w:t>
      </w:r>
      <w:r>
        <w:rPr>
          <w:rFonts w:hint="eastAsia" w:ascii="仿宋_GB2312" w:hAnsi="仿宋" w:eastAsia="仿宋_GB2312"/>
          <w:sz w:val="30"/>
        </w:rPr>
        <w:t>号</w:t>
      </w:r>
    </w:p>
    <w:p>
      <w:pPr>
        <w:spacing w:line="400" w:lineRule="atLeast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3492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pt;margin-top:18.55pt;height:0.25pt;width:437pt;z-index:102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rCKU2QAAAAgBAAAP&#10;AAAAAAAAAAEAIAAAACIAAABkcnMvZG93bnJldi54bWxQSwECFAAUAAAACACHTuJA3Uc1I94BAACb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关于进一步做好“1+100”团干部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直接联系青年工作的通知</w:t>
      </w:r>
    </w:p>
    <w:p>
      <w:pPr>
        <w:spacing w:line="580" w:lineRule="exact"/>
        <w:jc w:val="center"/>
        <w:rPr>
          <w:rFonts w:ascii="Times New Roman" w:hAnsi="Times New Roman" w:eastAsia="方正仿宋_GBK"/>
          <w:sz w:val="30"/>
          <w:szCs w:val="30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各二级学院团委：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建立“1+100”团干部直接联系青年制度，是落实《共青团福建省委改革方案》的标志性、牵动性举措。根据改革攻坚、从严治团的总体部署，为推动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我校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“1+100”工作实现从联系青年向活跃工作转变、从活动交流向有效服务转变、从制度约束向行动自觉转变，同时更好地与“青年之声”相融合，根据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共青团泉州市委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《关于进一步做好“1+100”团干部直接联系青年工作的通知》（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团泉委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〔2017〕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号）要求，现就有关工作安排通知如下。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一、指导参与“一学一做”教育实践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4月至9月，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各二级学院团委书记应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联系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指导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基层团委（团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支部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）开展教育实践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把联系指导基层团组织开展“一学一做”教育实践作为2017年“1+100”工作的首要任务。要及时落实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团支部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的工作部署，指导其结合实际制定工作方案，一起谋划和组织开展活动，把规定动作一项一项落到实处。及时发现并向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校团委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推荐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指导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的好经验、好做法和先进典型。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即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与团员一起学习总书记讲话、一起参加组织生活会、一起重温誓词、一起开展志愿服务、一起参与网络主题团日活动；指导开好组织生活会、组织自查整顿、评选先进典型、创建团员先锋岗（队）等工作；为团员讲一次主题团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参与团支部教育实践的工作要录入“1+100”管理系统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二、建立常态化工作机制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val="en-US"/>
        </w:rPr>
        <w:t>1.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建立团干部“五个一”工作机制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各二级学院团委书记应根据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实际，结合“一学一做”教育实践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落实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“五个一”工作内容，包括：为青年办一件实事、为青年上一堂团课、开展一次谈心谈话、组织或参与一次志愿服务、组织或参与一次文体活动等。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专职、挂职团干部每2个月开展不少于5次活动，兼职团干部每季度开展不少于5次活动。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  <w:lang w:val="en-US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1+100”管理系统手机端嵌入了“青年之声”功能，建有“青年之声”和“微心愿”平台，收集青年向团干部提出的意见建议和“微心愿”，在团干部力所能及帮助小伙伴实现愿望的基础上，解决不了的“微心愿”可以汇集到“心愿池”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学院书记要建立协调机制，广泛整合资源，积极推动与“青年之声”等重点工作融合和资源对接，帮助更多青年实现“微心愿”。即在手机端“青年之声”和“微心愿”平台与团员青年广泛互动。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三、开展全团集中活动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“最美青春故事”分享活动。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月至12月，校团委将通过分享会、演讲、征文、微视频、H5页面等形式，认定一批在直接联系青年工作中表现突出的优秀团干部典型，并择优向团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市委推报全国“最美青春故事”候选人。此活动开展时间为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7月至12月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，校团委将另行发文通知。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．“1+100”团干部集中服务青年月活动。在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明年元旦、春节前后，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各二级学院团委应组织团干部广泛开展服务青年工作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，为青年送去团组织的关心和温暖，帮助他们解决实际困难，让青年有更多的获得感。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四、加强网上日常联系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1．用好网络社交媒体。团干部要充分运用微信、微博、QQ等网络社交媒体建立与青年的日常联系，实现联系青年线上</w:t>
      </w:r>
      <w:bookmarkStart w:id="0" w:name="OLE_LINK2"/>
      <w:bookmarkEnd w:id="0"/>
      <w:bookmarkStart w:id="1" w:name="OLE_LINK1"/>
      <w:bookmarkEnd w:id="1"/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常有声音、有互动、有话题。要注重倾听和发现青年的思想困惑、现实关切、具体困难，力所能及地给予帮助；注重开展思想引导，做好统一思想、凝聚人心、激发动力的工作；注重问计于青年、请青年参与，汇聚青年力量推进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．依托团中央官微推广使用管理系统手机端。“1+100”管理系统手机端是团干部开展直接联系青年工作的重要平台，是青年反映心声诉求、提出意见建议、获取文化产品的专属渠道。系统手机端依托团中央官微运行，4月12日前，每名开展“1+100”工作的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各学院书记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都要登录使用（操作方式见附件），在PC端的所有功能均可在手机端实现。4月底前，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书记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要组织所联系的小伙伴全部关注团中央官微，登陆系统手机端，同时关注泉州共青团官微“青春泉州”。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五、强化考核评估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青团泉州市委将对“1+100”工作情况进行严格考核评估，具体表现在：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1．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定期通报。以团干部直接联系青年个人积分、“五个一”工作机制、全市集中活动落实情况等为主要依据，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团市委将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对各级团组织“1+100”工作情况实行日常排名、季度通报制度。同时，结合大力从严治团和“一学一做”教育实践督导，采取电话抽查、实地检查、委托调查等形式，掌握工作的真实度、活跃度和青年满意度，并向各地反馈情况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2．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考核激励。把“1+100”工作纳入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泉州市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共青团重点工作考核内容，根据系统数据、季度通报、日常检查等情况，在年中和年底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团市委将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分别对各县（市、区）团委、泉州开发区团工委、泉州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  <w:shd w:val="clear" w:color="auto" w:fill="FFFFFF"/>
        </w:rPr>
        <w:t>台商投资区团工委工作进行全面评估。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把“1+100”工作情况作为各级优秀团干部评选的基本条件，不合格的团干部不能参评。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color w:val="auto"/>
          <w:spacing w:val="-6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 w:val="0"/>
          <w:bCs w:val="0"/>
          <w:color w:val="auto"/>
          <w:spacing w:val="-6"/>
          <w:sz w:val="32"/>
          <w:szCs w:val="32"/>
          <w:shd w:val="clear" w:color="auto" w:fill="FFFFFF"/>
          <w:lang w:eastAsia="zh-CN"/>
        </w:rPr>
        <w:t>因此希望各二级学院分团委认真落实此项工作，确保工作的顺利进行。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六、严明纪律要求</w:t>
      </w:r>
    </w:p>
    <w:p>
      <w:pPr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校团委将有关纪律要求说明如下：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各二级学院书记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要进一步深化对“1+100”工作重要意义的认识，以“严”和“实”的作风确保各项工作要求落实到位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要切实把直接联系青年作为基本职责、基本任务和基本制度，联系指导和参与好“一学一做”教育实践，落实好“五个一”工作机制，积极参与全团集中活动，经常性开展网上联系，努力做青年的知心人、贴心人、引路人。要投入足够时间精力，扑下身子真抓实干，决不允许出现只有工作数据，没有工作过程，虚报浮夸的情况；要坚持以青年为本，多做交流交心、关心服务的工作，决不允许出现违背青年意愿，强迫青年配合参与的情况。对工作中出现消极应付、形式主义、弄虚作假等问题的团干部，将严肃追究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请各二级学院收到文件后仔细阅读，并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由各学院团委宣传部协助学院团委书记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按附件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团干部直接联系青年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工作安排表上的要求完成相关工作，学院开展的所有活动跟踪报道都应以图文的形式在书记账户中发布，并在每季度最后一个月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15日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前按学院完成情况填好工作自查统计表表报送至校团委“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1+100”负责人邮箱：2557677412@qq.com。报送自查表月份分别为2017年6月、9月、12月以及2018年3月。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ascii="Times New Roman" w:hAnsi="Times New Roman" w:eastAsia="仿宋_GB2312"/>
          <w:sz w:val="32"/>
          <w:szCs w:val="28"/>
        </w:rPr>
        <w:t>联 系 人：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王晓文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  刘晓曦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ascii="Times New Roman" w:hAnsi="Times New Roman" w:eastAsia="仿宋_GB2312"/>
          <w:sz w:val="32"/>
          <w:szCs w:val="28"/>
        </w:rPr>
        <w:t>联系电话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13685937799  </w:t>
      </w:r>
      <w:r>
        <w:rPr>
          <w:rFonts w:hint="eastAsia" w:eastAsia="仿宋_GB2312"/>
          <w:sz w:val="32"/>
          <w:szCs w:val="28"/>
          <w:lang w:val="en-US" w:eastAsia="zh-CN"/>
        </w:rPr>
        <w:t>155-5957-2206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28"/>
        </w:rPr>
        <w:t>电子邮箱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instrText xml:space="preserve"> HYPERLINK "mailto:2557677412@qq.com" </w:instrTex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2557677412@qq.com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fldChar w:fldCharType="end"/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工作QQ群号：425034728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1．</w:t>
      </w:r>
      <w:r>
        <w:rPr>
          <w:rFonts w:hint="eastAsia" w:eastAsia="楷体_GB2312"/>
          <w:color w:val="000000"/>
          <w:sz w:val="32"/>
          <w:szCs w:val="32"/>
          <w:shd w:val="clear" w:color="auto" w:fill="FFFFFF"/>
          <w:lang w:eastAsia="zh-CN"/>
        </w:rPr>
        <w:t>“1+100”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团干部直接联系青年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工作安排表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2．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“1+100”数据管理系统手机端操作指南</w:t>
      </w:r>
    </w:p>
    <w:p>
      <w:pPr>
        <w:spacing w:line="580" w:lineRule="exact"/>
        <w:ind w:firstLine="1600" w:firstLineChars="5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楷体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“1+100”团干部直接联系青年工作自查统计表            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default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共青团泉州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师范学院委员会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</w:t>
      </w:r>
    </w:p>
    <w:p>
      <w:pPr>
        <w:spacing w:line="580" w:lineRule="exact"/>
        <w:ind w:right="640" w:firstLine="640" w:firstLineChars="200"/>
        <w:jc w:val="center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2017年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日    </w:t>
      </w: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80" w:lineRule="atLeast"/>
        <w:jc w:val="both"/>
      </w:pPr>
    </w:p>
    <w:p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hint="eastAsia" w:ascii="仿宋_GB2312" w:hAnsi="宋体"/>
          <w:sz w:val="30"/>
          <w:u w:val="thick"/>
        </w:rPr>
        <w:t xml:space="preserve">                                                                                     </w:t>
      </w:r>
    </w:p>
    <w:p>
      <w:pPr>
        <w:spacing w:line="420" w:lineRule="exact"/>
        <w:rPr>
          <w:rFonts w:ascii="仿宋_GB2312" w:hAnsi="宋体" w:eastAsia="仿宋_GB2312"/>
          <w:sz w:val="30"/>
          <w:u w:val="single"/>
        </w:rPr>
      </w:pPr>
      <w:r>
        <w:rPr>
          <w:rFonts w:hint="eastAsia" w:ascii="仿宋_GB2312" w:hAnsi="宋体"/>
          <w:sz w:val="30"/>
          <w:u w:val="single"/>
        </w:rPr>
        <w:t xml:space="preserve">  </w:t>
      </w:r>
      <w:r>
        <w:rPr>
          <w:rFonts w:hint="eastAsia" w:ascii="仿宋_GB2312" w:hAnsi="宋体" w:eastAsia="仿宋_GB2312"/>
          <w:sz w:val="30"/>
          <w:u w:val="single"/>
        </w:rPr>
        <w:t xml:space="preserve">抄送：校领导，各有关部门。                            </w:t>
      </w:r>
    </w:p>
    <w:p>
      <w:pPr>
        <w:rPr>
          <w:rFonts w:ascii="仿宋_GB2312" w:hAnsi="宋体" w:eastAsia="仿宋_GB2312"/>
          <w:sz w:val="30"/>
          <w:u w:val="thick"/>
        </w:rPr>
      </w:pPr>
      <w:r>
        <w:rPr>
          <w:rFonts w:hint="eastAsia" w:ascii="仿宋_GB2312" w:hAnsi="宋体" w:eastAsia="仿宋_GB2312"/>
          <w:sz w:val="30"/>
          <w:u w:val="thick"/>
        </w:rPr>
        <w:t xml:space="preserve">  共青团泉州师范学院委员会          2017年</w:t>
      </w:r>
      <w:r>
        <w:rPr>
          <w:rFonts w:hint="eastAsia" w:ascii="仿宋_GB2312" w:hAnsi="宋体" w:eastAsia="仿宋_GB2312"/>
          <w:sz w:val="30"/>
          <w:u w:val="thick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u w:val="thick"/>
        </w:rPr>
        <w:t>月</w:t>
      </w:r>
      <w:r>
        <w:rPr>
          <w:rFonts w:hint="eastAsia" w:ascii="仿宋_GB2312" w:hAnsi="宋体" w:eastAsia="仿宋_GB2312"/>
          <w:sz w:val="30"/>
          <w:u w:val="thick"/>
          <w:lang w:val="en-US" w:eastAsia="zh-CN"/>
        </w:rPr>
        <w:t>17</w:t>
      </w:r>
      <w:bookmarkStart w:id="2" w:name="_GoBack"/>
      <w:bookmarkEnd w:id="2"/>
      <w:r>
        <w:rPr>
          <w:rFonts w:hint="eastAsia" w:ascii="仿宋_GB2312" w:hAnsi="宋体" w:eastAsia="仿宋_GB2312"/>
          <w:sz w:val="30"/>
          <w:u w:val="thick"/>
        </w:rPr>
        <w:t>日印发</w:t>
      </w:r>
    </w:p>
    <w:p>
      <w:pPr>
        <w:rPr>
          <w:rFonts w:ascii="仿宋_GB2312" w:hAnsi="宋体" w:eastAsia="仿宋_GB2312"/>
          <w:sz w:val="30"/>
          <w:u w:val="thick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2017年度团干部直接联系青年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  <w:t>工作安排表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详细内容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2017年4-9月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指导参与“一学一做”教育实践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各二级学院团委书记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应与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团员一起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习总书记讲话、一起参加组织生活会、一起重温誓词、一起开展志愿服务、一起参与网络主题团日活动；指导开好组织生活会、组织自查整顿、评选先进典型、创建团员先锋岗（队）等工作；为团员讲一次主题团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4-12月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常态化工作机制建立及落实情况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建立团干部“五个一”工作机制。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各二级学院团委书记应根据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实际，结合“一学一做”教育实践为青年办一件实事、为青年上一堂团课、开展一次谈心谈话、组织或参与一次志愿服务、组织或参与一次文体活动等。专职、挂职团干部每2个月开展不少于5次活动，兼职团干部每季度开展不少于5次活动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51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4-12月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常态化工作机制建立及落实情况</w:t>
            </w:r>
          </w:p>
        </w:tc>
        <w:tc>
          <w:tcPr>
            <w:tcW w:w="3452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“1+100”管理系统手机端嵌入了“青年之声”功能，建有“青年之声”和“微心愿”平台，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学院书记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要建立协调机制，广泛整合资源，积极推动与“青年之声”等重点工作融合和资源对接，帮助更多青年实现“微心愿”。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即在手机端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“青年之声”和“微心愿”平台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与团员青年广泛互动。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51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2017年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7-12月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开展全团集中活动</w:t>
            </w:r>
          </w:p>
        </w:tc>
        <w:tc>
          <w:tcPr>
            <w:tcW w:w="3452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u w:val="thick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“最美青春故事”分享活动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月至12月，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各二级学院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通过分享会、演讲、征文、微视频、H5页面等形式，自下而上寻找、认定一批在直接联系青年工作中表现突出的优秀团干部典型。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校团委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将择优向团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市委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推报全国“最美青春故事”候选人。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此活动开展时间为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7月至12月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，校团委将另行发文通知。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951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2018年1-3月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开展全团集中活动</w:t>
            </w:r>
          </w:p>
        </w:tc>
        <w:tc>
          <w:tcPr>
            <w:tcW w:w="3452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“1+100”团干部集中服务青年月活动。在明年元旦、春节前后，各二级学院团委应组织团干部广泛开展服务青年工作，为青年送去团组织的关心和温暖，帮助他们解决实际困难，让青年有更多的获得感。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“1+100”数据管理系统手机端操作指南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. 账号登陆。关注“共青团中央”微信公众号，在底部菜单栏选择“青年之友”选项，即可进入登录界面。团干部选择“团干部登录”窗口输入用户名、密码（与网站一致）登陆，小伙伴可选择“小伙伴登录”窗口输入本人手机号登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. 核心功能。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团干部端：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定位为团干部开展工作的重要平台。团干部通过手机端可以随时记录联系青年情况、了解青年诉求、发起活动讨论、推送文化产品。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小伙伴端：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定位为青年反映心声诉求、提出意见建议、获取文化产品的专属渠道。小伙伴可以向熟悉的团干部反映问题和困惑，提出自己的“微心愿”；可以对团的工作提出意见和建议，对团干部进行评价；还可以从中获取团干部分享的文化产品，使手机端成为小伙伴和团干部间的专属朋友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. 网站与手机端数据共享。原有“1+100”数据管理系统网站可继续使用，数据与手机端自动对接。为便于团干部对小伙伴的分类联系和服务，手机端新增小伙伴“行业”标签，需要团干部自行添加，也可在网站通过批量修改功能操作。</w:t>
      </w:r>
    </w:p>
    <w:p>
      <w:pPr>
        <w:widowControl/>
        <w:spacing w:line="52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  <w:t>“1+100”团干部直接联系青年工作自查统计表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ind w:left="-630" w:leftChars="-300" w:right="-630" w:rightChars="-300" w:firstLine="280" w:firstLineChars="100"/>
        <w:jc w:val="left"/>
        <w:rPr>
          <w:rFonts w:ascii="Times New Roman" w:hAnsi="Times New Roman" w:eastAsia="楷体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</w:rPr>
        <w:t>单位：               填报人：               联系方式：                     填报时间：2017年  月  日</w:t>
      </w:r>
    </w:p>
    <w:tbl>
      <w:tblPr>
        <w:tblStyle w:val="10"/>
        <w:tblW w:w="11800" w:type="dxa"/>
        <w:jc w:val="center"/>
        <w:tblInd w:w="-3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365"/>
        <w:gridCol w:w="2205"/>
        <w:gridCol w:w="1930"/>
        <w:gridCol w:w="222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23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“1+100”管理系统内团干部数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联系青年总数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指导参与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“一学一做”数</w:t>
            </w:r>
          </w:p>
        </w:tc>
        <w:tc>
          <w:tcPr>
            <w:tcW w:w="193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“五个一”活动开展录入数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青年之声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“微心愿”回复数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青年之声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问题回复数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2390"/>
        </w:tabs>
        <w:spacing w:line="500" w:lineRule="exact"/>
        <w:ind w:right="-315" w:rightChars="-150" w:firstLine="280" w:firstLineChars="10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注：该表格每季度最后一个月</w:t>
      </w:r>
      <w:r>
        <w:rPr>
          <w:rFonts w:hint="eastAsia" w:eastAsia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号前报送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至校团委“</w:t>
      </w:r>
      <w:r>
        <w:rPr>
          <w:rFonts w:hint="eastAsia" w:ascii="Times New Roman" w:hAnsi="Times New Roman" w:eastAsia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1+100”负责人邮箱：2557677412@qq.com</w:t>
      </w:r>
    </w:p>
    <w:p>
      <w:pPr>
        <w:spacing w:line="320" w:lineRule="exact"/>
        <w:rPr>
          <w:rFonts w:ascii="Times New Roman" w:hAnsi="Times New Roman" w:eastAsia="方正小标宋简体"/>
          <w:color w:val="000000"/>
          <w:sz w:val="28"/>
          <w:szCs w:val="28"/>
          <w:shd w:val="clear" w:color="auto" w:fill="FFFFFF"/>
        </w:rPr>
      </w:pPr>
    </w:p>
    <w:p>
      <w:pPr>
        <w:spacing w:line="320" w:lineRule="exact"/>
        <w:rPr>
          <w:rFonts w:ascii="Times New Roman" w:hAnsi="Times New Roman" w:eastAsia="方正小标宋简体"/>
          <w:color w:val="000000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842" w:y="-40"/>
      <w:rPr>
        <w:rStyle w:val="8"/>
        <w:rFonts w:ascii="Times New Roman" w:hAnsi="Times New Roman"/>
        <w:sz w:val="30"/>
        <w:szCs w:val="30"/>
      </w:rPr>
    </w:pPr>
    <w:r>
      <w:rPr>
        <w:rStyle w:val="8"/>
        <w:rFonts w:ascii="Times New Roman" w:hAnsi="Times New Roman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Style w:val="8"/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Style w:val="8"/>
        <w:rFonts w:ascii="Times New Roman" w:hAnsi="Times New Roman"/>
        <w:sz w:val="30"/>
        <w:szCs w:val="30"/>
      </w:rPr>
      <w:t>1</w:t>
    </w:r>
    <w:r>
      <w:rPr>
        <w:rFonts w:ascii="Times New Roman" w:hAnsi="Times New Roman"/>
        <w:sz w:val="30"/>
        <w:szCs w:val="30"/>
      </w:rPr>
      <w:fldChar w:fldCharType="end"/>
    </w:r>
    <w:r>
      <w:rPr>
        <w:rStyle w:val="8"/>
        <w:rFonts w:ascii="Times New Roman" w:hAnsi="Times New Roman"/>
        <w:sz w:val="30"/>
        <w:szCs w:val="30"/>
      </w:rPr>
      <w:t xml:space="preserve">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8"/>
        <w:rFonts w:ascii="Times New Roman" w:hAnsi="Times New Roman"/>
        <w:sz w:val="30"/>
        <w:szCs w:val="30"/>
      </w:rPr>
    </w:pPr>
    <w:r>
      <w:rPr>
        <w:rStyle w:val="8"/>
        <w:rFonts w:ascii="Times New Roman" w:hAnsi="Times New Roman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Style w:val="8"/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Style w:val="8"/>
        <w:rFonts w:ascii="Times New Roman" w:hAnsi="Times New Roman"/>
        <w:sz w:val="30"/>
        <w:szCs w:val="30"/>
      </w:rPr>
      <w:t>14</w:t>
    </w:r>
    <w:r>
      <w:rPr>
        <w:rFonts w:ascii="Times New Roman" w:hAnsi="Times New Roman"/>
        <w:sz w:val="30"/>
        <w:szCs w:val="30"/>
      </w:rPr>
      <w:fldChar w:fldCharType="end"/>
    </w:r>
    <w:r>
      <w:rPr>
        <w:rStyle w:val="8"/>
        <w:rFonts w:ascii="Times New Roman" w:hAnsi="Times New Roman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8"/>
        <w:rFonts w:ascii="Times New Roman" w:hAnsi="Times New Roman"/>
        <w:sz w:val="30"/>
        <w:szCs w:val="30"/>
      </w:rPr>
    </w:pPr>
    <w:r>
      <w:rPr>
        <w:rStyle w:val="8"/>
        <w:rFonts w:ascii="Times New Roman" w:hAnsi="Times New Roman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Style w:val="8"/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Style w:val="8"/>
        <w:rFonts w:ascii="Times New Roman" w:hAnsi="Times New Roman"/>
        <w:sz w:val="30"/>
        <w:szCs w:val="30"/>
      </w:rPr>
      <w:t>15</w:t>
    </w:r>
    <w:r>
      <w:rPr>
        <w:rFonts w:ascii="Times New Roman" w:hAnsi="Times New Roman"/>
        <w:sz w:val="30"/>
        <w:szCs w:val="30"/>
      </w:rPr>
      <w:fldChar w:fldCharType="end"/>
    </w:r>
    <w:r>
      <w:rPr>
        <w:rStyle w:val="8"/>
        <w:rFonts w:ascii="Times New Roman" w:hAnsi="Times New Roman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46A5"/>
    <w:rsid w:val="1C021E64"/>
    <w:rsid w:val="205A0804"/>
    <w:rsid w:val="246B7949"/>
    <w:rsid w:val="252B35EB"/>
    <w:rsid w:val="32570833"/>
    <w:rsid w:val="457165DF"/>
    <w:rsid w:val="52D25E93"/>
    <w:rsid w:val="63FA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qFormat/>
    <w:uiPriority w:val="1"/>
    <w:rPr>
      <w:rFonts w:ascii="Times New Roman" w:hAnsi="Times New Roman" w:eastAsia="仿宋_GB2312"/>
      <w:sz w:val="32"/>
      <w:szCs w:val="20"/>
    </w:rPr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_Style 9"/>
    <w:basedOn w:val="1"/>
    <w:link w:val="5"/>
    <w:qFormat/>
    <w:uiPriority w:val="0"/>
    <w:rPr>
      <w:rFonts w:ascii="Times New Roman" w:hAnsi="Times New Roman" w:eastAsia="仿宋_GB2312"/>
      <w:sz w:val="32"/>
      <w:szCs w:val="20"/>
    </w:r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page number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0</Pages>
  <Words>1962</Words>
  <Characters>2015</Characters>
  <Lines>0</Lines>
  <Paragraphs>197</Paragraphs>
  <ScaleCrop>false</ScaleCrop>
  <LinksUpToDate>false</LinksUpToDate>
  <CharactersWithSpaces>2455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2016-03-03T23:51:00Z</dcterms:created>
  <dc:creator>lenovo</dc:creator>
  <cp:lastModifiedBy>lenovo</cp:lastModifiedBy>
  <dcterms:modified xsi:type="dcterms:W3CDTF">2017-05-17T01:18:17Z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