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10" w:beforeAutospacing="0" w:after="210" w:afterAutospacing="0" w:line="500" w:lineRule="exact"/>
        <w:ind w:left="0" w:right="0" w:firstLine="0"/>
        <w:jc w:val="center"/>
        <w:textAlignment w:val="auto"/>
        <w:rPr>
          <w:rFonts w:hint="eastAsia" w:ascii="方正小标宋简体" w:hAnsi="方正小标宋简体" w:eastAsia="方正小标宋简体" w:cs="方正小标宋简体"/>
          <w:i w:val="0"/>
          <w:iCs w:val="0"/>
          <w:caps w:val="0"/>
          <w:color w:val="333333"/>
          <w:spacing w:val="0"/>
          <w:sz w:val="25"/>
          <w:szCs w:val="25"/>
          <w:bdr w:val="none" w:color="auto" w:sz="0" w:space="0"/>
          <w:shd w:val="clear" w:fill="FFFFFF"/>
        </w:rPr>
      </w:pPr>
      <w:r>
        <w:rPr>
          <w:rFonts w:hint="eastAsia" w:ascii="方正小标宋简体" w:hAnsi="方正小标宋简体" w:eastAsia="方正小标宋简体" w:cs="方正小标宋简体"/>
          <w:b/>
          <w:bCs/>
          <w:i w:val="0"/>
          <w:iCs w:val="0"/>
          <w:caps w:val="0"/>
          <w:color w:val="333333"/>
          <w:spacing w:val="0"/>
          <w:sz w:val="42"/>
          <w:szCs w:val="42"/>
          <w:shd w:val="clear" w:fill="FFFFFF"/>
        </w:rPr>
        <w:t>福建省发展和改革委员会关于印发《福建省工程研究中心管理办法》的通知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10" w:beforeAutospacing="0" w:after="21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bdr w:val="none" w:color="auto" w:sz="0" w:space="0"/>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各设区市发改委、平潭综合实验区经济发展局：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为深入实施创新驱动发展战略，大力营造有利于创新创业创造的良好发展环境，全面建设创新型省份，进一步加强福建省工程研究中心建设及运行管理，参照《国家工程研究中心管理办法》（2020年第34号令），结合我省实际，我委组织修订了《福建省工程研究中心管理办法》。现印发给你们，请遵照执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right"/>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福建省发展和改革委员会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right"/>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2021年9月29日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（此件主动公开）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center"/>
        <w:textAlignment w:val="auto"/>
        <w:rPr>
          <w:rStyle w:val="5"/>
          <w:rFonts w:hint="eastAsia" w:ascii="宋体" w:hAnsi="宋体" w:eastAsia="宋体" w:cs="宋体"/>
          <w:i w:val="0"/>
          <w:iCs w:val="0"/>
          <w:caps w:val="0"/>
          <w:color w:val="333333"/>
          <w:spacing w:val="0"/>
          <w:sz w:val="32"/>
          <w:szCs w:val="32"/>
          <w:bdr w:val="none" w:color="auto" w:sz="0" w:space="0"/>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center"/>
        <w:textAlignment w:val="auto"/>
        <w:rPr>
          <w:rStyle w:val="5"/>
          <w:rFonts w:hint="eastAsia" w:ascii="宋体" w:hAnsi="宋体" w:eastAsia="宋体" w:cs="宋体"/>
          <w:i w:val="0"/>
          <w:iCs w:val="0"/>
          <w:caps w:val="0"/>
          <w:color w:val="333333"/>
          <w:spacing w:val="0"/>
          <w:sz w:val="32"/>
          <w:szCs w:val="32"/>
          <w:bdr w:val="none" w:color="auto" w:sz="0" w:space="0"/>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center"/>
        <w:textAlignment w:val="auto"/>
        <w:rPr>
          <w:rFonts w:hint="eastAsia" w:ascii="宋体" w:hAnsi="宋体" w:eastAsia="宋体" w:cs="宋体"/>
          <w:i w:val="0"/>
          <w:iCs w:val="0"/>
          <w:caps w:val="0"/>
          <w:color w:val="333333"/>
          <w:spacing w:val="0"/>
          <w:sz w:val="32"/>
          <w:szCs w:val="32"/>
        </w:rPr>
      </w:pPr>
      <w:r>
        <w:rPr>
          <w:rStyle w:val="5"/>
          <w:rFonts w:hint="eastAsia" w:ascii="宋体" w:hAnsi="宋体" w:eastAsia="宋体" w:cs="宋体"/>
          <w:i w:val="0"/>
          <w:iCs w:val="0"/>
          <w:caps w:val="0"/>
          <w:color w:val="333333"/>
          <w:spacing w:val="0"/>
          <w:sz w:val="32"/>
          <w:szCs w:val="32"/>
          <w:bdr w:val="none" w:color="auto" w:sz="0" w:space="0"/>
          <w:shd w:val="clear" w:fill="FFFFFF"/>
        </w:rPr>
        <w:t>福建省工程研究中心管理办法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center"/>
        <w:textAlignment w:val="auto"/>
        <w:rPr>
          <w:rFonts w:hint="eastAsia" w:ascii="宋体" w:hAnsi="宋体" w:eastAsia="宋体" w:cs="宋体"/>
          <w:i w:val="0"/>
          <w:iCs w:val="0"/>
          <w:caps w:val="0"/>
          <w:color w:val="333333"/>
          <w:spacing w:val="0"/>
          <w:sz w:val="25"/>
          <w:szCs w:val="25"/>
        </w:rPr>
      </w:pPr>
      <w:r>
        <w:rPr>
          <w:rStyle w:val="5"/>
          <w:rFonts w:hint="eastAsia" w:ascii="宋体" w:hAnsi="宋体" w:eastAsia="宋体" w:cs="宋体"/>
          <w:i w:val="0"/>
          <w:iCs w:val="0"/>
          <w:caps w:val="0"/>
          <w:color w:val="333333"/>
          <w:spacing w:val="0"/>
          <w:sz w:val="25"/>
          <w:szCs w:val="25"/>
          <w:bdr w:val="none" w:color="auto" w:sz="0" w:space="0"/>
          <w:shd w:val="clear" w:fill="FFFFFF"/>
        </w:rPr>
        <w:t>第一章  总 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第一条</w:t>
      </w:r>
      <w:r>
        <w:rPr>
          <w:rFonts w:hint="eastAsia" w:ascii="宋体" w:hAnsi="宋体" w:eastAsia="宋体" w:cs="宋体"/>
          <w:i w:val="0"/>
          <w:iCs w:val="0"/>
          <w:caps w:val="0"/>
          <w:color w:val="333333"/>
          <w:spacing w:val="0"/>
          <w:sz w:val="25"/>
          <w:szCs w:val="25"/>
          <w:bdr w:val="none" w:color="auto" w:sz="0" w:space="0"/>
          <w:shd w:val="clear" w:fill="FFFFFF"/>
          <w:lang w:val="en-US" w:eastAsia="zh-CN"/>
        </w:rPr>
        <w:t xml:space="preserve">  </w:t>
      </w:r>
      <w:r>
        <w:rPr>
          <w:rFonts w:hint="eastAsia" w:ascii="宋体" w:hAnsi="宋体" w:eastAsia="宋体" w:cs="宋体"/>
          <w:i w:val="0"/>
          <w:iCs w:val="0"/>
          <w:caps w:val="0"/>
          <w:color w:val="333333"/>
          <w:spacing w:val="0"/>
          <w:sz w:val="25"/>
          <w:szCs w:val="25"/>
          <w:bdr w:val="none" w:color="auto" w:sz="0" w:space="0"/>
          <w:shd w:val="clear" w:fill="FFFFFF"/>
        </w:rPr>
        <w:t>为深入实施创新驱动发展战略，大力营造有利于创新创业创造的良好发展环境，全面建设创新型省份，进一步加强福建省工程研究中心建设及运行管理，参照《国家工程研究中心管理办法》（2020年第34号令），结合我省实际，制定本办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第二条</w:t>
      </w:r>
      <w:r>
        <w:rPr>
          <w:rFonts w:hint="eastAsia" w:ascii="宋体" w:hAnsi="宋体" w:eastAsia="宋体" w:cs="宋体"/>
          <w:i w:val="0"/>
          <w:iCs w:val="0"/>
          <w:caps w:val="0"/>
          <w:color w:val="333333"/>
          <w:spacing w:val="0"/>
          <w:sz w:val="25"/>
          <w:szCs w:val="25"/>
          <w:bdr w:val="none" w:color="auto" w:sz="0" w:space="0"/>
          <w:shd w:val="clear" w:fill="FFFFFF"/>
          <w:lang w:val="en-US" w:eastAsia="zh-CN"/>
        </w:rPr>
        <w:t xml:space="preserve">  </w:t>
      </w:r>
      <w:r>
        <w:rPr>
          <w:rFonts w:hint="eastAsia" w:ascii="宋体" w:hAnsi="宋体" w:eastAsia="宋体" w:cs="宋体"/>
          <w:i w:val="0"/>
          <w:iCs w:val="0"/>
          <w:caps w:val="0"/>
          <w:color w:val="333333"/>
          <w:spacing w:val="0"/>
          <w:sz w:val="25"/>
          <w:szCs w:val="25"/>
          <w:bdr w:val="none" w:color="auto" w:sz="0" w:space="0"/>
          <w:shd w:val="clear" w:fill="FFFFFF"/>
        </w:rPr>
        <w:t>本办法适用于对福建省工程研究中心（含国家地方联合工程研究中心，下同）的申报、组建、评价等管理行为。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本办法所称工程研究中心，是指省发改委根据全面建设创新型省份和构建现代产业体系的战略需求，以强化科技自立自强、优化产业结构、服务国家和我省重大战略任务及重点工程实施为目标，组织具有较强研究开发和综合实力的企业、科研单位和高等院校等建设的研究开发实体。</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工程研究中心是我省创新体系的重要组成部分。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第三条</w:t>
      </w:r>
      <w:r>
        <w:rPr>
          <w:rFonts w:hint="eastAsia" w:ascii="宋体" w:hAnsi="宋体" w:eastAsia="宋体" w:cs="宋体"/>
          <w:i w:val="0"/>
          <w:iCs w:val="0"/>
          <w:caps w:val="0"/>
          <w:color w:val="333333"/>
          <w:spacing w:val="0"/>
          <w:sz w:val="25"/>
          <w:szCs w:val="25"/>
          <w:bdr w:val="none" w:color="auto" w:sz="0" w:space="0"/>
          <w:shd w:val="clear" w:fill="FFFFFF"/>
          <w:lang w:val="en-US" w:eastAsia="zh-CN"/>
        </w:rPr>
        <w:t xml:space="preserve">  </w:t>
      </w:r>
      <w:r>
        <w:rPr>
          <w:rFonts w:hint="eastAsia" w:ascii="宋体" w:hAnsi="宋体" w:eastAsia="宋体" w:cs="宋体"/>
          <w:i w:val="0"/>
          <w:iCs w:val="0"/>
          <w:caps w:val="0"/>
          <w:color w:val="333333"/>
          <w:spacing w:val="0"/>
          <w:sz w:val="25"/>
          <w:szCs w:val="25"/>
          <w:bdr w:val="none" w:color="auto" w:sz="0" w:space="0"/>
          <w:shd w:val="clear" w:fill="FFFFFF"/>
        </w:rPr>
        <w:t>省工程研究中心建设旨在坚定实施创新驱动发展战略，服务经济社会发展，支撑关键核心技术研发，围绕产业链部署创新链，围绕创新链布局产业链，提升产业链供应链稳定性和竞争力，打造全方位推进高质量发展超越新动能。工程研究中心建设的主要目的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一）坚持目标导向，着眼加快重大科技成果工程化、产业化，布局建设开放服务的创新平台，为各类创新主体开展实验室技术熟化、工程化放大和可靠性验证等活动提供基础条件，促进提高科技成果转化能力和转化效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二）坚持问题导向，瞄准国家和我省战略任务和重点工程实施中的重大技术难题，以及保产业链供应链稳定的关键领域环节，引导优势创新单元组建创新联合体，突破关键核心技术和重大装备等瓶颈制约，提高科技创新服务经济社会发展的能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三）坚持结果导向，围绕提升产学研协同创新的效能，深化体制机制改革和创新，探索建立知识、技术、数据等生产要素由市场评价贡献、按贡献决定报酬的机制，激发科技人员推动技术创新和科技成果转化的积极性、主动性和创造性。</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第四条</w:t>
      </w:r>
      <w:r>
        <w:rPr>
          <w:rFonts w:hint="eastAsia" w:ascii="宋体" w:hAnsi="宋体" w:eastAsia="宋体" w:cs="宋体"/>
          <w:i w:val="0"/>
          <w:iCs w:val="0"/>
          <w:caps w:val="0"/>
          <w:color w:val="333333"/>
          <w:spacing w:val="0"/>
          <w:sz w:val="25"/>
          <w:szCs w:val="25"/>
          <w:bdr w:val="none" w:color="auto" w:sz="0" w:space="0"/>
          <w:shd w:val="clear" w:fill="FFFFFF"/>
          <w:lang w:val="en-US" w:eastAsia="zh-CN"/>
        </w:rPr>
        <w:t xml:space="preserve">  </w:t>
      </w:r>
      <w:r>
        <w:rPr>
          <w:rFonts w:hint="eastAsia" w:ascii="宋体" w:hAnsi="宋体" w:eastAsia="宋体" w:cs="宋体"/>
          <w:i w:val="0"/>
          <w:iCs w:val="0"/>
          <w:caps w:val="0"/>
          <w:color w:val="333333"/>
          <w:spacing w:val="0"/>
          <w:sz w:val="25"/>
          <w:szCs w:val="25"/>
          <w:bdr w:val="none" w:color="auto" w:sz="0" w:space="0"/>
          <w:shd w:val="clear" w:fill="FFFFFF"/>
        </w:rPr>
        <w:t>工程研究中心的主要任务包括：</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（一）面向国家和我省重大战略任务和重点工程建设需求，开展关键技术攻关和实验研究，推动产业关键共性技术、前沿引领技术、现代工程技术、颠覆性技术创新；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（二）以市场为导向，研判产业发展态势及需求，开展具有重要应用价值的重大科技成果的工程化和系统集成，研制重大装备样机及其关键部件；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（三）推动技术转移和扩散，持续不断地为规模化生产提供成熟的先进技术、工艺及其技术产品和装备;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（四）积极开展多种形式的国际、国内交流合作，为企业应用先进技术、推动技术转移扩散等提供支撑服务；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（五）提供工程技术验证和咨询服务，研究产业技术标准；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（六）为行业培养工程技术研究与管理的高层次人才，构建人才引进、人才培养、人才激励机制；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（七）为培育国家工程研究中心、国家产业创新中心等做好储备。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center"/>
        <w:textAlignment w:val="auto"/>
        <w:rPr>
          <w:rFonts w:hint="eastAsia" w:ascii="宋体" w:hAnsi="宋体" w:eastAsia="宋体" w:cs="宋体"/>
          <w:i w:val="0"/>
          <w:iCs w:val="0"/>
          <w:caps w:val="0"/>
          <w:color w:val="333333"/>
          <w:spacing w:val="0"/>
          <w:sz w:val="25"/>
          <w:szCs w:val="25"/>
        </w:rPr>
      </w:pPr>
      <w:r>
        <w:rPr>
          <w:rStyle w:val="5"/>
          <w:rFonts w:hint="eastAsia" w:ascii="宋体" w:hAnsi="宋体" w:eastAsia="宋体" w:cs="宋体"/>
          <w:i w:val="0"/>
          <w:iCs w:val="0"/>
          <w:caps w:val="0"/>
          <w:color w:val="333333"/>
          <w:spacing w:val="0"/>
          <w:sz w:val="25"/>
          <w:szCs w:val="25"/>
          <w:bdr w:val="none" w:color="auto" w:sz="0" w:space="0"/>
          <w:shd w:val="clear" w:fill="FFFFFF"/>
        </w:rPr>
        <w:t>第二章  组织管理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第五条</w:t>
      </w:r>
      <w:r>
        <w:rPr>
          <w:rFonts w:hint="eastAsia" w:ascii="宋体" w:hAnsi="宋体" w:eastAsia="宋体" w:cs="宋体"/>
          <w:i w:val="0"/>
          <w:iCs w:val="0"/>
          <w:caps w:val="0"/>
          <w:color w:val="333333"/>
          <w:spacing w:val="0"/>
          <w:sz w:val="25"/>
          <w:szCs w:val="25"/>
          <w:bdr w:val="none" w:color="auto" w:sz="0" w:space="0"/>
          <w:shd w:val="clear" w:fill="FFFFFF"/>
          <w:lang w:val="en-US" w:eastAsia="zh-CN"/>
        </w:rPr>
        <w:t xml:space="preserve">  </w:t>
      </w:r>
      <w:r>
        <w:rPr>
          <w:rFonts w:hint="eastAsia" w:ascii="宋体" w:hAnsi="宋体" w:eastAsia="宋体" w:cs="宋体"/>
          <w:i w:val="0"/>
          <w:iCs w:val="0"/>
          <w:caps w:val="0"/>
          <w:color w:val="333333"/>
          <w:spacing w:val="0"/>
          <w:sz w:val="25"/>
          <w:szCs w:val="25"/>
          <w:bdr w:val="none" w:color="auto" w:sz="0" w:space="0"/>
          <w:shd w:val="clear" w:fill="FFFFFF"/>
        </w:rPr>
        <w:t>省发改委负责指导协调省工程研究中心建设及运行管理相关工作，主要负责：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（一）统筹规划全省工程研究中心的建设领域和布局；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（二）指导工程研究中心的建设和发展；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（三）组织论证工程研究中心申请报告，对符合条件的予以认定并进行监督管理；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（四）组织工程研究中心运行评价，安排省级预算内投资补助，并按国家发展改革委有关要求争取中央预算内投资等资金支持。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第六条</w:t>
      </w:r>
      <w:r>
        <w:rPr>
          <w:rFonts w:hint="eastAsia" w:ascii="宋体" w:hAnsi="宋体" w:eastAsia="宋体" w:cs="宋体"/>
          <w:i w:val="0"/>
          <w:iCs w:val="0"/>
          <w:caps w:val="0"/>
          <w:color w:val="333333"/>
          <w:spacing w:val="0"/>
          <w:sz w:val="25"/>
          <w:szCs w:val="25"/>
          <w:bdr w:val="none" w:color="auto" w:sz="0" w:space="0"/>
          <w:shd w:val="clear" w:fill="FFFFFF"/>
          <w:lang w:val="en-US" w:eastAsia="zh-CN"/>
        </w:rPr>
        <w:t xml:space="preserve">  </w:t>
      </w:r>
      <w:r>
        <w:rPr>
          <w:rFonts w:hint="eastAsia" w:ascii="宋体" w:hAnsi="宋体" w:eastAsia="宋体" w:cs="宋体"/>
          <w:i w:val="0"/>
          <w:iCs w:val="0"/>
          <w:caps w:val="0"/>
          <w:color w:val="333333"/>
          <w:spacing w:val="0"/>
          <w:sz w:val="25"/>
          <w:szCs w:val="25"/>
          <w:bdr w:val="none" w:color="auto" w:sz="0" w:space="0"/>
          <w:shd w:val="clear" w:fill="FFFFFF"/>
        </w:rPr>
        <w:t>省级有关部门，各设区市发改委、平潭综合实验区经济发展局，科研机构、高等院校及省属企业（集团）是工程研究中心建设的主管部门，主要负责：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（一）组织所属工程研究中心的组建申报，开展工程研究中心运行的监督管理，不定期抽查主管的工程研究中心建设运营情况；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（二）组织所属工程研究中心创新能力建设项目的申报和管理，督促、协调落实建设条件，组织创新能力建设项目验收；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（三）根据国家和我省有关规定建立相应的监督管理制度，配合有关部门做好审计、监察和检查等各项工作；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（四）对工程研究中心报送的材料和数据承担核实责任，确保真实可靠；</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（五）会同有关部门按规定给予工程研究中心资金和政策支持。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第七条</w:t>
      </w:r>
      <w:r>
        <w:rPr>
          <w:rFonts w:hint="eastAsia" w:ascii="宋体" w:hAnsi="宋体" w:eastAsia="宋体" w:cs="宋体"/>
          <w:i w:val="0"/>
          <w:iCs w:val="0"/>
          <w:caps w:val="0"/>
          <w:color w:val="333333"/>
          <w:spacing w:val="0"/>
          <w:sz w:val="25"/>
          <w:szCs w:val="25"/>
          <w:bdr w:val="none" w:color="auto" w:sz="0" w:space="0"/>
          <w:shd w:val="clear" w:fill="FFFFFF"/>
          <w:lang w:val="en-US" w:eastAsia="zh-CN"/>
        </w:rPr>
        <w:t xml:space="preserve">  </w:t>
      </w:r>
      <w:r>
        <w:rPr>
          <w:rFonts w:hint="eastAsia" w:ascii="宋体" w:hAnsi="宋体" w:eastAsia="宋体" w:cs="宋体"/>
          <w:i w:val="0"/>
          <w:iCs w:val="0"/>
          <w:caps w:val="0"/>
          <w:color w:val="333333"/>
          <w:spacing w:val="0"/>
          <w:sz w:val="25"/>
          <w:szCs w:val="25"/>
          <w:bdr w:val="none" w:color="auto" w:sz="0" w:space="0"/>
          <w:shd w:val="clear" w:fill="FFFFFF"/>
        </w:rPr>
        <w:t>工程研究中心实施主体单位主要负责：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（一）根据组建方案及有关文件要求，推进工程研究中心组建，实现设定的研究开发和成果转化目标，持续推动产业技术进步和创新能力提升；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（二）落实工程研究中心建设与运行条件，筹措工程研究中心建设和运行经费，保障工程研究中心顺利建设和正常运行；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（三）承担国家和省有关部门委托的科技开发及工程化研究任务，保证工程研究中心的开放运行和共用共享；</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（四）按照有关要求向主管部门报送建设项目实施情况和工程研究中心运行情况。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center"/>
        <w:textAlignment w:val="auto"/>
        <w:rPr>
          <w:rFonts w:hint="eastAsia" w:ascii="宋体" w:hAnsi="宋体" w:eastAsia="宋体" w:cs="宋体"/>
          <w:i w:val="0"/>
          <w:iCs w:val="0"/>
          <w:caps w:val="0"/>
          <w:color w:val="333333"/>
          <w:spacing w:val="0"/>
          <w:sz w:val="25"/>
          <w:szCs w:val="25"/>
        </w:rPr>
      </w:pPr>
      <w:r>
        <w:rPr>
          <w:rStyle w:val="5"/>
          <w:rFonts w:hint="eastAsia" w:ascii="宋体" w:hAnsi="宋体" w:eastAsia="宋体" w:cs="宋体"/>
          <w:i w:val="0"/>
          <w:iCs w:val="0"/>
          <w:caps w:val="0"/>
          <w:color w:val="333333"/>
          <w:spacing w:val="0"/>
          <w:sz w:val="25"/>
          <w:szCs w:val="25"/>
          <w:bdr w:val="none" w:color="auto" w:sz="0" w:space="0"/>
          <w:shd w:val="clear" w:fill="FFFFFF"/>
        </w:rPr>
        <w:t>第三章  申报与组建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第八条</w:t>
      </w:r>
      <w:r>
        <w:rPr>
          <w:rFonts w:hint="eastAsia" w:ascii="宋体" w:hAnsi="宋体" w:eastAsia="宋体" w:cs="宋体"/>
          <w:i w:val="0"/>
          <w:iCs w:val="0"/>
          <w:caps w:val="0"/>
          <w:color w:val="333333"/>
          <w:spacing w:val="0"/>
          <w:sz w:val="25"/>
          <w:szCs w:val="25"/>
          <w:bdr w:val="none" w:color="auto" w:sz="0" w:space="0"/>
          <w:shd w:val="clear" w:fill="FFFFFF"/>
          <w:lang w:val="en-US" w:eastAsia="zh-CN"/>
        </w:rPr>
        <w:t xml:space="preserve">  </w:t>
      </w:r>
      <w:r>
        <w:rPr>
          <w:rFonts w:hint="eastAsia" w:ascii="宋体" w:hAnsi="宋体" w:eastAsia="宋体" w:cs="宋体"/>
          <w:i w:val="0"/>
          <w:iCs w:val="0"/>
          <w:caps w:val="0"/>
          <w:color w:val="333333"/>
          <w:spacing w:val="0"/>
          <w:sz w:val="25"/>
          <w:szCs w:val="25"/>
          <w:bdr w:val="none" w:color="auto" w:sz="0" w:space="0"/>
          <w:shd w:val="clear" w:fill="FFFFFF"/>
        </w:rPr>
        <w:t>省发改委根据有关重大战略部署、重大规划实施、重大工程建设等需要，择优择需部署建设工程研究中心，适时发布申报通知。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第九条</w:t>
      </w:r>
      <w:r>
        <w:rPr>
          <w:rFonts w:hint="eastAsia" w:ascii="宋体" w:hAnsi="宋体" w:eastAsia="宋体" w:cs="宋体"/>
          <w:i w:val="0"/>
          <w:iCs w:val="0"/>
          <w:caps w:val="0"/>
          <w:color w:val="333333"/>
          <w:spacing w:val="0"/>
          <w:sz w:val="25"/>
          <w:szCs w:val="25"/>
          <w:bdr w:val="none" w:color="auto" w:sz="0" w:space="0"/>
          <w:shd w:val="clear" w:fill="FFFFFF"/>
          <w:lang w:val="en-US" w:eastAsia="zh-CN"/>
        </w:rPr>
        <w:t xml:space="preserve">  </w:t>
      </w:r>
      <w:r>
        <w:rPr>
          <w:rFonts w:hint="eastAsia" w:ascii="宋体" w:hAnsi="宋体" w:eastAsia="宋体" w:cs="宋体"/>
          <w:i w:val="0"/>
          <w:iCs w:val="0"/>
          <w:caps w:val="0"/>
          <w:color w:val="333333"/>
          <w:spacing w:val="0"/>
          <w:sz w:val="25"/>
          <w:szCs w:val="25"/>
          <w:bdr w:val="none" w:color="auto" w:sz="0" w:space="0"/>
          <w:shd w:val="clear" w:fill="FFFFFF"/>
        </w:rPr>
        <w:t>拟申请工程研究中心组建的实施主体单位（以下简称申报单位）应具备以下条件：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（一）符合省发改委发布的建设领域及相关要求；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（二）具有一批有待工程化开发、拥有自主知识产权和良好市场前景、处于国内或省内领先水平的重大科技成果；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三）具有至少1名省级及以上人才带头的人才队伍；拥有研发场所面积1500平方米以上；仪器设备原值2000万元以上；年度研究与试验发展经费支出额不低于1500万元；专职研发人员不少于50人，其中，具有中、高级职称以上或具有博士、硕士学位的研发人员不少于35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（四）具有以市场为导向，将重大科技成果向规模生产转化的工程化研究验证环境和能力；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（五）具有通过市场机制实现技术转移和扩散，促进科技成果产业化，形成良性循环的自我发展能力；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（六）具有完善的人才激励、成果转化激励、知识产权管理、开放共享等管理制度；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（七）未因严重违法失信行为被司法、行政机关依法列入联合惩戒对象名单；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（八）符合国家、我省其他相关规定。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第十条</w:t>
      </w:r>
      <w:r>
        <w:rPr>
          <w:rFonts w:hint="eastAsia" w:ascii="宋体" w:hAnsi="宋体" w:eastAsia="宋体" w:cs="宋体"/>
          <w:i w:val="0"/>
          <w:iCs w:val="0"/>
          <w:caps w:val="0"/>
          <w:color w:val="333333"/>
          <w:spacing w:val="0"/>
          <w:sz w:val="25"/>
          <w:szCs w:val="25"/>
          <w:bdr w:val="none" w:color="auto" w:sz="0" w:space="0"/>
          <w:shd w:val="clear" w:fill="FFFFFF"/>
          <w:lang w:val="en-US" w:eastAsia="zh-CN"/>
        </w:rPr>
        <w:t xml:space="preserve">  </w:t>
      </w:r>
      <w:r>
        <w:rPr>
          <w:rFonts w:hint="eastAsia" w:ascii="宋体" w:hAnsi="宋体" w:eastAsia="宋体" w:cs="宋体"/>
          <w:i w:val="0"/>
          <w:iCs w:val="0"/>
          <w:caps w:val="0"/>
          <w:color w:val="333333"/>
          <w:spacing w:val="0"/>
          <w:sz w:val="25"/>
          <w:szCs w:val="25"/>
          <w:bdr w:val="none" w:color="auto" w:sz="0" w:space="0"/>
          <w:shd w:val="clear" w:fill="FFFFFF"/>
        </w:rPr>
        <w:t>工程研究中心一般应采用法人形式组建和运行。对于采取非法人形式组建的工程研究中心，需要与依托单位在人、财、物的管理上保持清晰边界，评价指标数据能够独立核算、有据可查。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第十一条</w:t>
      </w:r>
      <w:r>
        <w:rPr>
          <w:rFonts w:hint="eastAsia" w:ascii="宋体" w:hAnsi="宋体" w:eastAsia="宋体" w:cs="宋体"/>
          <w:i w:val="0"/>
          <w:iCs w:val="0"/>
          <w:caps w:val="0"/>
          <w:color w:val="333333"/>
          <w:spacing w:val="0"/>
          <w:sz w:val="25"/>
          <w:szCs w:val="25"/>
          <w:bdr w:val="none" w:color="auto" w:sz="0" w:space="0"/>
          <w:shd w:val="clear" w:fill="FFFFFF"/>
          <w:lang w:val="en-US" w:eastAsia="zh-CN"/>
        </w:rPr>
        <w:t xml:space="preserve">  </w:t>
      </w:r>
      <w:r>
        <w:rPr>
          <w:rFonts w:hint="eastAsia" w:ascii="宋体" w:hAnsi="宋体" w:eastAsia="宋体" w:cs="宋体"/>
          <w:i w:val="0"/>
          <w:iCs w:val="0"/>
          <w:caps w:val="0"/>
          <w:color w:val="333333"/>
          <w:spacing w:val="0"/>
          <w:sz w:val="25"/>
          <w:szCs w:val="25"/>
          <w:bdr w:val="none" w:color="auto" w:sz="0" w:space="0"/>
          <w:shd w:val="clear" w:fill="FFFFFF"/>
        </w:rPr>
        <w:t>鼓励相关领域的优势企业、科研单位、高等院校、社会投资机构组建创新联合体，以独立法人形式申报工程研究中心。鼓励跨地区、跨行业交流合作，促进区域技术创新和产业发展。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第十二条</w:t>
      </w:r>
      <w:r>
        <w:rPr>
          <w:rFonts w:hint="eastAsia" w:ascii="宋体" w:hAnsi="宋体" w:eastAsia="宋体" w:cs="宋体"/>
          <w:i w:val="0"/>
          <w:iCs w:val="0"/>
          <w:caps w:val="0"/>
          <w:color w:val="333333"/>
          <w:spacing w:val="0"/>
          <w:sz w:val="25"/>
          <w:szCs w:val="25"/>
          <w:bdr w:val="none" w:color="auto" w:sz="0" w:space="0"/>
          <w:shd w:val="clear" w:fill="FFFFFF"/>
          <w:lang w:val="en-US" w:eastAsia="zh-CN"/>
        </w:rPr>
        <w:t xml:space="preserve">  </w:t>
      </w:r>
      <w:r>
        <w:rPr>
          <w:rFonts w:hint="eastAsia" w:ascii="宋体" w:hAnsi="宋体" w:eastAsia="宋体" w:cs="宋体"/>
          <w:i w:val="0"/>
          <w:iCs w:val="0"/>
          <w:caps w:val="0"/>
          <w:color w:val="333333"/>
          <w:spacing w:val="0"/>
          <w:sz w:val="25"/>
          <w:szCs w:val="25"/>
          <w:bdr w:val="none" w:color="auto" w:sz="0" w:space="0"/>
          <w:shd w:val="clear" w:fill="FFFFFF"/>
        </w:rPr>
        <w:t>申报单位按照省发改委通知要求，结合自身优势和具体情况，编制《福建省工程研究中心申请报告》（附件1），并向主管部门提出申请。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第十三条</w:t>
      </w:r>
      <w:r>
        <w:rPr>
          <w:rFonts w:hint="eastAsia" w:ascii="宋体" w:hAnsi="宋体" w:eastAsia="宋体" w:cs="宋体"/>
          <w:i w:val="0"/>
          <w:iCs w:val="0"/>
          <w:caps w:val="0"/>
          <w:color w:val="333333"/>
          <w:spacing w:val="0"/>
          <w:sz w:val="25"/>
          <w:szCs w:val="25"/>
          <w:bdr w:val="none" w:color="auto" w:sz="0" w:space="0"/>
          <w:shd w:val="clear" w:fill="FFFFFF"/>
          <w:lang w:val="en-US" w:eastAsia="zh-CN"/>
        </w:rPr>
        <w:t xml:space="preserve">  </w:t>
      </w:r>
      <w:r>
        <w:rPr>
          <w:rFonts w:hint="eastAsia" w:ascii="宋体" w:hAnsi="宋体" w:eastAsia="宋体" w:cs="宋体"/>
          <w:i w:val="0"/>
          <w:iCs w:val="0"/>
          <w:caps w:val="0"/>
          <w:color w:val="333333"/>
          <w:spacing w:val="0"/>
          <w:sz w:val="25"/>
          <w:szCs w:val="25"/>
          <w:bdr w:val="none" w:color="auto" w:sz="0" w:space="0"/>
          <w:shd w:val="clear" w:fill="FFFFFF"/>
        </w:rPr>
        <w:t>主管部门负责审查申报单位提出的申报材料，将符合条件的申请报告推荐给省发改委。</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第十四条</w:t>
      </w:r>
      <w:r>
        <w:rPr>
          <w:rFonts w:hint="eastAsia" w:ascii="宋体" w:hAnsi="宋体" w:eastAsia="宋体" w:cs="宋体"/>
          <w:i w:val="0"/>
          <w:iCs w:val="0"/>
          <w:caps w:val="0"/>
          <w:color w:val="333333"/>
          <w:spacing w:val="0"/>
          <w:sz w:val="25"/>
          <w:szCs w:val="25"/>
          <w:bdr w:val="none" w:color="auto" w:sz="0" w:space="0"/>
          <w:shd w:val="clear" w:fill="FFFFFF"/>
          <w:lang w:val="en-US" w:eastAsia="zh-CN"/>
        </w:rPr>
        <w:t xml:space="preserve">  </w:t>
      </w:r>
      <w:r>
        <w:rPr>
          <w:rFonts w:hint="eastAsia" w:ascii="宋体" w:hAnsi="宋体" w:eastAsia="宋体" w:cs="宋体"/>
          <w:i w:val="0"/>
          <w:iCs w:val="0"/>
          <w:caps w:val="0"/>
          <w:color w:val="333333"/>
          <w:spacing w:val="0"/>
          <w:sz w:val="25"/>
          <w:szCs w:val="25"/>
          <w:bdr w:val="none" w:color="auto" w:sz="0" w:space="0"/>
          <w:shd w:val="clear" w:fill="FFFFFF"/>
        </w:rPr>
        <w:t>省发改委根据主管部门推荐，委托第三方机构或组织专家对工程研究中心申请报告进行评审，重点包括组建工程研究中心的重要性和必要性、申报单位的条件、发展目标及实现可能性等。评审过程中，可要求申报单位就有关问题进行说明。必要时可征求相关部门和地方的意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第十五条</w:t>
      </w:r>
      <w:r>
        <w:rPr>
          <w:rFonts w:hint="eastAsia" w:ascii="宋体" w:hAnsi="宋体" w:eastAsia="宋体" w:cs="宋体"/>
          <w:i w:val="0"/>
          <w:iCs w:val="0"/>
          <w:caps w:val="0"/>
          <w:color w:val="333333"/>
          <w:spacing w:val="0"/>
          <w:sz w:val="25"/>
          <w:szCs w:val="25"/>
          <w:bdr w:val="none" w:color="auto" w:sz="0" w:space="0"/>
          <w:shd w:val="clear" w:fill="FFFFFF"/>
          <w:lang w:val="en-US" w:eastAsia="zh-CN"/>
        </w:rPr>
        <w:t xml:space="preserve">  </w:t>
      </w:r>
      <w:r>
        <w:rPr>
          <w:rFonts w:hint="eastAsia" w:ascii="宋体" w:hAnsi="宋体" w:eastAsia="宋体" w:cs="宋体"/>
          <w:i w:val="0"/>
          <w:iCs w:val="0"/>
          <w:caps w:val="0"/>
          <w:color w:val="333333"/>
          <w:spacing w:val="0"/>
          <w:sz w:val="25"/>
          <w:szCs w:val="25"/>
          <w:bdr w:val="none" w:color="auto" w:sz="0" w:space="0"/>
          <w:shd w:val="clear" w:fill="FFFFFF"/>
        </w:rPr>
        <w:t>省发改委根据评审意见，综合研究后，确定拟认定的省工程研究中心名单，并在委门户网站或其他省级媒体公示5个工作日，公示期满无异议的予以认定。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第十六条</w:t>
      </w:r>
      <w:r>
        <w:rPr>
          <w:rFonts w:hint="eastAsia" w:ascii="宋体" w:hAnsi="宋体" w:eastAsia="宋体" w:cs="宋体"/>
          <w:i w:val="0"/>
          <w:iCs w:val="0"/>
          <w:caps w:val="0"/>
          <w:color w:val="333333"/>
          <w:spacing w:val="0"/>
          <w:sz w:val="25"/>
          <w:szCs w:val="25"/>
          <w:bdr w:val="none" w:color="auto" w:sz="0" w:space="0"/>
          <w:shd w:val="clear" w:fill="FFFFFF"/>
          <w:lang w:val="en-US" w:eastAsia="zh-CN"/>
        </w:rPr>
        <w:t xml:space="preserve">  </w:t>
      </w:r>
      <w:r>
        <w:rPr>
          <w:rFonts w:hint="eastAsia" w:ascii="宋体" w:hAnsi="宋体" w:eastAsia="宋体" w:cs="宋体"/>
          <w:i w:val="0"/>
          <w:iCs w:val="0"/>
          <w:caps w:val="0"/>
          <w:color w:val="333333"/>
          <w:spacing w:val="0"/>
          <w:sz w:val="25"/>
          <w:szCs w:val="25"/>
          <w:bdr w:val="none" w:color="auto" w:sz="0" w:space="0"/>
          <w:shd w:val="clear" w:fill="FFFFFF"/>
        </w:rPr>
        <w:t>省发改委认定后，工程研究中心按认定内容统一命名为“福建省××工程研究中心”，英文名称：“FujianEngineeringResearchCenterof××”，开展实施申请报告中确定的各项工作任务。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center"/>
        <w:textAlignment w:val="auto"/>
        <w:rPr>
          <w:rFonts w:hint="eastAsia" w:ascii="宋体" w:hAnsi="宋体" w:eastAsia="宋体" w:cs="宋体"/>
          <w:i w:val="0"/>
          <w:iCs w:val="0"/>
          <w:caps w:val="0"/>
          <w:color w:val="333333"/>
          <w:spacing w:val="0"/>
          <w:sz w:val="25"/>
          <w:szCs w:val="25"/>
        </w:rPr>
      </w:pPr>
      <w:r>
        <w:rPr>
          <w:rStyle w:val="5"/>
          <w:rFonts w:hint="eastAsia" w:ascii="宋体" w:hAnsi="宋体" w:eastAsia="宋体" w:cs="宋体"/>
          <w:i w:val="0"/>
          <w:iCs w:val="0"/>
          <w:caps w:val="0"/>
          <w:color w:val="333333"/>
          <w:spacing w:val="0"/>
          <w:sz w:val="25"/>
          <w:szCs w:val="25"/>
          <w:bdr w:val="none" w:color="auto" w:sz="0" w:space="0"/>
          <w:shd w:val="clear" w:fill="FFFFFF"/>
        </w:rPr>
        <w:t>第四章  运行评价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第十七条</w:t>
      </w:r>
      <w:r>
        <w:rPr>
          <w:rFonts w:hint="eastAsia" w:ascii="宋体" w:hAnsi="宋体" w:eastAsia="宋体" w:cs="宋体"/>
          <w:i w:val="0"/>
          <w:iCs w:val="0"/>
          <w:caps w:val="0"/>
          <w:color w:val="333333"/>
          <w:spacing w:val="0"/>
          <w:sz w:val="25"/>
          <w:szCs w:val="25"/>
          <w:bdr w:val="none" w:color="auto" w:sz="0" w:space="0"/>
          <w:shd w:val="clear" w:fill="FFFFFF"/>
          <w:lang w:val="en-US" w:eastAsia="zh-CN"/>
        </w:rPr>
        <w:t xml:space="preserve">  </w:t>
      </w:r>
      <w:r>
        <w:rPr>
          <w:rFonts w:hint="eastAsia" w:ascii="宋体" w:hAnsi="宋体" w:eastAsia="宋体" w:cs="宋体"/>
          <w:i w:val="0"/>
          <w:iCs w:val="0"/>
          <w:caps w:val="0"/>
          <w:color w:val="333333"/>
          <w:spacing w:val="0"/>
          <w:sz w:val="25"/>
          <w:szCs w:val="25"/>
          <w:bdr w:val="none" w:color="auto" w:sz="0" w:space="0"/>
          <w:shd w:val="clear" w:fill="FFFFFF"/>
        </w:rPr>
        <w:t>工程研究中心实行优胜劣汰、动态调整的运行评价制度，省发改委发布省工程研究中心评价通知，原则上每两年进行一次集中评价。认定时间不满一年的工程研究中心不参加集中评价。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第十八条</w:t>
      </w:r>
      <w:r>
        <w:rPr>
          <w:rFonts w:hint="eastAsia" w:ascii="宋体" w:hAnsi="宋体" w:eastAsia="宋体" w:cs="宋体"/>
          <w:i w:val="0"/>
          <w:iCs w:val="0"/>
          <w:caps w:val="0"/>
          <w:color w:val="333333"/>
          <w:spacing w:val="0"/>
          <w:sz w:val="25"/>
          <w:szCs w:val="25"/>
          <w:bdr w:val="none" w:color="auto" w:sz="0" w:space="0"/>
          <w:shd w:val="clear" w:fill="FFFFFF"/>
          <w:lang w:val="en-US" w:eastAsia="zh-CN"/>
        </w:rPr>
        <w:t xml:space="preserve">  </w:t>
      </w:r>
      <w:r>
        <w:rPr>
          <w:rFonts w:hint="eastAsia" w:ascii="宋体" w:hAnsi="宋体" w:eastAsia="宋体" w:cs="宋体"/>
          <w:i w:val="0"/>
          <w:iCs w:val="0"/>
          <w:caps w:val="0"/>
          <w:color w:val="333333"/>
          <w:spacing w:val="0"/>
          <w:sz w:val="25"/>
          <w:szCs w:val="25"/>
          <w:bdr w:val="none" w:color="auto" w:sz="0" w:space="0"/>
          <w:shd w:val="clear" w:fill="FFFFFF"/>
        </w:rPr>
        <w:t>省发改委制定《福建省工程研究中心评价工作指南》（包括附件2—6），明确评价指标体系、数据采集规范、材料报送要求等事项。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第十九条</w:t>
      </w:r>
      <w:r>
        <w:rPr>
          <w:rFonts w:hint="eastAsia" w:ascii="宋体" w:hAnsi="宋体" w:eastAsia="宋体" w:cs="宋体"/>
          <w:i w:val="0"/>
          <w:iCs w:val="0"/>
          <w:caps w:val="0"/>
          <w:color w:val="333333"/>
          <w:spacing w:val="0"/>
          <w:sz w:val="25"/>
          <w:szCs w:val="25"/>
          <w:bdr w:val="none" w:color="auto" w:sz="0" w:space="0"/>
          <w:shd w:val="clear" w:fill="FFFFFF"/>
          <w:lang w:val="en-US" w:eastAsia="zh-CN"/>
        </w:rPr>
        <w:t xml:space="preserve">  </w:t>
      </w:r>
      <w:r>
        <w:rPr>
          <w:rFonts w:hint="eastAsia" w:ascii="宋体" w:hAnsi="宋体" w:eastAsia="宋体" w:cs="宋体"/>
          <w:i w:val="0"/>
          <w:iCs w:val="0"/>
          <w:caps w:val="0"/>
          <w:color w:val="333333"/>
          <w:spacing w:val="0"/>
          <w:sz w:val="25"/>
          <w:szCs w:val="25"/>
          <w:bdr w:val="none" w:color="auto" w:sz="0" w:space="0"/>
          <w:shd w:val="clear" w:fill="FFFFFF"/>
        </w:rPr>
        <w:t>运行评价程序为：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一）数据采集。工程研究中心应于评价年度2月底前将评价材料报主管部门。评价材料包括：《福建省工程研究中心工作报告》（附件2）、《福建省工程研究中心评价数据表》（附件3）、《评价数据证明材料》（附件4）、《福建省工程研究中心评价数据真实性承诺书》（附件5）。</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（二）数据初审。主管部门对工程研究中心报送的评价材料进行核实，并对材料完整性、真实性出具审查意见（附件6），于评价年度的3月底前将评价材料和审核意见报送省发改委。</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（三）评价与审核。省发改委组织专家或委托第三方机构对工程研究中心报送的评价材料及相关情况进行评价，按照评价指标体系（附件3）进行计算、分析，形成评价结果。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第二十条</w:t>
      </w:r>
      <w:r>
        <w:rPr>
          <w:rFonts w:hint="eastAsia" w:ascii="宋体" w:hAnsi="宋体" w:eastAsia="宋体" w:cs="宋体"/>
          <w:i w:val="0"/>
          <w:iCs w:val="0"/>
          <w:caps w:val="0"/>
          <w:color w:val="333333"/>
          <w:spacing w:val="0"/>
          <w:sz w:val="25"/>
          <w:szCs w:val="25"/>
          <w:bdr w:val="none" w:color="auto" w:sz="0" w:space="0"/>
          <w:shd w:val="clear" w:fill="FFFFFF"/>
          <w:lang w:val="en-US" w:eastAsia="zh-CN"/>
        </w:rPr>
        <w:t xml:space="preserve">  </w:t>
      </w:r>
      <w:r>
        <w:rPr>
          <w:rFonts w:hint="eastAsia" w:ascii="宋体" w:hAnsi="宋体" w:eastAsia="宋体" w:cs="宋体"/>
          <w:i w:val="0"/>
          <w:iCs w:val="0"/>
          <w:caps w:val="0"/>
          <w:color w:val="333333"/>
          <w:spacing w:val="0"/>
          <w:sz w:val="25"/>
          <w:szCs w:val="25"/>
          <w:bdr w:val="none" w:color="auto" w:sz="0" w:space="0"/>
          <w:shd w:val="clear" w:fill="FFFFFF"/>
        </w:rPr>
        <w:t>工程研究中心评价结果分为优秀、良好、中等、基本合格和不合格。评价期间取得国家科技奖（牵头单位或第一完成人）可直接评为优秀，评价期间实现国家一类新药上市可直接评为良好。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第二十一条</w:t>
      </w:r>
      <w:r>
        <w:rPr>
          <w:rFonts w:hint="eastAsia" w:ascii="宋体" w:hAnsi="宋体" w:eastAsia="宋体" w:cs="宋体"/>
          <w:i w:val="0"/>
          <w:iCs w:val="0"/>
          <w:caps w:val="0"/>
          <w:color w:val="333333"/>
          <w:spacing w:val="0"/>
          <w:sz w:val="25"/>
          <w:szCs w:val="25"/>
          <w:bdr w:val="none" w:color="auto" w:sz="0" w:space="0"/>
          <w:shd w:val="clear" w:fill="FFFFFF"/>
          <w:lang w:val="en-US" w:eastAsia="zh-CN"/>
        </w:rPr>
        <w:t xml:space="preserve">  </w:t>
      </w:r>
      <w:bookmarkStart w:id="0" w:name="_GoBack"/>
      <w:bookmarkEnd w:id="0"/>
      <w:r>
        <w:rPr>
          <w:rFonts w:hint="eastAsia" w:ascii="宋体" w:hAnsi="宋体" w:eastAsia="宋体" w:cs="宋体"/>
          <w:i w:val="0"/>
          <w:iCs w:val="0"/>
          <w:caps w:val="0"/>
          <w:color w:val="333333"/>
          <w:spacing w:val="0"/>
          <w:sz w:val="25"/>
          <w:szCs w:val="25"/>
          <w:bdr w:val="none" w:color="auto" w:sz="0" w:space="0"/>
          <w:shd w:val="clear" w:fill="FFFFFF"/>
        </w:rPr>
        <w:t>省发改委向主管部门通报评价结果，并将其作为工程研究中心管理和安排资金补助、奖励的重要依据。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center"/>
        <w:textAlignment w:val="auto"/>
        <w:rPr>
          <w:rFonts w:hint="eastAsia" w:ascii="宋体" w:hAnsi="宋体" w:eastAsia="宋体" w:cs="宋体"/>
          <w:i w:val="0"/>
          <w:iCs w:val="0"/>
          <w:caps w:val="0"/>
          <w:color w:val="333333"/>
          <w:spacing w:val="0"/>
          <w:sz w:val="25"/>
          <w:szCs w:val="25"/>
        </w:rPr>
      </w:pPr>
      <w:r>
        <w:rPr>
          <w:rStyle w:val="5"/>
          <w:rFonts w:hint="eastAsia" w:ascii="宋体" w:hAnsi="宋体" w:eastAsia="宋体" w:cs="宋体"/>
          <w:i w:val="0"/>
          <w:iCs w:val="0"/>
          <w:caps w:val="0"/>
          <w:color w:val="333333"/>
          <w:spacing w:val="0"/>
          <w:sz w:val="25"/>
          <w:szCs w:val="25"/>
          <w:bdr w:val="none" w:color="auto" w:sz="0" w:space="0"/>
          <w:shd w:val="clear" w:fill="FFFFFF"/>
        </w:rPr>
        <w:t>第五章  支持政策</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第二十二条</w:t>
      </w:r>
      <w:r>
        <w:rPr>
          <w:rFonts w:hint="eastAsia" w:ascii="宋体" w:hAnsi="宋体" w:eastAsia="宋体" w:cs="宋体"/>
          <w:i w:val="0"/>
          <w:iCs w:val="0"/>
          <w:caps w:val="0"/>
          <w:color w:val="333333"/>
          <w:spacing w:val="0"/>
          <w:sz w:val="25"/>
          <w:szCs w:val="25"/>
          <w:bdr w:val="none" w:color="auto" w:sz="0" w:space="0"/>
          <w:shd w:val="clear" w:fill="FFFFFF"/>
          <w:lang w:val="en-US" w:eastAsia="zh-CN"/>
        </w:rPr>
        <w:t xml:space="preserve"> </w:t>
      </w:r>
      <w:r>
        <w:rPr>
          <w:rFonts w:hint="eastAsia" w:ascii="宋体" w:hAnsi="宋体" w:eastAsia="宋体" w:cs="宋体"/>
          <w:i w:val="0"/>
          <w:iCs w:val="0"/>
          <w:caps w:val="0"/>
          <w:color w:val="333333"/>
          <w:spacing w:val="0"/>
          <w:sz w:val="25"/>
          <w:szCs w:val="25"/>
          <w:bdr w:val="none" w:color="auto" w:sz="0" w:space="0"/>
          <w:shd w:val="clear" w:fill="FFFFFF"/>
        </w:rPr>
        <w:t>评价结果为优良的，未获得工程研究中心资金补助的，首次可申请省发改委创新能力建设专项资金。对已获得创新能力建设专项资金的工程研究中心，评价结果名列前茅的，根据工程研究中心承担重点任务、服务产业发展等情况，可再次申请创新能力建设提升专项资金。省级预算内投资专项资金以投资补助形式，主要用于购置工程化、产业化研发所需的软硬件设备，建设工程化的验证和测试环境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第二十三条</w:t>
      </w:r>
      <w:r>
        <w:rPr>
          <w:rFonts w:hint="eastAsia" w:ascii="宋体" w:hAnsi="宋体" w:eastAsia="宋体" w:cs="宋体"/>
          <w:i w:val="0"/>
          <w:iCs w:val="0"/>
          <w:caps w:val="0"/>
          <w:color w:val="333333"/>
          <w:spacing w:val="0"/>
          <w:sz w:val="25"/>
          <w:szCs w:val="25"/>
          <w:bdr w:val="none" w:color="auto" w:sz="0" w:space="0"/>
          <w:shd w:val="clear" w:fill="FFFFFF"/>
          <w:lang w:val="en-US" w:eastAsia="zh-CN"/>
        </w:rPr>
        <w:t xml:space="preserve"> </w:t>
      </w:r>
      <w:r>
        <w:rPr>
          <w:rFonts w:hint="eastAsia" w:ascii="宋体" w:hAnsi="宋体" w:eastAsia="宋体" w:cs="宋体"/>
          <w:i w:val="0"/>
          <w:iCs w:val="0"/>
          <w:caps w:val="0"/>
          <w:color w:val="333333"/>
          <w:spacing w:val="0"/>
          <w:sz w:val="25"/>
          <w:szCs w:val="25"/>
          <w:bdr w:val="none" w:color="auto" w:sz="0" w:space="0"/>
          <w:shd w:val="clear" w:fill="FFFFFF"/>
        </w:rPr>
        <w:t>申请创新能力建设及提升专项资金的，须编制创新能力建设专项资金申请报告（附件7），经主管部门审查通过后，报送省发改委。省发改委组织专家或委托第三方机构进行论证和评审（必要时可征求有关部门和地方意见），根据论证评审情况，择优予以安排资金支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第二十四条</w:t>
      </w:r>
      <w:r>
        <w:rPr>
          <w:rFonts w:hint="eastAsia" w:ascii="宋体" w:hAnsi="宋体" w:eastAsia="宋体" w:cs="宋体"/>
          <w:i w:val="0"/>
          <w:iCs w:val="0"/>
          <w:caps w:val="0"/>
          <w:color w:val="333333"/>
          <w:spacing w:val="0"/>
          <w:sz w:val="25"/>
          <w:szCs w:val="25"/>
          <w:bdr w:val="none" w:color="auto" w:sz="0" w:space="0"/>
          <w:shd w:val="clear" w:fill="FFFFFF"/>
          <w:lang w:val="en-US" w:eastAsia="zh-CN"/>
        </w:rPr>
        <w:t xml:space="preserve"> </w:t>
      </w:r>
      <w:r>
        <w:rPr>
          <w:rFonts w:hint="eastAsia" w:ascii="宋体" w:hAnsi="宋体" w:eastAsia="宋体" w:cs="宋体"/>
          <w:i w:val="0"/>
          <w:iCs w:val="0"/>
          <w:caps w:val="0"/>
          <w:color w:val="333333"/>
          <w:spacing w:val="0"/>
          <w:sz w:val="25"/>
          <w:szCs w:val="25"/>
          <w:bdr w:val="none" w:color="auto" w:sz="0" w:space="0"/>
          <w:shd w:val="clear" w:fill="FFFFFF"/>
        </w:rPr>
        <w:t>省工程研究中心应积极争创国家工程研究中心。省发改委根据评价结果，综合国家发展改革委要求，优先推荐运行情况好、成绩显著的省工程研究中心申报国家工程研究中心。对获得国家发展改革委认定的，省发改委按照相关政策文件安排省级预算内投资补助，并不再参加省工程研究中心运行评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center"/>
        <w:textAlignment w:val="auto"/>
        <w:rPr>
          <w:rFonts w:hint="eastAsia" w:ascii="宋体" w:hAnsi="宋体" w:eastAsia="宋体" w:cs="宋体"/>
          <w:i w:val="0"/>
          <w:iCs w:val="0"/>
          <w:caps w:val="0"/>
          <w:color w:val="333333"/>
          <w:spacing w:val="0"/>
          <w:sz w:val="25"/>
          <w:szCs w:val="25"/>
        </w:rPr>
      </w:pPr>
      <w:r>
        <w:rPr>
          <w:rStyle w:val="5"/>
          <w:rFonts w:hint="eastAsia" w:ascii="宋体" w:hAnsi="宋体" w:eastAsia="宋体" w:cs="宋体"/>
          <w:i w:val="0"/>
          <w:iCs w:val="0"/>
          <w:caps w:val="0"/>
          <w:color w:val="333333"/>
          <w:spacing w:val="0"/>
          <w:sz w:val="25"/>
          <w:szCs w:val="25"/>
          <w:bdr w:val="none" w:color="auto" w:sz="0" w:space="0"/>
          <w:shd w:val="clear" w:fill="FFFFFF"/>
        </w:rPr>
        <w:t>第六章  监督管理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第二十五条</w:t>
      </w:r>
      <w:r>
        <w:rPr>
          <w:rFonts w:hint="eastAsia" w:ascii="宋体" w:hAnsi="宋体" w:eastAsia="宋体" w:cs="宋体"/>
          <w:i w:val="0"/>
          <w:iCs w:val="0"/>
          <w:caps w:val="0"/>
          <w:color w:val="333333"/>
          <w:spacing w:val="0"/>
          <w:sz w:val="25"/>
          <w:szCs w:val="25"/>
          <w:bdr w:val="none" w:color="auto" w:sz="0" w:space="0"/>
          <w:shd w:val="clear" w:fill="FFFFFF"/>
          <w:lang w:val="en-US" w:eastAsia="zh-CN"/>
        </w:rPr>
        <w:t xml:space="preserve"> </w:t>
      </w:r>
      <w:r>
        <w:rPr>
          <w:rFonts w:hint="eastAsia" w:ascii="宋体" w:hAnsi="宋体" w:eastAsia="宋体" w:cs="宋体"/>
          <w:i w:val="0"/>
          <w:iCs w:val="0"/>
          <w:caps w:val="0"/>
          <w:color w:val="333333"/>
          <w:spacing w:val="0"/>
          <w:sz w:val="25"/>
          <w:szCs w:val="25"/>
          <w:bdr w:val="none" w:color="auto" w:sz="0" w:space="0"/>
          <w:shd w:val="clear" w:fill="FFFFFF"/>
        </w:rPr>
        <w:t>实施主体单位要严格执行经认定的申请报告。对于发生重大变化，涉及功能、任务和建设内容重大调整的，由主管部门提出调整建议并报省发改委审核。</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第二十六条</w:t>
      </w:r>
      <w:r>
        <w:rPr>
          <w:rFonts w:hint="eastAsia" w:ascii="宋体" w:hAnsi="宋体" w:eastAsia="宋体" w:cs="宋体"/>
          <w:i w:val="0"/>
          <w:iCs w:val="0"/>
          <w:caps w:val="0"/>
          <w:color w:val="333333"/>
          <w:spacing w:val="0"/>
          <w:sz w:val="25"/>
          <w:szCs w:val="25"/>
          <w:bdr w:val="none" w:color="auto" w:sz="0" w:space="0"/>
          <w:shd w:val="clear" w:fill="FFFFFF"/>
          <w:lang w:val="en-US" w:eastAsia="zh-CN"/>
        </w:rPr>
        <w:t xml:space="preserve"> </w:t>
      </w:r>
      <w:r>
        <w:rPr>
          <w:rFonts w:hint="eastAsia" w:ascii="宋体" w:hAnsi="宋体" w:eastAsia="宋体" w:cs="宋体"/>
          <w:i w:val="0"/>
          <w:iCs w:val="0"/>
          <w:caps w:val="0"/>
          <w:color w:val="333333"/>
          <w:spacing w:val="0"/>
          <w:sz w:val="25"/>
          <w:szCs w:val="25"/>
          <w:bdr w:val="none" w:color="auto" w:sz="0" w:space="0"/>
          <w:shd w:val="clear" w:fill="FFFFFF"/>
        </w:rPr>
        <w:t>对于无法完成发展目标的工程研究中心，主管部门要及时查找原因，明确相关责任，提出处理建议并报送省发改委。省发改委根据具体情况给予限期整改、通报批评、收回已拨付的补助资金、撤销其称号等处理。对情节恶劣或后果严重的，提请或移交有关机关依法追究相关责任人的行政或法律责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第二十七条</w:t>
      </w:r>
      <w:r>
        <w:rPr>
          <w:rFonts w:hint="eastAsia" w:ascii="宋体" w:hAnsi="宋体" w:eastAsia="宋体" w:cs="宋体"/>
          <w:i w:val="0"/>
          <w:iCs w:val="0"/>
          <w:caps w:val="0"/>
          <w:color w:val="333333"/>
          <w:spacing w:val="0"/>
          <w:sz w:val="25"/>
          <w:szCs w:val="25"/>
          <w:bdr w:val="none" w:color="auto" w:sz="0" w:space="0"/>
          <w:shd w:val="clear" w:fill="FFFFFF"/>
          <w:lang w:val="en-US" w:eastAsia="zh-CN"/>
        </w:rPr>
        <w:t xml:space="preserve">  </w:t>
      </w:r>
      <w:r>
        <w:rPr>
          <w:rFonts w:hint="eastAsia" w:ascii="宋体" w:hAnsi="宋体" w:eastAsia="宋体" w:cs="宋体"/>
          <w:i w:val="0"/>
          <w:iCs w:val="0"/>
          <w:caps w:val="0"/>
          <w:color w:val="333333"/>
          <w:spacing w:val="0"/>
          <w:sz w:val="25"/>
          <w:szCs w:val="25"/>
          <w:bdr w:val="none" w:color="auto" w:sz="0" w:space="0"/>
          <w:shd w:val="clear" w:fill="FFFFFF"/>
        </w:rPr>
        <w:t>主管部门应对工程研究中心报送的材料和数据承担核实责任，确保真实可靠。工程研究中心提供虚假材料和数据的行为，一经核实，依法依规记入其实施主体单位的信用记录，并纳入全国信用信息共享平台。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第二十八条</w:t>
      </w:r>
      <w:r>
        <w:rPr>
          <w:rFonts w:hint="eastAsia" w:ascii="宋体" w:hAnsi="宋体" w:eastAsia="宋体" w:cs="宋体"/>
          <w:i w:val="0"/>
          <w:iCs w:val="0"/>
          <w:caps w:val="0"/>
          <w:color w:val="333333"/>
          <w:spacing w:val="0"/>
          <w:sz w:val="25"/>
          <w:szCs w:val="25"/>
          <w:bdr w:val="none" w:color="auto" w:sz="0" w:space="0"/>
          <w:shd w:val="clear" w:fill="FFFFFF"/>
          <w:lang w:val="en-US" w:eastAsia="zh-CN"/>
        </w:rPr>
        <w:t xml:space="preserve">  </w:t>
      </w:r>
      <w:r>
        <w:rPr>
          <w:rFonts w:hint="eastAsia" w:ascii="宋体" w:hAnsi="宋体" w:eastAsia="宋体" w:cs="宋体"/>
          <w:i w:val="0"/>
          <w:iCs w:val="0"/>
          <w:caps w:val="0"/>
          <w:color w:val="333333"/>
          <w:spacing w:val="0"/>
          <w:sz w:val="25"/>
          <w:szCs w:val="25"/>
          <w:bdr w:val="none" w:color="auto" w:sz="0" w:space="0"/>
          <w:shd w:val="clear" w:fill="FFFFFF"/>
        </w:rPr>
        <w:t>有下列情形之一的，省发改委撤销其工程研究中心称号：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（一）运行评价结果不合格的；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（二）连续两次运行评价结果均为基本合格的；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（三）逾期未报送评价材料的；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（四）提供虚假材料和数据的；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（五）主要由于技术原因发生重大质量、安全事故的；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（六）因违反《海关法》及有关法律、行政法规，构成走私行为，受到刑事、行政处罚，或因严重违反海关监管规定受到行政处罚的；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（七）因违反《税收征收管理法》及有关法律、行政法规，构成偷税、骗取出口退税等严重税收违法行为的；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（八）因严重违法失信行为被司法、行政机关依法列入联合惩戒对象名单的；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（九）工程研究中心被依法终止的。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工程研究中心被撤销的，5年内不得重新申报。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center"/>
        <w:textAlignment w:val="auto"/>
        <w:rPr>
          <w:rFonts w:hint="eastAsia" w:ascii="宋体" w:hAnsi="宋体" w:eastAsia="宋体" w:cs="宋体"/>
          <w:i w:val="0"/>
          <w:iCs w:val="0"/>
          <w:caps w:val="0"/>
          <w:color w:val="333333"/>
          <w:spacing w:val="0"/>
          <w:sz w:val="25"/>
          <w:szCs w:val="25"/>
        </w:rPr>
      </w:pPr>
      <w:r>
        <w:rPr>
          <w:rStyle w:val="5"/>
          <w:rFonts w:hint="eastAsia" w:ascii="宋体" w:hAnsi="宋体" w:eastAsia="宋体" w:cs="宋体"/>
          <w:i w:val="0"/>
          <w:iCs w:val="0"/>
          <w:caps w:val="0"/>
          <w:color w:val="333333"/>
          <w:spacing w:val="0"/>
          <w:sz w:val="25"/>
          <w:szCs w:val="25"/>
          <w:bdr w:val="none" w:color="auto" w:sz="0" w:space="0"/>
          <w:shd w:val="clear" w:fill="FFFFFF"/>
        </w:rPr>
        <w:t>第七章  附则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第二十九条</w:t>
      </w:r>
      <w:r>
        <w:rPr>
          <w:rFonts w:hint="eastAsia" w:ascii="宋体" w:hAnsi="宋体" w:eastAsia="宋体" w:cs="宋体"/>
          <w:i w:val="0"/>
          <w:iCs w:val="0"/>
          <w:caps w:val="0"/>
          <w:color w:val="333333"/>
          <w:spacing w:val="0"/>
          <w:sz w:val="25"/>
          <w:szCs w:val="25"/>
          <w:bdr w:val="none" w:color="auto" w:sz="0" w:space="0"/>
          <w:shd w:val="clear" w:fill="FFFFFF"/>
          <w:lang w:val="en-US" w:eastAsia="zh-CN"/>
        </w:rPr>
        <w:t xml:space="preserve">  </w:t>
      </w:r>
      <w:r>
        <w:rPr>
          <w:rFonts w:hint="eastAsia" w:ascii="宋体" w:hAnsi="宋体" w:eastAsia="宋体" w:cs="宋体"/>
          <w:i w:val="0"/>
          <w:iCs w:val="0"/>
          <w:caps w:val="0"/>
          <w:color w:val="333333"/>
          <w:spacing w:val="0"/>
          <w:sz w:val="25"/>
          <w:szCs w:val="25"/>
          <w:bdr w:val="none" w:color="auto" w:sz="0" w:space="0"/>
          <w:shd w:val="clear" w:fill="FFFFFF"/>
        </w:rPr>
        <w:t>本办法自发布之日起施行。《福建省工程研究中心和工程实验室管理暂行办法》同时废止。</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第三十条</w:t>
      </w:r>
      <w:r>
        <w:rPr>
          <w:rFonts w:hint="eastAsia" w:ascii="宋体" w:hAnsi="宋体" w:eastAsia="宋体" w:cs="宋体"/>
          <w:i w:val="0"/>
          <w:iCs w:val="0"/>
          <w:caps w:val="0"/>
          <w:color w:val="333333"/>
          <w:spacing w:val="0"/>
          <w:sz w:val="25"/>
          <w:szCs w:val="25"/>
          <w:bdr w:val="none" w:color="auto" w:sz="0" w:space="0"/>
          <w:shd w:val="clear" w:fill="FFFFFF"/>
          <w:lang w:val="en-US" w:eastAsia="zh-CN"/>
        </w:rPr>
        <w:t xml:space="preserve">  </w:t>
      </w:r>
      <w:r>
        <w:rPr>
          <w:rFonts w:hint="eastAsia" w:ascii="宋体" w:hAnsi="宋体" w:eastAsia="宋体" w:cs="宋体"/>
          <w:i w:val="0"/>
          <w:iCs w:val="0"/>
          <w:caps w:val="0"/>
          <w:color w:val="333333"/>
          <w:spacing w:val="0"/>
          <w:sz w:val="25"/>
          <w:szCs w:val="25"/>
          <w:bdr w:val="none" w:color="auto" w:sz="0" w:space="0"/>
          <w:shd w:val="clear" w:fill="FFFFFF"/>
        </w:rPr>
        <w:t>本办法由省发改委负责解释。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bdr w:val="none" w:color="auto" w:sz="0" w:space="0"/>
          <w:shd w:val="clear" w:fill="FFFFFF"/>
        </w:rPr>
      </w:pPr>
      <w:r>
        <w:rPr>
          <w:rFonts w:hint="eastAsia" w:ascii="宋体" w:hAnsi="宋体" w:eastAsia="宋体" w:cs="宋体"/>
          <w:i w:val="0"/>
          <w:iCs w:val="0"/>
          <w:caps w:val="0"/>
          <w:color w:val="333333"/>
          <w:spacing w:val="0"/>
          <w:sz w:val="25"/>
          <w:szCs w:val="25"/>
          <w:bdr w:val="none" w:color="auto" w:sz="0" w:space="0"/>
          <w:shd w:val="clear" w:fill="FFFFFF"/>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bdr w:val="none" w:color="auto" w:sz="0" w:space="0"/>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附件：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1.《福建省工程研究中心申请报告》编制提纲</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2.《福建省工程研究中心工作报告》编制提纲</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3.《福建省工程研究中心评价数据表》及有关说明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4.《评价数据证明材料》及有关说明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5.福建省工程研究中心评价数据真实性承诺书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6.主管部门审核意见要点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7.《福建省工程研究中心创新能力建设专项资金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申请报告》编制提纲</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00" w:lineRule="exact"/>
        <w:ind w:left="0" w:right="0" w:firstLine="0"/>
        <w:jc w:val="both"/>
        <w:textAlignment w:val="auto"/>
        <w:rPr>
          <w:rFonts w:hint="eastAsia" w:ascii="宋体" w:hAnsi="宋体" w:eastAsia="宋体" w:cs="宋体"/>
          <w:i w:val="0"/>
          <w:iCs w:val="0"/>
          <w:caps w:val="0"/>
          <w:color w:val="333333"/>
          <w:spacing w:val="0"/>
          <w:sz w:val="25"/>
          <w:szCs w:val="25"/>
        </w:rPr>
      </w:pPr>
      <w:r>
        <w:rPr>
          <w:rFonts w:hint="eastAsia" w:ascii="宋体" w:hAnsi="宋体" w:eastAsia="宋体" w:cs="宋体"/>
          <w:i w:val="0"/>
          <w:iCs w:val="0"/>
          <w:caps w:val="0"/>
          <w:color w:val="333333"/>
          <w:spacing w:val="0"/>
          <w:sz w:val="25"/>
          <w:szCs w:val="25"/>
          <w:bdr w:val="none" w:color="auto" w:sz="0" w:space="0"/>
          <w:shd w:val="clear" w:fill="FFFFFF"/>
        </w:rPr>
        <w:t>　　8.《福建省工程研究中心验收报告》编制提纲</w:t>
      </w:r>
    </w:p>
    <w:p>
      <w:pPr>
        <w:keepNext w:val="0"/>
        <w:keepLines w:val="0"/>
        <w:pageBreakBefore w:val="0"/>
        <w:kinsoku/>
        <w:wordWrap/>
        <w:overflowPunct/>
        <w:topLinePunct w:val="0"/>
        <w:autoSpaceDE/>
        <w:autoSpaceDN/>
        <w:bidi w:val="0"/>
        <w:adjustRightInd/>
        <w:snapToGrid/>
        <w:spacing w:line="50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方正公文黑体">
    <w:panose1 w:val="02000500000000000000"/>
    <w:charset w:val="86"/>
    <w:family w:val="auto"/>
    <w:pitch w:val="default"/>
    <w:sig w:usb0="A00002BF" w:usb1="38CF7CFA" w:usb2="00000016" w:usb3="00000000" w:csb0="00040001" w:csb1="00000000"/>
  </w:font>
  <w:font w:name="方正兰亭黑简体">
    <w:panose1 w:val="02000000000000000000"/>
    <w:charset w:val="86"/>
    <w:family w:val="auto"/>
    <w:pitch w:val="default"/>
    <w:sig w:usb0="A00002BF" w:usb1="184F6CFA" w:usb2="00000012" w:usb3="00000000" w:csb0="00040001" w:csb1="00000000"/>
  </w:font>
  <w:font w:name="方正公文小标宋">
    <w:altName w:val="方正公文小标宋"/>
    <w:panose1 w:val="02000500000000000000"/>
    <w:charset w:val="86"/>
    <w:family w:val="auto"/>
    <w:pitch w:val="default"/>
    <w:sig w:usb0="A00002BF" w:usb1="38CF7CFA" w:usb2="00000016" w:usb3="00000000" w:csb0="00040001" w:csb1="00000000"/>
  </w:font>
  <w:font w:name="方正大标宋简体">
    <w:panose1 w:val="02010601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k2NTQ4NzM5ODQ0Y2UyZWExNTljYWVhZjFiMDc3OGMifQ=="/>
  </w:docVars>
  <w:rsids>
    <w:rsidRoot w:val="00000000"/>
    <w:rsid w:val="5AFF67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2022-07-22T09:25:21Z</dcterms:created>
  <dc:creator>Administrator</dc:creator>
  <cp:lastModifiedBy>阿明</cp:lastModifiedBy>
  <dcterms:modified xsi:type="dcterms:W3CDTF">2022-07-22T09:42:21Z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11F86E91D8044883869D3AC23C527376</vt:lpwstr>
  </property>
</Properties>
</file>