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240" w:lineRule="atLeast"/>
        <w:jc w:val="center"/>
        <w:rPr>
          <w:rFonts w:hint="eastAsia" w:ascii="仿宋" w:hAnsi="仿宋" w:eastAsia="仿宋" w:cs="仿宋"/>
          <w:b/>
          <w:color w:val="000000"/>
          <w:w w:val="95"/>
          <w:sz w:val="36"/>
          <w:szCs w:val="36"/>
        </w:rPr>
      </w:pPr>
    </w:p>
    <w:p>
      <w:pPr>
        <w:snapToGrid w:val="0"/>
        <w:spacing w:line="240" w:lineRule="atLeast"/>
        <w:jc w:val="center"/>
        <w:rPr>
          <w:rFonts w:hint="eastAsia" w:ascii="仿宋" w:hAnsi="仿宋" w:eastAsia="仿宋" w:cs="仿宋"/>
          <w:b/>
          <w:color w:val="000000"/>
          <w:sz w:val="36"/>
          <w:szCs w:val="36"/>
          <w:lang w:val="en-US" w:eastAsia="zh-CN"/>
        </w:rPr>
      </w:pPr>
      <w:r>
        <w:rPr>
          <w:rFonts w:hint="eastAsia" w:ascii="仿宋" w:hAnsi="仿宋" w:eastAsia="仿宋" w:cs="仿宋"/>
          <w:b/>
          <w:color w:val="000000"/>
          <w:w w:val="95"/>
          <w:sz w:val="36"/>
          <w:szCs w:val="36"/>
          <w:lang w:val="en-US" w:eastAsia="zh-CN"/>
        </w:rPr>
        <w:t>关于做好</w:t>
      </w:r>
      <w:r>
        <w:rPr>
          <w:rFonts w:hint="eastAsia" w:ascii="仿宋" w:hAnsi="仿宋" w:eastAsia="仿宋" w:cs="仿宋"/>
          <w:b/>
          <w:color w:val="000000"/>
          <w:w w:val="95"/>
          <w:sz w:val="36"/>
          <w:szCs w:val="36"/>
        </w:rPr>
        <w:t>201</w:t>
      </w:r>
      <w:r>
        <w:rPr>
          <w:rFonts w:hint="eastAsia" w:ascii="仿宋" w:hAnsi="仿宋" w:eastAsia="仿宋" w:cs="仿宋"/>
          <w:b/>
          <w:color w:val="000000"/>
          <w:w w:val="95"/>
          <w:sz w:val="36"/>
          <w:szCs w:val="36"/>
          <w:lang w:val="en-US" w:eastAsia="zh-CN"/>
        </w:rPr>
        <w:t>9</w:t>
      </w:r>
      <w:r>
        <w:rPr>
          <w:rFonts w:hint="eastAsia" w:ascii="仿宋" w:hAnsi="仿宋" w:eastAsia="仿宋" w:cs="仿宋"/>
          <w:b/>
          <w:color w:val="000000"/>
          <w:w w:val="95"/>
          <w:sz w:val="36"/>
          <w:szCs w:val="36"/>
        </w:rPr>
        <w:t>年度</w:t>
      </w:r>
      <w:r>
        <w:rPr>
          <w:rFonts w:hint="eastAsia" w:ascii="仿宋" w:hAnsi="仿宋" w:eastAsia="仿宋" w:cs="仿宋"/>
          <w:b/>
          <w:color w:val="000000"/>
          <w:w w:val="95"/>
          <w:sz w:val="36"/>
          <w:szCs w:val="36"/>
          <w:lang w:val="en-US" w:eastAsia="zh-CN"/>
        </w:rPr>
        <w:t>泉州师范学院</w:t>
      </w:r>
      <w:r>
        <w:rPr>
          <w:rFonts w:hint="eastAsia" w:ascii="仿宋" w:hAnsi="仿宋" w:eastAsia="仿宋" w:cs="仿宋"/>
          <w:b/>
          <w:color w:val="000000"/>
          <w:w w:val="95"/>
          <w:sz w:val="36"/>
          <w:szCs w:val="36"/>
        </w:rPr>
        <w:t>以马克思主义</w:t>
      </w:r>
      <w:r>
        <w:rPr>
          <w:rFonts w:hint="eastAsia" w:ascii="仿宋" w:hAnsi="仿宋" w:eastAsia="仿宋" w:cs="仿宋"/>
          <w:b/>
          <w:color w:val="000000"/>
          <w:sz w:val="36"/>
          <w:szCs w:val="36"/>
        </w:rPr>
        <w:t>为指导的哲学社会科学学科基础理论研究</w:t>
      </w:r>
      <w:r>
        <w:rPr>
          <w:rFonts w:hint="eastAsia" w:ascii="仿宋" w:hAnsi="仿宋" w:eastAsia="仿宋" w:cs="仿宋"/>
          <w:b/>
          <w:color w:val="000000"/>
          <w:sz w:val="36"/>
          <w:szCs w:val="36"/>
          <w:lang w:val="en-US" w:eastAsia="zh-CN"/>
        </w:rPr>
        <w:t>项目的申报通知</w:t>
      </w:r>
    </w:p>
    <w:p>
      <w:pPr>
        <w:snapToGrid w:val="0"/>
        <w:spacing w:line="620" w:lineRule="exact"/>
        <w:jc w:val="center"/>
        <w:rPr>
          <w:rFonts w:hint="eastAsia" w:ascii="仿宋" w:hAnsi="仿宋" w:eastAsia="仿宋" w:cs="仿宋"/>
          <w:bCs/>
          <w:sz w:val="32"/>
          <w:szCs w:val="32"/>
        </w:rPr>
      </w:pPr>
    </w:p>
    <w:p>
      <w:pPr>
        <w:snapToGrid w:val="0"/>
        <w:spacing w:line="620" w:lineRule="exact"/>
        <w:jc w:val="left"/>
        <w:rPr>
          <w:rFonts w:hint="eastAsia" w:ascii="仿宋" w:hAnsi="仿宋" w:eastAsia="仿宋" w:cs="仿宋"/>
          <w:bCs/>
          <w:sz w:val="32"/>
          <w:szCs w:val="32"/>
        </w:rPr>
      </w:pPr>
      <w:r>
        <w:rPr>
          <w:rFonts w:hint="eastAsia" w:ascii="仿宋" w:hAnsi="仿宋" w:eastAsia="仿宋" w:cs="仿宋"/>
          <w:bCs/>
          <w:sz w:val="32"/>
          <w:szCs w:val="32"/>
        </w:rPr>
        <w:t>各</w:t>
      </w:r>
      <w:r>
        <w:rPr>
          <w:rFonts w:hint="eastAsia" w:ascii="仿宋" w:hAnsi="仿宋" w:eastAsia="仿宋" w:cs="仿宋"/>
          <w:bCs/>
          <w:sz w:val="32"/>
          <w:szCs w:val="32"/>
          <w:lang w:val="en-US" w:eastAsia="zh-CN"/>
        </w:rPr>
        <w:t>有关单位</w:t>
      </w:r>
      <w:r>
        <w:rPr>
          <w:rFonts w:hint="eastAsia" w:ascii="仿宋" w:hAnsi="仿宋" w:eastAsia="仿宋" w:cs="仿宋"/>
          <w:bCs/>
          <w:sz w:val="32"/>
          <w:szCs w:val="32"/>
        </w:rPr>
        <w:t>：</w:t>
      </w:r>
    </w:p>
    <w:p>
      <w:pPr>
        <w:snapToGrid w:val="0"/>
        <w:spacing w:line="620" w:lineRule="exact"/>
        <w:ind w:firstLine="608" w:firstLineChars="200"/>
        <w:jc w:val="left"/>
        <w:rPr>
          <w:rFonts w:hint="eastAsia" w:ascii="仿宋" w:hAnsi="仿宋" w:eastAsia="仿宋" w:cs="仿宋"/>
          <w:bCs/>
          <w:sz w:val="32"/>
          <w:szCs w:val="32"/>
        </w:rPr>
      </w:pPr>
      <w:r>
        <w:rPr>
          <w:rFonts w:hint="eastAsia" w:ascii="仿宋" w:hAnsi="仿宋" w:eastAsia="仿宋" w:cs="仿宋"/>
          <w:bCs/>
          <w:sz w:val="32"/>
          <w:szCs w:val="32"/>
          <w:lang w:val="en-US" w:eastAsia="zh-CN"/>
        </w:rPr>
        <w:t>为贯彻实施</w:t>
      </w:r>
      <w:r>
        <w:rPr>
          <w:rFonts w:hint="eastAsia" w:ascii="仿宋" w:hAnsi="仿宋" w:eastAsia="仿宋" w:cs="仿宋"/>
          <w:bCs/>
          <w:sz w:val="32"/>
          <w:szCs w:val="32"/>
        </w:rPr>
        <w:t>《中共福建省委宣传部</w:t>
      </w:r>
      <w:r>
        <w:rPr>
          <w:rFonts w:hint="eastAsia" w:ascii="仿宋" w:hAnsi="仿宋" w:eastAsia="仿宋" w:cs="仿宋"/>
          <w:bCs/>
          <w:sz w:val="32"/>
          <w:szCs w:val="32"/>
        </w:rPr>
        <w:t xml:space="preserve"> </w:t>
      </w:r>
      <w:r>
        <w:rPr>
          <w:rFonts w:hint="eastAsia" w:ascii="仿宋" w:hAnsi="仿宋" w:eastAsia="仿宋" w:cs="仿宋"/>
          <w:bCs/>
          <w:sz w:val="32"/>
          <w:szCs w:val="32"/>
        </w:rPr>
        <w:t>中共福建省委教育工委</w:t>
      </w:r>
      <w:r>
        <w:rPr>
          <w:rFonts w:hint="eastAsia" w:ascii="仿宋" w:hAnsi="仿宋" w:eastAsia="仿宋" w:cs="仿宋"/>
          <w:bCs/>
          <w:sz w:val="32"/>
          <w:szCs w:val="32"/>
        </w:rPr>
        <w:t xml:space="preserve"> </w:t>
      </w:r>
      <w:r>
        <w:rPr>
          <w:rFonts w:hint="eastAsia" w:ascii="仿宋" w:hAnsi="仿宋" w:eastAsia="仿宋" w:cs="仿宋"/>
          <w:bCs/>
          <w:sz w:val="32"/>
          <w:szCs w:val="32"/>
        </w:rPr>
        <w:t>福建省社会科学界联合会关于推进高校以马克思主义为指导的哲学社会科学学科基础理论建设的意见》（闽委教思〔</w:t>
      </w:r>
      <w:r>
        <w:rPr>
          <w:rFonts w:hint="eastAsia" w:ascii="仿宋" w:hAnsi="仿宋" w:eastAsia="仿宋" w:cs="仿宋"/>
          <w:bCs/>
          <w:sz w:val="32"/>
          <w:szCs w:val="32"/>
        </w:rPr>
        <w:t>2017</w:t>
      </w:r>
      <w:r>
        <w:rPr>
          <w:rFonts w:hint="eastAsia" w:ascii="仿宋" w:hAnsi="仿宋" w:eastAsia="仿宋" w:cs="仿宋"/>
          <w:bCs/>
          <w:sz w:val="32"/>
          <w:szCs w:val="32"/>
        </w:rPr>
        <w:t>〕</w:t>
      </w:r>
      <w:r>
        <w:rPr>
          <w:rFonts w:hint="eastAsia" w:ascii="仿宋" w:hAnsi="仿宋" w:eastAsia="仿宋" w:cs="仿宋"/>
          <w:bCs/>
          <w:sz w:val="32"/>
          <w:szCs w:val="32"/>
        </w:rPr>
        <w:t>11</w:t>
      </w:r>
      <w:r>
        <w:rPr>
          <w:rFonts w:hint="eastAsia" w:ascii="仿宋" w:hAnsi="仿宋" w:eastAsia="仿宋" w:cs="仿宋"/>
          <w:bCs/>
          <w:sz w:val="32"/>
          <w:szCs w:val="32"/>
        </w:rPr>
        <w:t>号），</w:t>
      </w:r>
      <w:r>
        <w:rPr>
          <w:rFonts w:hint="eastAsia" w:ascii="仿宋" w:hAnsi="仿宋" w:eastAsia="仿宋" w:cs="仿宋"/>
          <w:bCs/>
          <w:sz w:val="32"/>
          <w:szCs w:val="32"/>
        </w:rPr>
        <w:t>201</w:t>
      </w:r>
      <w:r>
        <w:rPr>
          <w:rFonts w:hint="eastAsia" w:ascii="仿宋" w:hAnsi="仿宋" w:eastAsia="仿宋" w:cs="仿宋"/>
          <w:bCs/>
          <w:sz w:val="32"/>
          <w:szCs w:val="32"/>
          <w:lang w:val="en-US" w:eastAsia="zh-CN"/>
        </w:rPr>
        <w:t>9</w:t>
      </w:r>
      <w:r>
        <w:rPr>
          <w:rFonts w:hint="eastAsia" w:ascii="仿宋" w:hAnsi="仿宋" w:eastAsia="仿宋" w:cs="仿宋"/>
          <w:bCs/>
          <w:sz w:val="32"/>
          <w:szCs w:val="32"/>
        </w:rPr>
        <w:t>年度</w:t>
      </w:r>
      <w:r>
        <w:rPr>
          <w:rFonts w:hint="eastAsia" w:ascii="仿宋" w:hAnsi="仿宋" w:eastAsia="仿宋" w:cs="仿宋"/>
          <w:bCs/>
          <w:sz w:val="32"/>
          <w:szCs w:val="32"/>
          <w:lang w:val="en-US" w:eastAsia="zh-CN"/>
        </w:rPr>
        <w:t>泉州师范学院</w:t>
      </w:r>
      <w:r>
        <w:rPr>
          <w:rFonts w:hint="eastAsia" w:ascii="仿宋" w:hAnsi="仿宋" w:eastAsia="仿宋" w:cs="仿宋"/>
          <w:bCs/>
          <w:sz w:val="32"/>
          <w:szCs w:val="32"/>
        </w:rPr>
        <w:t>以马克思主义为指导的哲学社会科学学科基础理论研究</w:t>
      </w:r>
      <w:r>
        <w:rPr>
          <w:rFonts w:hint="eastAsia" w:ascii="仿宋" w:hAnsi="仿宋" w:eastAsia="仿宋" w:cs="仿宋"/>
          <w:bCs/>
          <w:sz w:val="32"/>
          <w:szCs w:val="32"/>
          <w:lang w:val="en-US" w:eastAsia="zh-CN"/>
        </w:rPr>
        <w:t>项目申报工作正式启动</w:t>
      </w:r>
      <w:r>
        <w:rPr>
          <w:rFonts w:hint="eastAsia" w:ascii="仿宋" w:hAnsi="仿宋" w:eastAsia="仿宋" w:cs="仿宋"/>
          <w:bCs/>
          <w:sz w:val="32"/>
          <w:szCs w:val="32"/>
        </w:rPr>
        <w:t>，现将项目申报工作有关事项</w:t>
      </w:r>
      <w:r>
        <w:rPr>
          <w:rFonts w:hint="eastAsia" w:ascii="仿宋" w:hAnsi="仿宋" w:eastAsia="仿宋" w:cs="仿宋"/>
          <w:bCs/>
          <w:sz w:val="32"/>
          <w:szCs w:val="32"/>
          <w:lang w:val="en-US" w:eastAsia="zh-CN"/>
        </w:rPr>
        <w:t>通知</w:t>
      </w:r>
      <w:r>
        <w:rPr>
          <w:rFonts w:hint="eastAsia" w:ascii="仿宋" w:hAnsi="仿宋" w:eastAsia="仿宋" w:cs="仿宋"/>
          <w:bCs/>
          <w:sz w:val="32"/>
          <w:szCs w:val="32"/>
        </w:rPr>
        <w:t>如下：</w:t>
      </w:r>
    </w:p>
    <w:p>
      <w:pPr>
        <w:adjustRightInd w:val="0"/>
        <w:snapToGrid w:val="0"/>
        <w:spacing w:line="620" w:lineRule="exact"/>
        <w:ind w:firstLine="608" w:firstLineChars="200"/>
        <w:rPr>
          <w:rFonts w:hint="eastAsia" w:ascii="仿宋" w:hAnsi="仿宋" w:eastAsia="仿宋" w:cs="仿宋"/>
          <w:b/>
          <w:bCs/>
          <w:sz w:val="32"/>
          <w:szCs w:val="32"/>
        </w:rPr>
      </w:pPr>
      <w:r>
        <w:rPr>
          <w:rFonts w:hint="eastAsia" w:ascii="仿宋" w:hAnsi="仿宋" w:eastAsia="仿宋" w:cs="仿宋"/>
          <w:b/>
          <w:bCs/>
          <w:sz w:val="32"/>
          <w:szCs w:val="32"/>
        </w:rPr>
        <w:t>一、总体要求</w:t>
      </w:r>
    </w:p>
    <w:p>
      <w:pPr>
        <w:adjustRightInd w:val="0"/>
        <w:snapToGrid w:val="0"/>
        <w:spacing w:line="620" w:lineRule="exact"/>
        <w:ind w:firstLine="608" w:firstLineChars="200"/>
        <w:rPr>
          <w:rFonts w:hint="eastAsia" w:ascii="仿宋" w:hAnsi="仿宋" w:eastAsia="仿宋" w:cs="仿宋"/>
          <w:sz w:val="32"/>
          <w:szCs w:val="32"/>
        </w:rPr>
      </w:pPr>
      <w:r>
        <w:rPr>
          <w:rFonts w:hint="eastAsia" w:ascii="仿宋" w:hAnsi="仿宋" w:eastAsia="仿宋" w:cs="仿宋"/>
          <w:sz w:val="32"/>
          <w:szCs w:val="32"/>
        </w:rPr>
        <w:t>认真学习贯彻党的十九大精神，深入研究阐释习近平新时代中国特色社会主义思想的时代背景、理论渊源、重大意义、科学内涵、思想精髓、核心要义、精神实质，坚持问题导向，加强全局性、前瞻性、针对性研究，推出具有一定的理论高度、实践价值的标志性研究成果,</w:t>
      </w:r>
      <w:r>
        <w:rPr>
          <w:rFonts w:hint="eastAsia" w:ascii="仿宋" w:hAnsi="仿宋" w:eastAsia="仿宋" w:cs="仿宋"/>
          <w:sz w:val="32"/>
          <w:szCs w:val="32"/>
        </w:rPr>
        <w:t xml:space="preserve"> </w:t>
      </w:r>
      <w:r>
        <w:rPr>
          <w:rFonts w:hint="eastAsia" w:ascii="仿宋" w:hAnsi="仿宋" w:eastAsia="仿宋" w:cs="仿宋"/>
          <w:sz w:val="32"/>
          <w:szCs w:val="32"/>
        </w:rPr>
        <w:t>为学习贯彻党的十九大思想和习近平新时代中国特色社会主义思想提供理论支撑。</w:t>
      </w:r>
    </w:p>
    <w:p>
      <w:pPr>
        <w:snapToGrid w:val="0"/>
        <w:spacing w:line="620" w:lineRule="exact"/>
        <w:ind w:firstLine="600"/>
        <w:rPr>
          <w:rFonts w:hint="eastAsia" w:ascii="仿宋" w:hAnsi="仿宋" w:eastAsia="仿宋" w:cs="仿宋"/>
          <w:b/>
          <w:bCs/>
          <w:sz w:val="32"/>
          <w:szCs w:val="32"/>
        </w:rPr>
      </w:pPr>
      <w:r>
        <w:rPr>
          <w:rFonts w:hint="eastAsia" w:ascii="仿宋" w:hAnsi="仿宋" w:eastAsia="仿宋" w:cs="仿宋"/>
          <w:b/>
          <w:bCs/>
          <w:sz w:val="32"/>
          <w:szCs w:val="32"/>
        </w:rPr>
        <w:t>二、学科要求</w:t>
      </w:r>
    </w:p>
    <w:p>
      <w:pPr>
        <w:widowControl/>
        <w:spacing w:line="520" w:lineRule="exact"/>
        <w:ind w:firstLine="608" w:firstLineChars="200"/>
        <w:rPr>
          <w:rFonts w:hint="eastAsia" w:ascii="仿宋" w:hAnsi="仿宋" w:eastAsia="仿宋" w:cs="仿宋"/>
          <w:bCs/>
          <w:sz w:val="32"/>
          <w:szCs w:val="32"/>
        </w:rPr>
      </w:pPr>
      <w:r>
        <w:rPr>
          <w:rFonts w:hint="eastAsia" w:ascii="仿宋" w:hAnsi="仿宋" w:eastAsia="仿宋" w:cs="仿宋"/>
          <w:sz w:val="32"/>
          <w:szCs w:val="32"/>
        </w:rPr>
        <w:t>申报学科包括马克思主义理论、历史学、经济学、社会学、新闻学、宗教学、心理学等学科。</w:t>
      </w:r>
    </w:p>
    <w:p>
      <w:pPr>
        <w:snapToGrid w:val="0"/>
        <w:spacing w:line="620" w:lineRule="exact"/>
        <w:ind w:firstLine="600"/>
        <w:rPr>
          <w:rFonts w:hint="eastAsia" w:ascii="仿宋" w:hAnsi="仿宋" w:eastAsia="仿宋" w:cs="仿宋"/>
          <w:sz w:val="32"/>
          <w:szCs w:val="32"/>
        </w:rPr>
      </w:pPr>
      <w:r>
        <w:rPr>
          <w:rFonts w:hint="eastAsia" w:ascii="仿宋" w:hAnsi="仿宋" w:eastAsia="仿宋" w:cs="仿宋"/>
          <w:bCs/>
          <w:sz w:val="32"/>
          <w:szCs w:val="32"/>
        </w:rPr>
        <w:t>历史学分为中国历史和世界历史；经济学分为理论经济和应用经济。填写《申请书》的“学科分类”一栏时，只能按其具体类别填写。如“中国历史”。</w:t>
      </w:r>
    </w:p>
    <w:p>
      <w:pPr>
        <w:adjustRightInd w:val="0"/>
        <w:snapToGrid w:val="0"/>
        <w:spacing w:line="620" w:lineRule="exact"/>
        <w:ind w:firstLine="608" w:firstLineChars="200"/>
        <w:rPr>
          <w:rFonts w:hint="eastAsia" w:ascii="仿宋" w:hAnsi="仿宋" w:eastAsia="仿宋" w:cs="仿宋"/>
          <w:b/>
          <w:bCs/>
          <w:sz w:val="32"/>
          <w:szCs w:val="32"/>
        </w:rPr>
      </w:pPr>
      <w:r>
        <w:rPr>
          <w:rFonts w:hint="eastAsia" w:ascii="仿宋" w:hAnsi="仿宋" w:eastAsia="仿宋" w:cs="仿宋"/>
          <w:b/>
          <w:bCs/>
          <w:sz w:val="32"/>
          <w:szCs w:val="32"/>
        </w:rPr>
        <w:t>三、选题要求</w:t>
      </w:r>
    </w:p>
    <w:p>
      <w:pPr>
        <w:widowControl/>
        <w:spacing w:line="520" w:lineRule="exact"/>
        <w:ind w:firstLine="608" w:firstLineChars="200"/>
        <w:rPr>
          <w:rFonts w:hint="eastAsia" w:ascii="仿宋" w:hAnsi="仿宋" w:eastAsia="仿宋" w:cs="仿宋"/>
          <w:sz w:val="32"/>
          <w:szCs w:val="32"/>
        </w:rPr>
      </w:pPr>
      <w:r>
        <w:rPr>
          <w:rFonts w:hint="eastAsia" w:ascii="仿宋" w:hAnsi="仿宋" w:eastAsia="仿宋" w:cs="仿宋"/>
          <w:sz w:val="32"/>
          <w:szCs w:val="32"/>
        </w:rPr>
        <w:t>申报选题应紧扣党的十九大精神、</w:t>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"http://www.baidu.com/link?url=DJtJ5FaClK6XKz5dVvqGLEw9DCZKPewjhahtxyVuUuRU8S8YypuTEbTl0qRdREow6iBNXEVu2FD7U85eAWK7BxEXtwELhu2fVcsEh7Jx8pG" \t "https://www.baidu.com/_blank" </w:instrText>
      </w:r>
      <w:r>
        <w:rPr>
          <w:rFonts w:hint="eastAsia" w:ascii="仿宋" w:hAnsi="仿宋" w:eastAsia="仿宋" w:cs="仿宋"/>
          <w:sz w:val="32"/>
          <w:szCs w:val="32"/>
        </w:rPr>
        <w:fldChar w:fldCharType="separate"/>
      </w:r>
      <w:r>
        <w:rPr>
          <w:rFonts w:hint="eastAsia" w:ascii="仿宋" w:hAnsi="仿宋" w:eastAsia="仿宋" w:cs="仿宋"/>
          <w:sz w:val="32"/>
          <w:szCs w:val="32"/>
        </w:rPr>
        <w:t>全国高校思政工作会议</w:t>
      </w:r>
      <w:r>
        <w:rPr>
          <w:rFonts w:hint="eastAsia" w:ascii="仿宋" w:hAnsi="仿宋" w:eastAsia="仿宋" w:cs="仿宋"/>
          <w:sz w:val="32"/>
          <w:szCs w:val="32"/>
        </w:rPr>
        <w:fldChar w:fldCharType="end"/>
      </w:r>
      <w:r>
        <w:rPr>
          <w:rFonts w:hint="eastAsia" w:ascii="仿宋" w:hAnsi="仿宋" w:eastAsia="仿宋" w:cs="仿宋"/>
          <w:sz w:val="32"/>
          <w:szCs w:val="32"/>
        </w:rPr>
        <w:t>和全国教育大会精神，深入研究阐释习近平新时代中国特色社会主义思想，坚持问题导向，加强全局性、前瞻性、针对性研究，推出具有一定的理论高度、实践价值的标志性研究成果, 为学习贯彻党的十九大思想和习近平新时代中国特色社会主义思想提供理论支撑。</w:t>
      </w:r>
    </w:p>
    <w:p>
      <w:pPr>
        <w:adjustRightInd w:val="0"/>
        <w:snapToGrid w:val="0"/>
        <w:spacing w:line="620" w:lineRule="exact"/>
        <w:ind w:firstLine="608" w:firstLineChars="200"/>
        <w:rPr>
          <w:rFonts w:hint="eastAsia" w:ascii="仿宋" w:hAnsi="仿宋" w:eastAsia="仿宋" w:cs="仿宋"/>
          <w:b/>
          <w:bCs/>
          <w:sz w:val="32"/>
          <w:szCs w:val="32"/>
        </w:rPr>
      </w:pPr>
      <w:r>
        <w:rPr>
          <w:rFonts w:hint="eastAsia" w:ascii="仿宋" w:hAnsi="仿宋" w:eastAsia="仿宋" w:cs="仿宋"/>
          <w:b/>
          <w:bCs/>
          <w:sz w:val="32"/>
          <w:szCs w:val="32"/>
        </w:rPr>
        <w:t>四、资助额度</w:t>
      </w:r>
    </w:p>
    <w:p>
      <w:pPr>
        <w:snapToGrid w:val="0"/>
        <w:spacing w:line="480" w:lineRule="exact"/>
        <w:ind w:firstLine="600"/>
        <w:rPr>
          <w:rFonts w:hint="eastAsia" w:ascii="仿宋" w:hAnsi="仿宋" w:eastAsia="仿宋" w:cs="仿宋"/>
          <w:bCs/>
          <w:sz w:val="32"/>
          <w:szCs w:val="32"/>
        </w:rPr>
      </w:pPr>
      <w:r>
        <w:rPr>
          <w:rFonts w:hint="eastAsia" w:ascii="仿宋" w:hAnsi="仿宋" w:eastAsia="仿宋" w:cs="仿宋"/>
          <w:bCs/>
          <w:sz w:val="32"/>
          <w:szCs w:val="32"/>
        </w:rPr>
        <w:t>原则上每年立项项目10项，每项资助研究经费5千元。根据学校每年实际申报情况，适当调整经费资助力度。</w:t>
      </w:r>
    </w:p>
    <w:p>
      <w:pPr>
        <w:adjustRightInd w:val="0"/>
        <w:snapToGrid w:val="0"/>
        <w:spacing w:line="620" w:lineRule="exact"/>
        <w:ind w:firstLine="608" w:firstLineChars="200"/>
        <w:rPr>
          <w:rFonts w:hint="eastAsia" w:ascii="仿宋" w:hAnsi="仿宋" w:eastAsia="仿宋" w:cs="仿宋"/>
          <w:sz w:val="32"/>
          <w:szCs w:val="32"/>
        </w:rPr>
      </w:pPr>
      <w:r>
        <w:rPr>
          <w:rFonts w:hint="eastAsia" w:ascii="仿宋" w:hAnsi="仿宋" w:eastAsia="仿宋" w:cs="仿宋"/>
          <w:sz w:val="32"/>
          <w:szCs w:val="32"/>
        </w:rPr>
        <w:t>申请人应根据项目</w:t>
      </w:r>
      <w:r>
        <w:rPr>
          <w:rFonts w:hint="eastAsia" w:ascii="仿宋" w:hAnsi="仿宋" w:eastAsia="仿宋" w:cs="仿宋"/>
          <w:sz w:val="32"/>
          <w:szCs w:val="32"/>
          <w:lang w:val="en-US" w:eastAsia="zh-CN"/>
        </w:rPr>
        <w:t>研究需要和《泉州师范学院科研项目经费管理办法》</w:t>
      </w:r>
      <w:r>
        <w:rPr>
          <w:rFonts w:hint="eastAsia" w:ascii="仿宋" w:hAnsi="仿宋" w:eastAsia="仿宋" w:cs="仿宋"/>
          <w:sz w:val="32"/>
          <w:szCs w:val="32"/>
        </w:rPr>
        <w:t>编制合理的经费预算。</w:t>
      </w:r>
    </w:p>
    <w:p>
      <w:pPr>
        <w:adjustRightInd w:val="0"/>
        <w:snapToGrid w:val="0"/>
        <w:spacing w:line="620" w:lineRule="exact"/>
        <w:ind w:firstLine="608" w:firstLineChars="200"/>
        <w:rPr>
          <w:rFonts w:hint="eastAsia" w:ascii="仿宋" w:hAnsi="仿宋" w:eastAsia="仿宋" w:cs="仿宋"/>
          <w:b/>
          <w:bCs/>
          <w:sz w:val="32"/>
          <w:szCs w:val="32"/>
        </w:rPr>
      </w:pPr>
      <w:r>
        <w:rPr>
          <w:rFonts w:hint="eastAsia" w:ascii="仿宋" w:hAnsi="仿宋" w:eastAsia="仿宋" w:cs="仿宋"/>
          <w:b/>
          <w:bCs/>
          <w:sz w:val="32"/>
          <w:szCs w:val="32"/>
        </w:rPr>
        <w:t>五、申报条件</w:t>
      </w:r>
    </w:p>
    <w:p>
      <w:pPr>
        <w:widowControl/>
        <w:spacing w:line="520" w:lineRule="exact"/>
        <w:ind w:firstLine="608" w:firstLineChars="200"/>
        <w:rPr>
          <w:rFonts w:hint="eastAsia" w:ascii="仿宋" w:hAnsi="仿宋" w:eastAsia="仿宋" w:cs="仿宋"/>
          <w:sz w:val="32"/>
          <w:szCs w:val="32"/>
        </w:rPr>
      </w:pPr>
      <w:r>
        <w:rPr>
          <w:rFonts w:hint="eastAsia" w:ascii="仿宋" w:hAnsi="仿宋" w:eastAsia="仿宋" w:cs="仿宋"/>
          <w:sz w:val="32"/>
          <w:szCs w:val="32"/>
        </w:rPr>
        <w:t>（一）遵守中华人民共和国宪法和法律；</w:t>
      </w:r>
    </w:p>
    <w:p>
      <w:pPr>
        <w:widowControl/>
        <w:spacing w:line="520" w:lineRule="exact"/>
        <w:ind w:firstLine="608" w:firstLineChars="200"/>
        <w:rPr>
          <w:rFonts w:hint="eastAsia" w:ascii="仿宋" w:hAnsi="仿宋" w:eastAsia="仿宋" w:cs="仿宋"/>
          <w:sz w:val="32"/>
          <w:szCs w:val="32"/>
        </w:rPr>
      </w:pPr>
      <w:r>
        <w:rPr>
          <w:rFonts w:hint="eastAsia" w:ascii="仿宋" w:hAnsi="仿宋" w:eastAsia="仿宋" w:cs="仿宋"/>
          <w:sz w:val="32"/>
          <w:szCs w:val="32"/>
        </w:rPr>
        <w:t>（二）政治立场坚定，坚持社会主义核心价值观；</w:t>
      </w:r>
    </w:p>
    <w:p>
      <w:pPr>
        <w:widowControl/>
        <w:spacing w:line="520" w:lineRule="exact"/>
        <w:ind w:firstLine="608" w:firstLineChars="200"/>
        <w:rPr>
          <w:rFonts w:hint="eastAsia" w:ascii="仿宋" w:hAnsi="仿宋" w:eastAsia="仿宋" w:cs="仿宋"/>
          <w:sz w:val="32"/>
          <w:szCs w:val="32"/>
        </w:rPr>
      </w:pPr>
      <w:r>
        <w:rPr>
          <w:rFonts w:hint="eastAsia" w:ascii="仿宋" w:hAnsi="仿宋" w:eastAsia="仿宋" w:cs="仿宋"/>
          <w:sz w:val="32"/>
          <w:szCs w:val="32"/>
        </w:rPr>
        <w:t>（二）具有相对稳定、结构合理的研究队伍；</w:t>
      </w:r>
    </w:p>
    <w:p>
      <w:pPr>
        <w:widowControl/>
        <w:spacing w:line="520" w:lineRule="exact"/>
        <w:ind w:firstLine="608" w:firstLineChars="200"/>
        <w:rPr>
          <w:rFonts w:hint="eastAsia" w:ascii="仿宋" w:hAnsi="仿宋" w:eastAsia="仿宋" w:cs="仿宋"/>
          <w:sz w:val="32"/>
          <w:szCs w:val="32"/>
        </w:rPr>
      </w:pPr>
      <w:r>
        <w:rPr>
          <w:rFonts w:hint="eastAsia" w:ascii="仿宋" w:hAnsi="仿宋" w:eastAsia="仿宋" w:cs="仿宋"/>
          <w:sz w:val="32"/>
          <w:szCs w:val="32"/>
        </w:rPr>
        <w:t>（三）具备一定的前期研究基础，能独立开展研究和组织开展研究能力，能够承担实质性研究工作并负责组织项目实施；</w:t>
      </w:r>
    </w:p>
    <w:p>
      <w:pPr>
        <w:widowControl/>
        <w:spacing w:line="520" w:lineRule="exact"/>
        <w:ind w:firstLine="608" w:firstLineChars="200"/>
        <w:rPr>
          <w:rFonts w:hint="eastAsia" w:ascii="仿宋" w:hAnsi="仿宋" w:eastAsia="仿宋" w:cs="仿宋"/>
          <w:sz w:val="32"/>
          <w:szCs w:val="32"/>
        </w:rPr>
      </w:pPr>
      <w:r>
        <w:rPr>
          <w:rFonts w:hint="eastAsia" w:ascii="仿宋" w:hAnsi="仿宋" w:eastAsia="仿宋" w:cs="仿宋"/>
          <w:sz w:val="32"/>
          <w:szCs w:val="32"/>
        </w:rPr>
        <w:t>（三）项目负责人年龄须在40周岁以下，具有中级以上（含）专业技术职称（职务）或者具有硕士学位以上（含）。</w:t>
      </w:r>
    </w:p>
    <w:p>
      <w:pPr>
        <w:widowControl/>
        <w:spacing w:line="520" w:lineRule="exact"/>
        <w:ind w:firstLine="608" w:firstLineChars="200"/>
        <w:rPr>
          <w:rFonts w:hint="eastAsia" w:ascii="仿宋" w:hAnsi="仿宋" w:eastAsia="仿宋" w:cs="仿宋"/>
          <w:sz w:val="32"/>
          <w:szCs w:val="32"/>
        </w:rPr>
      </w:pPr>
      <w:r>
        <w:rPr>
          <w:rFonts w:hint="eastAsia" w:ascii="仿宋" w:hAnsi="仿宋" w:eastAsia="仿宋" w:cs="仿宋"/>
          <w:sz w:val="32"/>
          <w:szCs w:val="32"/>
        </w:rPr>
        <w:t>（四）项目负责人每年只能申报一个项目，且不能作为项目组成员参与其他项目的申请。</w:t>
      </w:r>
    </w:p>
    <w:p>
      <w:pPr>
        <w:snapToGrid w:val="0"/>
        <w:spacing w:line="620" w:lineRule="exact"/>
        <w:ind w:firstLine="608" w:firstLineChars="200"/>
        <w:rPr>
          <w:rFonts w:hint="eastAsia" w:ascii="仿宋" w:hAnsi="仿宋" w:eastAsia="仿宋" w:cs="仿宋"/>
          <w:sz w:val="32"/>
          <w:szCs w:val="32"/>
        </w:rPr>
      </w:pPr>
      <w:r>
        <w:rPr>
          <w:rFonts w:hint="eastAsia" w:ascii="仿宋" w:hAnsi="仿宋" w:eastAsia="仿宋" w:cs="仿宋"/>
          <w:sz w:val="32"/>
          <w:szCs w:val="32"/>
        </w:rPr>
        <w:t>（五）当年度申报截止时间前，国家级、省部级项目在研项目负责人，不得申报（结项材料已报送的除外）。</w:t>
      </w:r>
    </w:p>
    <w:p>
      <w:pPr>
        <w:snapToGrid w:val="0"/>
        <w:spacing w:line="620" w:lineRule="exact"/>
        <w:ind w:firstLine="608" w:firstLineChars="200"/>
        <w:rPr>
          <w:rFonts w:hint="eastAsia" w:ascii="仿宋" w:hAnsi="仿宋" w:eastAsia="仿宋" w:cs="仿宋"/>
          <w:b/>
          <w:bCs/>
          <w:sz w:val="32"/>
          <w:szCs w:val="32"/>
        </w:rPr>
      </w:pPr>
      <w:r>
        <w:rPr>
          <w:rFonts w:hint="eastAsia" w:ascii="仿宋" w:hAnsi="仿宋" w:eastAsia="仿宋" w:cs="仿宋"/>
          <w:b/>
          <w:bCs/>
          <w:sz w:val="32"/>
          <w:szCs w:val="32"/>
        </w:rPr>
        <w:t>六、研究时限和成果要求</w:t>
      </w:r>
    </w:p>
    <w:p>
      <w:pPr>
        <w:pStyle w:val="3"/>
        <w:spacing w:line="500" w:lineRule="exact"/>
        <w:ind w:firstLine="608" w:firstLineChars="200"/>
        <w:rPr>
          <w:rFonts w:hint="eastAsia" w:ascii="仿宋" w:hAnsi="仿宋" w:eastAsia="仿宋" w:cs="仿宋"/>
          <w:bCs/>
          <w:sz w:val="32"/>
          <w:szCs w:val="32"/>
        </w:rPr>
      </w:pPr>
      <w:r>
        <w:rPr>
          <w:rFonts w:hint="eastAsia" w:ascii="仿宋" w:hAnsi="仿宋" w:eastAsia="仿宋" w:cs="仿宋"/>
          <w:b w:val="0"/>
          <w:bCs w:val="0"/>
          <w:sz w:val="32"/>
          <w:szCs w:val="32"/>
          <w:lang w:val="en-US" w:eastAsia="zh-CN"/>
        </w:rPr>
        <w:t>研究期限</w:t>
      </w:r>
      <w:r>
        <w:rPr>
          <w:rFonts w:hint="eastAsia" w:ascii="仿宋" w:hAnsi="仿宋" w:eastAsia="仿宋" w:cs="仿宋"/>
          <w:b w:val="0"/>
          <w:bCs w:val="0"/>
          <w:sz w:val="32"/>
          <w:szCs w:val="32"/>
        </w:rPr>
        <w:t>一般为</w:t>
      </w:r>
      <w:r>
        <w:rPr>
          <w:rFonts w:hint="eastAsia" w:ascii="仿宋" w:hAnsi="仿宋" w:eastAsia="仿宋" w:cs="仿宋"/>
          <w:b w:val="0"/>
          <w:bCs w:val="0"/>
          <w:sz w:val="32"/>
          <w:szCs w:val="32"/>
        </w:rPr>
        <w:t>2</w:t>
      </w:r>
      <w:r>
        <w:rPr>
          <w:rFonts w:hint="eastAsia" w:ascii="仿宋" w:hAnsi="仿宋" w:eastAsia="仿宋" w:cs="仿宋"/>
          <w:b w:val="0"/>
          <w:bCs w:val="0"/>
          <w:sz w:val="32"/>
          <w:szCs w:val="32"/>
        </w:rPr>
        <w:t>年，</w:t>
      </w:r>
      <w:r>
        <w:rPr>
          <w:rFonts w:hint="eastAsia" w:ascii="仿宋" w:hAnsi="仿宋" w:eastAsia="仿宋" w:cs="仿宋"/>
          <w:bCs/>
          <w:sz w:val="32"/>
          <w:szCs w:val="32"/>
        </w:rPr>
        <w:t>项目研究成果必须公开发表学术论文2篇，或者获批科研项目1项和公开发表学术论文1篇。其中，学术论文须公开发表在D2刊以上（含）期刊的（详见《泉州师范学院科研工作量计算与科研奖励实施办法》）署名“泉州师范学院”为第一单位，项目负责人为论文的第一作者或通讯作者，成果必须标注“泉州师范学院以马克思主义为指导的哲学社会科学学科基础理论研究项目”，成果未标注的，不得作为结项的材料；获批科研项目须是省部级以上的科研项目，项目负责人为省部级以上科研项目的主持人。</w:t>
      </w:r>
    </w:p>
    <w:p>
      <w:pPr>
        <w:adjustRightInd w:val="0"/>
        <w:snapToGrid w:val="0"/>
        <w:spacing w:line="620" w:lineRule="exact"/>
        <w:ind w:firstLine="608" w:firstLineChars="200"/>
        <w:rPr>
          <w:rFonts w:hint="eastAsia" w:ascii="仿宋" w:hAnsi="仿宋" w:eastAsia="仿宋" w:cs="仿宋"/>
          <w:sz w:val="32"/>
          <w:szCs w:val="32"/>
        </w:rPr>
      </w:pPr>
      <w:r>
        <w:rPr>
          <w:rFonts w:hint="eastAsia" w:ascii="仿宋" w:hAnsi="仿宋" w:eastAsia="仿宋" w:cs="仿宋"/>
          <w:sz w:val="32"/>
          <w:szCs w:val="32"/>
        </w:rPr>
        <w:t>研究期限从项目立项之日算起，课题负责人要按期完成课题研究任务。</w:t>
      </w:r>
    </w:p>
    <w:p>
      <w:pPr>
        <w:numPr>
          <w:ilvl w:val="0"/>
          <w:numId w:val="1"/>
        </w:numPr>
        <w:adjustRightInd w:val="0"/>
        <w:snapToGrid w:val="0"/>
        <w:spacing w:line="620" w:lineRule="exact"/>
        <w:ind w:firstLine="608" w:firstLineChars="200"/>
        <w:rPr>
          <w:rFonts w:hint="eastAsia" w:ascii="仿宋" w:hAnsi="仿宋" w:eastAsia="仿宋" w:cs="仿宋"/>
          <w:b/>
          <w:bCs/>
          <w:sz w:val="32"/>
          <w:szCs w:val="32"/>
        </w:rPr>
      </w:pPr>
      <w:r>
        <w:rPr>
          <w:rFonts w:hint="eastAsia" w:ascii="仿宋" w:hAnsi="仿宋" w:eastAsia="仿宋" w:cs="仿宋"/>
          <w:b/>
          <w:bCs/>
          <w:sz w:val="32"/>
          <w:szCs w:val="32"/>
        </w:rPr>
        <w:t>申报材料要求</w:t>
      </w:r>
    </w:p>
    <w:p>
      <w:pPr>
        <w:adjustRightInd w:val="0"/>
        <w:snapToGrid w:val="0"/>
        <w:spacing w:line="620" w:lineRule="exact"/>
        <w:ind w:firstLine="608" w:firstLineChars="200"/>
        <w:rPr>
          <w:rFonts w:hint="eastAsia" w:ascii="仿宋" w:hAnsi="仿宋" w:eastAsia="仿宋" w:cs="仿宋"/>
          <w:sz w:val="32"/>
          <w:szCs w:val="32"/>
        </w:rPr>
      </w:pPr>
      <w:r>
        <w:rPr>
          <w:rFonts w:hint="eastAsia" w:ascii="仿宋" w:hAnsi="仿宋" w:eastAsia="仿宋" w:cs="仿宋"/>
          <w:sz w:val="32"/>
          <w:szCs w:val="32"/>
        </w:rPr>
        <w:t>申请人必须如实填写申报材料，并保证没有知识产权争议。凡在项目申请中弄虚作假者，一经发现并查实后，即取消项目负责人三年的申报资格，已获准立项的一律按撤项处理。</w:t>
      </w:r>
    </w:p>
    <w:p>
      <w:pPr>
        <w:numPr>
          <w:ilvl w:val="0"/>
          <w:numId w:val="1"/>
        </w:numPr>
        <w:adjustRightInd w:val="0"/>
        <w:snapToGrid w:val="0"/>
        <w:spacing w:line="620" w:lineRule="exact"/>
        <w:ind w:firstLine="608" w:firstLineChars="200"/>
        <w:rPr>
          <w:rFonts w:hint="eastAsia" w:ascii="仿宋" w:hAnsi="仿宋" w:eastAsia="仿宋" w:cs="仿宋"/>
          <w:b/>
          <w:bCs/>
          <w:sz w:val="32"/>
          <w:szCs w:val="32"/>
        </w:rPr>
      </w:pPr>
      <w:r>
        <w:rPr>
          <w:rFonts w:hint="eastAsia" w:ascii="仿宋" w:hAnsi="仿宋" w:eastAsia="仿宋" w:cs="仿宋"/>
          <w:b/>
          <w:bCs/>
          <w:sz w:val="32"/>
          <w:szCs w:val="32"/>
        </w:rPr>
        <w:t>审核要求</w:t>
      </w:r>
    </w:p>
    <w:p>
      <w:pPr>
        <w:adjustRightInd w:val="0"/>
        <w:snapToGrid w:val="0"/>
        <w:spacing w:line="620" w:lineRule="exact"/>
        <w:ind w:firstLine="608" w:firstLineChars="200"/>
        <w:rPr>
          <w:rFonts w:hint="eastAsia" w:ascii="仿宋" w:hAnsi="仿宋" w:eastAsia="仿宋" w:cs="仿宋"/>
          <w:sz w:val="32"/>
          <w:szCs w:val="32"/>
        </w:rPr>
      </w:pPr>
      <w:r>
        <w:rPr>
          <w:rFonts w:hint="eastAsia" w:ascii="仿宋" w:hAnsi="仿宋" w:eastAsia="仿宋" w:cs="仿宋"/>
          <w:sz w:val="32"/>
          <w:szCs w:val="32"/>
        </w:rPr>
        <w:t>各</w:t>
      </w:r>
      <w:r>
        <w:rPr>
          <w:rFonts w:hint="eastAsia" w:ascii="仿宋" w:hAnsi="仿宋" w:eastAsia="仿宋" w:cs="仿宋"/>
          <w:sz w:val="32"/>
          <w:szCs w:val="32"/>
          <w:lang w:val="en-US" w:eastAsia="zh-CN"/>
        </w:rPr>
        <w:t>二级单位</w:t>
      </w:r>
      <w:r>
        <w:rPr>
          <w:rFonts w:hint="eastAsia" w:ascii="仿宋" w:hAnsi="仿宋" w:eastAsia="仿宋" w:cs="仿宋"/>
          <w:sz w:val="32"/>
          <w:szCs w:val="32"/>
        </w:rPr>
        <w:t>受理本</w:t>
      </w:r>
      <w:r>
        <w:rPr>
          <w:rFonts w:hint="eastAsia" w:ascii="仿宋" w:hAnsi="仿宋" w:eastAsia="仿宋" w:cs="仿宋"/>
          <w:sz w:val="32"/>
          <w:szCs w:val="32"/>
          <w:lang w:val="en-US" w:eastAsia="zh-CN"/>
        </w:rPr>
        <w:t>单位</w:t>
      </w:r>
      <w:r>
        <w:rPr>
          <w:rFonts w:hint="eastAsia" w:ascii="仿宋" w:hAnsi="仿宋" w:eastAsia="仿宋" w:cs="仿宋"/>
          <w:sz w:val="32"/>
          <w:szCs w:val="32"/>
        </w:rPr>
        <w:t>的项目申报</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集中受理后统一报送科研处，各单位</w:t>
      </w:r>
      <w:r>
        <w:rPr>
          <w:rFonts w:hint="eastAsia" w:ascii="仿宋" w:hAnsi="仿宋" w:eastAsia="仿宋" w:cs="仿宋"/>
          <w:sz w:val="32"/>
          <w:szCs w:val="32"/>
        </w:rPr>
        <w:t>要加强对项目申报工作的组织和指导，保证申报质量，对申请书、活页所有栏目填写的内容，特别是对申报者资格、选题、课题设计的科学性和可行性，课题组是否具有完成研究任务的充分条件，进行认真审核，并签署明确意见。</w:t>
      </w:r>
    </w:p>
    <w:p>
      <w:pPr>
        <w:adjustRightInd w:val="0"/>
        <w:snapToGrid w:val="0"/>
        <w:spacing w:line="620" w:lineRule="exact"/>
        <w:ind w:firstLine="608" w:firstLineChars="200"/>
        <w:jc w:val="left"/>
        <w:rPr>
          <w:rFonts w:hint="eastAsia" w:ascii="仿宋" w:hAnsi="仿宋" w:eastAsia="仿宋" w:cs="仿宋"/>
          <w:b/>
          <w:bCs/>
          <w:sz w:val="32"/>
          <w:szCs w:val="32"/>
        </w:rPr>
      </w:pPr>
      <w:r>
        <w:rPr>
          <w:rFonts w:hint="eastAsia" w:ascii="仿宋" w:hAnsi="仿宋" w:eastAsia="仿宋" w:cs="仿宋"/>
          <w:b/>
          <w:bCs/>
          <w:sz w:val="32"/>
          <w:szCs w:val="32"/>
        </w:rPr>
        <w:t>九、资料下载</w:t>
      </w:r>
    </w:p>
    <w:p>
      <w:pPr>
        <w:adjustRightInd w:val="0"/>
        <w:snapToGrid w:val="0"/>
        <w:spacing w:line="620" w:lineRule="exact"/>
        <w:ind w:firstLine="608" w:firstLineChars="200"/>
        <w:jc w:val="left"/>
        <w:rPr>
          <w:rFonts w:hint="eastAsia" w:ascii="仿宋" w:hAnsi="仿宋" w:eastAsia="仿宋" w:cs="仿宋"/>
          <w:b/>
          <w:bCs/>
          <w:sz w:val="32"/>
          <w:szCs w:val="32"/>
        </w:rPr>
      </w:pPr>
      <w:r>
        <w:rPr>
          <w:rFonts w:hint="eastAsia" w:ascii="仿宋" w:hAnsi="仿宋" w:eastAsia="仿宋" w:cs="仿宋"/>
          <w:sz w:val="32"/>
          <w:szCs w:val="32"/>
        </w:rPr>
        <w:t>项目申请所需材料及申报相关文件可从</w:t>
      </w:r>
      <w:r>
        <w:rPr>
          <w:rFonts w:hint="eastAsia" w:ascii="仿宋" w:hAnsi="仿宋" w:eastAsia="仿宋" w:cs="仿宋"/>
          <w:sz w:val="32"/>
          <w:szCs w:val="32"/>
          <w:lang w:val="en-US" w:eastAsia="zh-CN"/>
        </w:rPr>
        <w:t>附件</w:t>
      </w:r>
      <w:r>
        <w:rPr>
          <w:rFonts w:hint="eastAsia" w:ascii="仿宋" w:hAnsi="仿宋" w:eastAsia="仿宋" w:cs="仿宋"/>
          <w:sz w:val="32"/>
          <w:szCs w:val="32"/>
        </w:rPr>
        <w:t>下载。</w:t>
      </w:r>
    </w:p>
    <w:p>
      <w:pPr>
        <w:adjustRightInd w:val="0"/>
        <w:snapToGrid w:val="0"/>
        <w:spacing w:line="620" w:lineRule="exact"/>
        <w:ind w:firstLine="602" w:firstLineChars="198"/>
        <w:rPr>
          <w:rFonts w:hint="eastAsia" w:ascii="仿宋" w:hAnsi="仿宋" w:eastAsia="仿宋" w:cs="仿宋"/>
          <w:sz w:val="32"/>
          <w:szCs w:val="32"/>
        </w:rPr>
      </w:pPr>
      <w:r>
        <w:rPr>
          <w:rFonts w:hint="eastAsia" w:ascii="仿宋" w:hAnsi="仿宋" w:eastAsia="仿宋" w:cs="仿宋"/>
          <w:sz w:val="32"/>
          <w:szCs w:val="32"/>
        </w:rPr>
        <w:t>申报材料需使用</w:t>
      </w:r>
      <w:r>
        <w:rPr>
          <w:rFonts w:hint="eastAsia" w:ascii="仿宋" w:hAnsi="仿宋" w:eastAsia="仿宋" w:cs="仿宋"/>
          <w:sz w:val="32"/>
          <w:szCs w:val="32"/>
        </w:rPr>
        <w:t>201</w:t>
      </w:r>
      <w:r>
        <w:rPr>
          <w:rFonts w:hint="eastAsia" w:ascii="仿宋" w:hAnsi="仿宋" w:eastAsia="仿宋" w:cs="仿宋"/>
          <w:sz w:val="32"/>
          <w:szCs w:val="32"/>
          <w:lang w:val="en-US" w:eastAsia="zh-CN"/>
        </w:rPr>
        <w:t>9</w:t>
      </w:r>
      <w:r>
        <w:rPr>
          <w:rFonts w:hint="eastAsia" w:ascii="仿宋" w:hAnsi="仿宋" w:eastAsia="仿宋" w:cs="仿宋"/>
          <w:sz w:val="32"/>
          <w:szCs w:val="32"/>
        </w:rPr>
        <w:t>年度</w:t>
      </w:r>
      <w:r>
        <w:rPr>
          <w:rFonts w:hint="eastAsia" w:ascii="仿宋" w:hAnsi="仿宋" w:eastAsia="仿宋" w:cs="仿宋"/>
          <w:bCs/>
          <w:sz w:val="32"/>
          <w:szCs w:val="32"/>
          <w:lang w:val="en-US" w:eastAsia="zh-CN"/>
        </w:rPr>
        <w:t>泉州师范学院</w:t>
      </w:r>
      <w:r>
        <w:rPr>
          <w:rFonts w:hint="eastAsia" w:ascii="仿宋" w:hAnsi="仿宋" w:eastAsia="仿宋" w:cs="仿宋"/>
          <w:bCs/>
          <w:sz w:val="32"/>
          <w:szCs w:val="32"/>
        </w:rPr>
        <w:t>以马克思主义为指导的哲学社会科学学科基础理论研究</w:t>
      </w:r>
      <w:r>
        <w:rPr>
          <w:rFonts w:hint="eastAsia" w:ascii="仿宋" w:hAnsi="仿宋" w:eastAsia="仿宋" w:cs="仿宋"/>
          <w:bCs/>
          <w:sz w:val="32"/>
          <w:szCs w:val="32"/>
          <w:lang w:val="en-US" w:eastAsia="zh-CN"/>
        </w:rPr>
        <w:t>项目</w:t>
      </w:r>
      <w:r>
        <w:rPr>
          <w:rFonts w:hint="eastAsia" w:ascii="仿宋" w:hAnsi="仿宋" w:eastAsia="仿宋" w:cs="仿宋"/>
          <w:sz w:val="32"/>
          <w:szCs w:val="32"/>
        </w:rPr>
        <w:t>的专用《申请书》和《论证活页》，其它《申请书》和《论证活页》一律不予受理。</w:t>
      </w:r>
    </w:p>
    <w:p>
      <w:pPr>
        <w:pStyle w:val="2"/>
        <w:adjustRightInd w:val="0"/>
        <w:snapToGrid w:val="0"/>
        <w:spacing w:after="0" w:line="620" w:lineRule="exact"/>
        <w:ind w:firstLine="608" w:firstLineChars="200"/>
        <w:rPr>
          <w:rFonts w:hint="eastAsia" w:ascii="仿宋" w:hAnsi="仿宋" w:eastAsia="仿宋" w:cs="仿宋"/>
          <w:b/>
          <w:bCs/>
          <w:sz w:val="32"/>
          <w:szCs w:val="32"/>
        </w:rPr>
      </w:pPr>
      <w:r>
        <w:rPr>
          <w:rFonts w:hint="eastAsia" w:ascii="仿宋" w:hAnsi="仿宋" w:eastAsia="仿宋" w:cs="仿宋"/>
          <w:b/>
          <w:bCs/>
          <w:sz w:val="32"/>
          <w:szCs w:val="32"/>
        </w:rPr>
        <w:t>十、报送材料</w:t>
      </w:r>
    </w:p>
    <w:p>
      <w:pPr>
        <w:pStyle w:val="2"/>
        <w:adjustRightInd w:val="0"/>
        <w:snapToGrid w:val="0"/>
        <w:spacing w:after="0" w:line="620" w:lineRule="exact"/>
        <w:ind w:firstLine="608" w:firstLineChars="200"/>
        <w:rPr>
          <w:rFonts w:hint="eastAsia" w:ascii="仿宋" w:hAnsi="仿宋" w:eastAsia="仿宋" w:cs="仿宋"/>
          <w:b/>
          <w:sz w:val="32"/>
          <w:szCs w:val="32"/>
        </w:rPr>
      </w:pPr>
      <w:r>
        <w:rPr>
          <w:rFonts w:hint="eastAsia" w:ascii="仿宋" w:hAnsi="仿宋" w:eastAsia="仿宋" w:cs="仿宋"/>
          <w:b/>
          <w:sz w:val="32"/>
          <w:szCs w:val="32"/>
        </w:rPr>
        <w:t>（一）纸质材料</w:t>
      </w:r>
    </w:p>
    <w:p>
      <w:pPr>
        <w:pStyle w:val="2"/>
        <w:adjustRightInd w:val="0"/>
        <w:snapToGrid w:val="0"/>
        <w:spacing w:after="0" w:line="620" w:lineRule="exact"/>
        <w:ind w:firstLine="602" w:firstLineChars="198"/>
        <w:rPr>
          <w:rFonts w:hint="eastAsia" w:ascii="仿宋" w:hAnsi="仿宋" w:eastAsia="仿宋" w:cs="仿宋"/>
          <w:sz w:val="32"/>
          <w:szCs w:val="32"/>
        </w:rPr>
      </w:pPr>
      <w:r>
        <w:rPr>
          <w:rFonts w:hint="eastAsia" w:ascii="仿宋" w:hAnsi="仿宋" w:eastAsia="仿宋" w:cs="仿宋"/>
          <w:sz w:val="32"/>
          <w:szCs w:val="32"/>
        </w:rPr>
        <w:t>经所在单位审查盖章的《申请书》</w:t>
      </w:r>
      <w:r>
        <w:rPr>
          <w:rFonts w:hint="eastAsia" w:ascii="仿宋" w:hAnsi="仿宋" w:eastAsia="仿宋" w:cs="仿宋"/>
          <w:sz w:val="32"/>
          <w:szCs w:val="32"/>
        </w:rPr>
        <w:t>1</w:t>
      </w:r>
      <w:r>
        <w:rPr>
          <w:rFonts w:hint="eastAsia" w:ascii="仿宋" w:hAnsi="仿宋" w:eastAsia="仿宋" w:cs="仿宋"/>
          <w:sz w:val="32"/>
          <w:szCs w:val="32"/>
        </w:rPr>
        <w:t>份，《论证活页》</w:t>
      </w:r>
      <w:r>
        <w:rPr>
          <w:rFonts w:hint="eastAsia" w:ascii="仿宋" w:hAnsi="仿宋" w:eastAsia="仿宋" w:cs="仿宋"/>
          <w:sz w:val="32"/>
          <w:szCs w:val="32"/>
        </w:rPr>
        <w:t>3</w:t>
      </w:r>
      <w:r>
        <w:rPr>
          <w:rFonts w:hint="eastAsia" w:ascii="仿宋" w:hAnsi="仿宋" w:eastAsia="仿宋" w:cs="仿宋"/>
          <w:sz w:val="32"/>
          <w:szCs w:val="32"/>
        </w:rPr>
        <w:t>份</w:t>
      </w:r>
      <w:r>
        <w:rPr>
          <w:rFonts w:hint="eastAsia" w:ascii="仿宋" w:hAnsi="仿宋" w:eastAsia="仿宋" w:cs="仿宋"/>
          <w:sz w:val="32"/>
          <w:szCs w:val="32"/>
          <w:lang w:eastAsia="zh-CN"/>
        </w:rPr>
        <w:t>，</w:t>
      </w:r>
      <w:r>
        <w:rPr>
          <w:rFonts w:hint="eastAsia" w:ascii="仿宋" w:hAnsi="仿宋" w:eastAsia="仿宋" w:cs="仿宋"/>
          <w:sz w:val="32"/>
          <w:szCs w:val="32"/>
        </w:rPr>
        <w:t>须用计算机填写、统一用</w:t>
      </w:r>
      <w:r>
        <w:rPr>
          <w:rFonts w:hint="eastAsia" w:ascii="仿宋" w:hAnsi="仿宋" w:eastAsia="仿宋" w:cs="仿宋"/>
          <w:sz w:val="32"/>
          <w:szCs w:val="32"/>
        </w:rPr>
        <w:t>A</w:t>
      </w:r>
      <w:r>
        <w:rPr>
          <w:rFonts w:hint="eastAsia" w:ascii="仿宋" w:hAnsi="仿宋" w:eastAsia="仿宋" w:cs="仿宋"/>
          <w:sz w:val="32"/>
          <w:szCs w:val="32"/>
          <w:lang w:val="en-US" w:eastAsia="zh-CN"/>
        </w:rPr>
        <w:t>4</w:t>
      </w:r>
      <w:r>
        <w:rPr>
          <w:rFonts w:hint="eastAsia" w:ascii="仿宋" w:hAnsi="仿宋" w:eastAsia="仿宋" w:cs="仿宋"/>
          <w:sz w:val="32"/>
          <w:szCs w:val="32"/>
        </w:rPr>
        <w:t>纸</w:t>
      </w:r>
      <w:r>
        <w:rPr>
          <w:rFonts w:hint="eastAsia" w:ascii="仿宋" w:hAnsi="仿宋" w:eastAsia="仿宋" w:cs="仿宋"/>
          <w:sz w:val="32"/>
          <w:szCs w:val="32"/>
          <w:lang w:val="en-US" w:eastAsia="zh-CN"/>
        </w:rPr>
        <w:t>打印</w:t>
      </w:r>
      <w:r>
        <w:rPr>
          <w:rFonts w:hint="eastAsia" w:ascii="仿宋" w:hAnsi="仿宋" w:eastAsia="仿宋" w:cs="仿宋"/>
          <w:sz w:val="32"/>
          <w:szCs w:val="32"/>
        </w:rPr>
        <w:t>、</w:t>
      </w:r>
      <w:r>
        <w:rPr>
          <w:rFonts w:hint="eastAsia" w:ascii="仿宋" w:hAnsi="仿宋" w:eastAsia="仿宋" w:cs="仿宋"/>
          <w:sz w:val="32"/>
          <w:szCs w:val="32"/>
          <w:lang w:val="en-US" w:eastAsia="zh-CN"/>
        </w:rPr>
        <w:t>左侧</w:t>
      </w:r>
      <w:r>
        <w:rPr>
          <w:rFonts w:hint="eastAsia" w:ascii="仿宋" w:hAnsi="仿宋" w:eastAsia="仿宋" w:cs="仿宋"/>
          <w:sz w:val="32"/>
          <w:szCs w:val="32"/>
        </w:rPr>
        <w:t>装订</w:t>
      </w:r>
      <w:r>
        <w:rPr>
          <w:rFonts w:hint="eastAsia" w:ascii="仿宋" w:hAnsi="仿宋" w:eastAsia="仿宋" w:cs="仿宋"/>
          <w:bCs/>
          <w:sz w:val="32"/>
          <w:szCs w:val="32"/>
        </w:rPr>
        <w:t>。</w:t>
      </w:r>
    </w:p>
    <w:p>
      <w:pPr>
        <w:pStyle w:val="2"/>
        <w:adjustRightInd w:val="0"/>
        <w:snapToGrid w:val="0"/>
        <w:spacing w:after="0" w:line="620" w:lineRule="exact"/>
        <w:ind w:firstLine="608" w:firstLineChars="200"/>
        <w:rPr>
          <w:rFonts w:hint="eastAsia" w:ascii="仿宋" w:hAnsi="仿宋" w:eastAsia="仿宋" w:cs="仿宋"/>
          <w:b/>
          <w:sz w:val="32"/>
          <w:szCs w:val="32"/>
        </w:rPr>
      </w:pPr>
      <w:r>
        <w:rPr>
          <w:rFonts w:hint="eastAsia" w:ascii="仿宋" w:hAnsi="仿宋" w:eastAsia="仿宋" w:cs="仿宋"/>
          <w:b/>
          <w:sz w:val="32"/>
          <w:szCs w:val="32"/>
        </w:rPr>
        <w:t>（二）电子材料</w:t>
      </w:r>
    </w:p>
    <w:p>
      <w:pPr>
        <w:pStyle w:val="2"/>
        <w:adjustRightInd w:val="0"/>
        <w:snapToGrid w:val="0"/>
        <w:spacing w:after="0" w:line="620" w:lineRule="exact"/>
        <w:ind w:firstLine="608" w:firstLineChars="200"/>
        <w:rPr>
          <w:rFonts w:hint="eastAsia" w:ascii="仿宋" w:hAnsi="仿宋" w:eastAsia="仿宋" w:cs="仿宋"/>
          <w:sz w:val="32"/>
          <w:szCs w:val="32"/>
        </w:rPr>
      </w:pPr>
      <w:r>
        <w:rPr>
          <w:rFonts w:hint="eastAsia" w:ascii="仿宋" w:hAnsi="仿宋" w:eastAsia="仿宋" w:cs="仿宋"/>
          <w:sz w:val="32"/>
          <w:szCs w:val="32"/>
        </w:rPr>
        <w:t>1.</w:t>
      </w:r>
      <w:r>
        <w:rPr>
          <w:rFonts w:hint="eastAsia" w:ascii="仿宋" w:hAnsi="仿宋" w:eastAsia="仿宋" w:cs="仿宋"/>
          <w:sz w:val="32"/>
          <w:szCs w:val="32"/>
        </w:rPr>
        <w:t>用</w:t>
      </w:r>
      <w:r>
        <w:rPr>
          <w:rFonts w:hint="eastAsia" w:ascii="仿宋" w:hAnsi="仿宋" w:eastAsia="仿宋" w:cs="仿宋"/>
          <w:sz w:val="32"/>
          <w:szCs w:val="32"/>
        </w:rPr>
        <w:t>Excel</w:t>
      </w:r>
      <w:r>
        <w:rPr>
          <w:rFonts w:hint="eastAsia" w:ascii="仿宋" w:hAnsi="仿宋" w:eastAsia="仿宋" w:cs="仿宋"/>
          <w:sz w:val="32"/>
          <w:szCs w:val="32"/>
        </w:rPr>
        <w:t>电子表格制作的《（单位名称）</w:t>
      </w:r>
      <w:r>
        <w:rPr>
          <w:rFonts w:hint="eastAsia" w:ascii="仿宋" w:hAnsi="仿宋" w:eastAsia="仿宋" w:cs="仿宋"/>
          <w:sz w:val="32"/>
          <w:szCs w:val="32"/>
        </w:rPr>
        <w:t>201</w:t>
      </w:r>
      <w:r>
        <w:rPr>
          <w:rFonts w:hint="eastAsia" w:ascii="仿宋" w:hAnsi="仿宋" w:eastAsia="仿宋" w:cs="仿宋"/>
          <w:sz w:val="32"/>
          <w:szCs w:val="32"/>
          <w:lang w:val="en-US" w:eastAsia="zh-CN"/>
        </w:rPr>
        <w:t>9</w:t>
      </w:r>
      <w:r>
        <w:rPr>
          <w:rFonts w:hint="eastAsia" w:ascii="仿宋" w:hAnsi="仿宋" w:eastAsia="仿宋" w:cs="仿宋"/>
          <w:sz w:val="32"/>
          <w:szCs w:val="32"/>
        </w:rPr>
        <w:t>年度</w:t>
      </w:r>
      <w:r>
        <w:rPr>
          <w:rFonts w:hint="eastAsia" w:ascii="仿宋" w:hAnsi="仿宋" w:eastAsia="仿宋" w:cs="仿宋"/>
          <w:sz w:val="32"/>
          <w:szCs w:val="32"/>
          <w:lang w:val="en-US" w:eastAsia="zh-CN"/>
        </w:rPr>
        <w:t>泉州师范学院</w:t>
      </w:r>
      <w:r>
        <w:rPr>
          <w:rFonts w:hint="eastAsia" w:ascii="仿宋" w:hAnsi="仿宋" w:eastAsia="仿宋" w:cs="仿宋"/>
          <w:sz w:val="32"/>
          <w:szCs w:val="32"/>
        </w:rPr>
        <w:t>以马克思主义为指导的哲学社会科学学科基础理论研究项目申报清单》</w:t>
      </w:r>
      <w:r>
        <w:rPr>
          <w:rFonts w:hint="eastAsia" w:ascii="仿宋" w:hAnsi="仿宋" w:eastAsia="仿宋" w:cs="仿宋"/>
          <w:sz w:val="32"/>
          <w:szCs w:val="32"/>
        </w:rPr>
        <w:t>1</w:t>
      </w:r>
      <w:r>
        <w:rPr>
          <w:rFonts w:hint="eastAsia" w:ascii="仿宋" w:hAnsi="仿宋" w:eastAsia="仿宋" w:cs="仿宋"/>
          <w:sz w:val="32"/>
          <w:szCs w:val="32"/>
        </w:rPr>
        <w:t>份。</w:t>
      </w:r>
    </w:p>
    <w:p>
      <w:pPr>
        <w:pStyle w:val="2"/>
        <w:adjustRightInd w:val="0"/>
        <w:snapToGrid w:val="0"/>
        <w:spacing w:after="0" w:line="620" w:lineRule="exact"/>
        <w:ind w:firstLine="608" w:firstLineChars="200"/>
        <w:rPr>
          <w:rFonts w:hint="eastAsia" w:ascii="仿宋" w:hAnsi="仿宋" w:eastAsia="仿宋" w:cs="仿宋"/>
          <w:sz w:val="32"/>
          <w:szCs w:val="32"/>
        </w:rPr>
      </w:pPr>
      <w:r>
        <w:rPr>
          <w:rFonts w:hint="eastAsia" w:ascii="仿宋" w:hAnsi="仿宋" w:eastAsia="仿宋" w:cs="仿宋"/>
          <w:sz w:val="32"/>
          <w:szCs w:val="32"/>
        </w:rPr>
        <w:t>2.</w:t>
      </w:r>
      <w:r>
        <w:rPr>
          <w:rFonts w:hint="eastAsia" w:ascii="仿宋" w:hAnsi="仿宋" w:eastAsia="仿宋" w:cs="仿宋"/>
          <w:sz w:val="32"/>
          <w:szCs w:val="32"/>
        </w:rPr>
        <w:t>以项目申请人名字建立的文件夹（内容包括：《申请书》《论证活页》），文件夹内容必须是</w:t>
      </w:r>
      <w:r>
        <w:rPr>
          <w:rFonts w:hint="eastAsia" w:ascii="仿宋" w:hAnsi="仿宋" w:eastAsia="仿宋" w:cs="仿宋"/>
          <w:sz w:val="32"/>
          <w:szCs w:val="32"/>
        </w:rPr>
        <w:t>word</w:t>
      </w:r>
      <w:r>
        <w:rPr>
          <w:rFonts w:hint="eastAsia" w:ascii="仿宋" w:hAnsi="仿宋" w:eastAsia="仿宋" w:cs="仿宋"/>
          <w:sz w:val="32"/>
          <w:szCs w:val="32"/>
        </w:rPr>
        <w:t>格式。</w:t>
      </w:r>
    </w:p>
    <w:p>
      <w:pPr>
        <w:pStyle w:val="2"/>
        <w:adjustRightInd w:val="0"/>
        <w:snapToGrid w:val="0"/>
        <w:spacing w:after="0" w:line="620" w:lineRule="exact"/>
        <w:ind w:firstLine="1216" w:firstLineChars="40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"mailto:上报的电子材料要以申报单位为名压缩打包后发送至fjghb2017@163.com" </w:instrText>
      </w:r>
      <w:r>
        <w:rPr>
          <w:rFonts w:hint="eastAsia" w:ascii="仿宋" w:hAnsi="仿宋" w:eastAsia="仿宋" w:cs="仿宋"/>
          <w:sz w:val="32"/>
          <w:szCs w:val="32"/>
        </w:rPr>
        <w:fldChar w:fldCharType="separate"/>
      </w:r>
      <w:r>
        <w:rPr>
          <w:rFonts w:hint="eastAsia" w:ascii="仿宋" w:hAnsi="仿宋" w:eastAsia="仿宋" w:cs="仿宋"/>
          <w:sz w:val="32"/>
          <w:szCs w:val="32"/>
        </w:rPr>
        <w:t>上报的电子材料要以申报单位为名压缩打包后发送至</w:t>
      </w:r>
      <w:r>
        <w:rPr>
          <w:rFonts w:hint="eastAsia" w:ascii="仿宋" w:hAnsi="仿宋" w:eastAsia="仿宋" w:cs="仿宋"/>
          <w:sz w:val="32"/>
          <w:szCs w:val="32"/>
          <w:lang w:val="en-US" w:eastAsia="zh-CN"/>
        </w:rPr>
        <w:t>qztckyc@qztc.edu.cn</w:t>
      </w:r>
      <w:r>
        <w:rPr>
          <w:rFonts w:hint="eastAsia" w:ascii="仿宋" w:hAnsi="仿宋" w:eastAsia="仿宋" w:cs="仿宋"/>
          <w:sz w:val="32"/>
          <w:szCs w:val="32"/>
        </w:rPr>
        <w:fldChar w:fldCharType="end"/>
      </w:r>
      <w:r>
        <w:rPr>
          <w:rFonts w:hint="eastAsia" w:ascii="仿宋" w:hAnsi="仿宋" w:eastAsia="仿宋" w:cs="仿宋"/>
          <w:sz w:val="32"/>
          <w:szCs w:val="32"/>
        </w:rPr>
        <w:t>。</w:t>
      </w:r>
    </w:p>
    <w:p>
      <w:pPr>
        <w:adjustRightInd w:val="0"/>
        <w:snapToGrid w:val="0"/>
        <w:spacing w:line="620" w:lineRule="exact"/>
        <w:ind w:firstLine="608" w:firstLineChars="200"/>
        <w:jc w:val="left"/>
        <w:rPr>
          <w:rFonts w:hint="eastAsia" w:ascii="仿宋" w:hAnsi="仿宋" w:eastAsia="仿宋" w:cs="仿宋"/>
          <w:b/>
          <w:bCs/>
          <w:sz w:val="32"/>
          <w:szCs w:val="32"/>
        </w:rPr>
      </w:pPr>
      <w:r>
        <w:rPr>
          <w:rFonts w:hint="eastAsia" w:ascii="仿宋" w:hAnsi="仿宋" w:eastAsia="仿宋" w:cs="仿宋"/>
          <w:b/>
          <w:bCs/>
          <w:sz w:val="32"/>
          <w:szCs w:val="32"/>
        </w:rPr>
        <w:t>十一、申报时间及其他</w:t>
      </w:r>
    </w:p>
    <w:p>
      <w:pPr>
        <w:adjustRightInd w:val="0"/>
        <w:snapToGrid w:val="0"/>
        <w:spacing w:line="620" w:lineRule="exact"/>
        <w:ind w:firstLine="608" w:firstLineChars="200"/>
        <w:jc w:val="left"/>
        <w:rPr>
          <w:rFonts w:hint="eastAsia" w:ascii="仿宋" w:hAnsi="仿宋" w:eastAsia="仿宋" w:cs="仿宋"/>
          <w:sz w:val="32"/>
          <w:szCs w:val="32"/>
        </w:rPr>
      </w:pPr>
      <w:r>
        <w:rPr>
          <w:rFonts w:hint="eastAsia" w:ascii="仿宋" w:hAnsi="仿宋" w:eastAsia="仿宋" w:cs="仿宋"/>
          <w:sz w:val="32"/>
          <w:szCs w:val="32"/>
        </w:rPr>
        <w:t>项目申报时间为</w:t>
      </w:r>
      <w:r>
        <w:rPr>
          <w:rFonts w:hint="eastAsia" w:ascii="仿宋" w:hAnsi="仿宋" w:eastAsia="仿宋" w:cs="仿宋"/>
          <w:sz w:val="32"/>
          <w:szCs w:val="32"/>
        </w:rPr>
        <w:t>20</w:t>
      </w:r>
      <w:r>
        <w:rPr>
          <w:rFonts w:hint="eastAsia" w:ascii="仿宋" w:hAnsi="仿宋" w:eastAsia="仿宋" w:cs="仿宋"/>
          <w:sz w:val="32"/>
          <w:szCs w:val="32"/>
          <w:lang w:val="en-US" w:eastAsia="zh-CN"/>
        </w:rPr>
        <w:t>19</w:t>
      </w:r>
      <w:r>
        <w:rPr>
          <w:rFonts w:hint="eastAsia" w:ascii="仿宋" w:hAnsi="仿宋" w:eastAsia="仿宋" w:cs="仿宋"/>
          <w:sz w:val="32"/>
          <w:szCs w:val="32"/>
        </w:rPr>
        <w:t>年</w:t>
      </w:r>
      <w:r>
        <w:rPr>
          <w:rFonts w:hint="eastAsia" w:ascii="仿宋" w:hAnsi="仿宋" w:eastAsia="仿宋" w:cs="仿宋"/>
          <w:sz w:val="32"/>
          <w:szCs w:val="32"/>
          <w:lang w:val="en-US" w:eastAsia="zh-CN"/>
        </w:rPr>
        <w:t>3</w:t>
      </w:r>
      <w:r>
        <w:rPr>
          <w:rFonts w:hint="eastAsia" w:ascii="仿宋" w:hAnsi="仿宋" w:eastAsia="仿宋" w:cs="仿宋"/>
          <w:sz w:val="32"/>
          <w:szCs w:val="32"/>
        </w:rPr>
        <w:t>月</w:t>
      </w:r>
      <w:r>
        <w:rPr>
          <w:rFonts w:hint="eastAsia" w:ascii="仿宋" w:hAnsi="仿宋" w:eastAsia="仿宋" w:cs="仿宋"/>
          <w:sz w:val="32"/>
          <w:szCs w:val="32"/>
          <w:lang w:val="en-US" w:eastAsia="zh-CN"/>
        </w:rPr>
        <w:t>22</w:t>
      </w:r>
      <w:r>
        <w:rPr>
          <w:rFonts w:hint="eastAsia" w:ascii="仿宋" w:hAnsi="仿宋" w:eastAsia="仿宋" w:cs="仿宋"/>
          <w:sz w:val="32"/>
          <w:szCs w:val="32"/>
        </w:rPr>
        <w:t>日至</w:t>
      </w:r>
      <w:r>
        <w:rPr>
          <w:rFonts w:hint="eastAsia" w:ascii="仿宋" w:hAnsi="仿宋" w:eastAsia="仿宋" w:cs="仿宋"/>
          <w:sz w:val="32"/>
          <w:szCs w:val="32"/>
          <w:lang w:val="en-US" w:eastAsia="zh-CN"/>
        </w:rPr>
        <w:t>4</w:t>
      </w:r>
      <w:r>
        <w:rPr>
          <w:rFonts w:hint="eastAsia" w:ascii="仿宋" w:hAnsi="仿宋" w:eastAsia="仿宋" w:cs="仿宋"/>
          <w:sz w:val="32"/>
          <w:szCs w:val="32"/>
        </w:rPr>
        <w:t>月</w:t>
      </w:r>
      <w:r>
        <w:rPr>
          <w:rFonts w:hint="eastAsia" w:ascii="仿宋" w:hAnsi="仿宋" w:eastAsia="仿宋" w:cs="仿宋"/>
          <w:sz w:val="32"/>
          <w:szCs w:val="32"/>
          <w:lang w:val="en-US" w:eastAsia="zh-CN"/>
        </w:rPr>
        <w:t>22</w:t>
      </w:r>
      <w:r>
        <w:rPr>
          <w:rFonts w:hint="eastAsia" w:ascii="仿宋" w:hAnsi="仿宋" w:eastAsia="仿宋" w:cs="仿宋"/>
          <w:sz w:val="32"/>
          <w:szCs w:val="32"/>
        </w:rPr>
        <w:t>日。</w:t>
      </w:r>
    </w:p>
    <w:p>
      <w:pPr>
        <w:adjustRightInd w:val="0"/>
        <w:snapToGrid w:val="0"/>
        <w:spacing w:line="620" w:lineRule="exact"/>
        <w:ind w:firstLine="608"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联系人：王旖旎</w:t>
      </w:r>
    </w:p>
    <w:p>
      <w:pPr>
        <w:adjustRightInd w:val="0"/>
        <w:snapToGrid w:val="0"/>
        <w:spacing w:line="620" w:lineRule="exact"/>
        <w:ind w:firstLine="608" w:firstLineChars="200"/>
        <w:rPr>
          <w:rFonts w:hint="eastAsia" w:ascii="仿宋" w:hAnsi="仿宋" w:eastAsia="仿宋" w:cs="仿宋"/>
          <w:sz w:val="32"/>
          <w:szCs w:val="32"/>
          <w:lang w:val="en-US" w:eastAsia="zh-CN"/>
        </w:rPr>
      </w:pPr>
      <w:r>
        <w:rPr>
          <w:rFonts w:hint="eastAsia" w:ascii="仿宋" w:hAnsi="仿宋" w:eastAsia="仿宋" w:cs="仿宋"/>
          <w:sz w:val="32"/>
          <w:szCs w:val="32"/>
        </w:rPr>
        <w:t>联系电话：</w:t>
      </w:r>
      <w:r>
        <w:rPr>
          <w:rFonts w:hint="eastAsia" w:ascii="仿宋" w:hAnsi="仿宋" w:eastAsia="仿宋" w:cs="仿宋"/>
          <w:sz w:val="32"/>
          <w:szCs w:val="32"/>
          <w:lang w:val="en-US" w:eastAsia="zh-CN"/>
        </w:rPr>
        <w:t>22909330</w:t>
      </w:r>
    </w:p>
    <w:p>
      <w:pPr>
        <w:adjustRightInd w:val="0"/>
        <w:snapToGrid w:val="0"/>
        <w:spacing w:line="620" w:lineRule="exact"/>
        <w:ind w:firstLine="608"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联系</w:t>
      </w:r>
      <w:r>
        <w:rPr>
          <w:rFonts w:hint="eastAsia" w:ascii="仿宋" w:hAnsi="仿宋" w:eastAsia="仿宋" w:cs="仿宋"/>
          <w:sz w:val="32"/>
          <w:szCs w:val="32"/>
        </w:rPr>
        <w:t>地址</w:t>
      </w:r>
      <w:r>
        <w:rPr>
          <w:rFonts w:hint="eastAsia" w:ascii="仿宋" w:hAnsi="仿宋" w:eastAsia="仿宋" w:cs="仿宋"/>
          <w:i/>
          <w:iCs/>
          <w:sz w:val="32"/>
          <w:szCs w:val="32"/>
        </w:rPr>
        <w:t>：</w:t>
      </w:r>
      <w:r>
        <w:rPr>
          <w:rFonts w:hint="eastAsia" w:ascii="仿宋" w:hAnsi="仿宋" w:eastAsia="仿宋" w:cs="仿宋"/>
          <w:b w:val="0"/>
          <w:bCs w:val="0"/>
          <w:i w:val="0"/>
          <w:iCs w:val="0"/>
          <w:sz w:val="32"/>
          <w:szCs w:val="32"/>
          <w:lang w:val="en-US" w:eastAsia="zh-CN"/>
        </w:rPr>
        <w:t>行政楼301</w:t>
      </w:r>
    </w:p>
    <w:p>
      <w:pPr>
        <w:adjustRightInd w:val="0"/>
        <w:snapToGrid w:val="0"/>
        <w:spacing w:line="620" w:lineRule="exact"/>
        <w:ind w:firstLine="608" w:firstLineChars="200"/>
        <w:rPr>
          <w:rFonts w:hint="eastAsia" w:ascii="仿宋" w:hAnsi="仿宋" w:eastAsia="仿宋" w:cs="仿宋"/>
          <w:sz w:val="32"/>
          <w:szCs w:val="32"/>
        </w:rPr>
      </w:pPr>
    </w:p>
    <w:p>
      <w:pPr>
        <w:adjustRightInd w:val="0"/>
        <w:snapToGrid w:val="0"/>
        <w:spacing w:line="620" w:lineRule="exact"/>
        <w:ind w:firstLine="608" w:firstLineChars="200"/>
        <w:rPr>
          <w:rFonts w:hint="eastAsia" w:ascii="仿宋" w:hAnsi="仿宋" w:eastAsia="仿宋" w:cs="仿宋"/>
          <w:sz w:val="32"/>
          <w:szCs w:val="32"/>
        </w:rPr>
      </w:pPr>
    </w:p>
    <w:p>
      <w:pPr>
        <w:adjustRightInd w:val="0"/>
        <w:snapToGrid w:val="0"/>
        <w:spacing w:line="620" w:lineRule="exact"/>
        <w:ind w:firstLine="608" w:firstLineChars="200"/>
        <w:rPr>
          <w:rFonts w:hint="eastAsia" w:ascii="仿宋" w:hAnsi="仿宋" w:eastAsia="仿宋" w:cs="仿宋"/>
          <w:sz w:val="32"/>
          <w:szCs w:val="32"/>
        </w:rPr>
      </w:pPr>
      <w:r>
        <w:rPr>
          <w:rFonts w:hint="eastAsia" w:ascii="仿宋" w:hAnsi="仿宋" w:eastAsia="仿宋" w:cs="仿宋"/>
          <w:sz w:val="32"/>
          <w:szCs w:val="32"/>
        </w:rPr>
        <w:t>附件：</w:t>
      </w:r>
    </w:p>
    <w:p>
      <w:pPr>
        <w:adjustRightInd w:val="0"/>
        <w:snapToGrid w:val="0"/>
        <w:spacing w:line="620" w:lineRule="exact"/>
        <w:ind w:firstLine="608" w:firstLineChars="200"/>
        <w:rPr>
          <w:rFonts w:hint="eastAsia" w:ascii="仿宋" w:hAnsi="仿宋" w:eastAsia="仿宋" w:cs="仿宋"/>
          <w:sz w:val="32"/>
          <w:szCs w:val="32"/>
          <w:lang w:eastAsia="zh-CN"/>
        </w:rPr>
      </w:pPr>
      <w:r>
        <w:rPr>
          <w:rFonts w:hint="eastAsia" w:ascii="仿宋" w:hAnsi="仿宋" w:eastAsia="仿宋" w:cs="仿宋"/>
          <w:sz w:val="32"/>
          <w:szCs w:val="32"/>
        </w:rPr>
        <w:t>1.</w:t>
      </w:r>
      <w:r>
        <w:rPr>
          <w:rFonts w:hint="eastAsia" w:ascii="仿宋" w:hAnsi="仿宋" w:eastAsia="仿宋" w:cs="仿宋"/>
          <w:sz w:val="32"/>
          <w:szCs w:val="32"/>
        </w:rPr>
        <w:object>
          <v:shape id="_x0000_i1025" o:spt="75" type="#_x0000_t75" style="height:0.05pt;width:0.05pt;" o:ole="t" filled="f" stroked="f" coordsize="21600,21600">
            <v:path/>
            <v:fill on="f" focussize="0,0"/>
            <v:stroke on="f"/>
            <v:imagedata o:title=""/>
            <o:lock v:ext="edit" aspectratio="t"/>
            <w10:wrap type="none"/>
            <w10:anchorlock/>
          </v:shape>
          <o:OLEObject Type="Embed" ProgID="Word.Document.8" ShapeID="_x0000_i1025" DrawAspect="Content" ObjectID="_1468075725">
            <o:LockedField>false</o:LockedField>
          </o:OLEObject>
        </w:object>
      </w:r>
      <w:r>
        <w:rPr>
          <w:rFonts w:hint="eastAsia" w:ascii="仿宋" w:hAnsi="仿宋" w:eastAsia="仿宋" w:cs="仿宋"/>
          <w:sz w:val="32"/>
          <w:szCs w:val="32"/>
        </w:rPr>
        <w:t>泉州师范学院关于印发《泉州师范学院以马克思主义为指导的哲学社会科学学科基础理论研究培育项目管理办法（试行）》的通知</w:t>
      </w:r>
    </w:p>
    <w:p>
      <w:pPr>
        <w:adjustRightInd w:val="0"/>
        <w:snapToGrid w:val="0"/>
        <w:spacing w:line="620" w:lineRule="exact"/>
        <w:ind w:firstLine="608" w:firstLineChars="200"/>
        <w:rPr>
          <w:rFonts w:hint="eastAsia" w:ascii="仿宋" w:hAnsi="仿宋" w:eastAsia="仿宋" w:cs="仿宋"/>
          <w:sz w:val="32"/>
          <w:szCs w:val="32"/>
        </w:rPr>
      </w:pPr>
      <w:r>
        <w:rPr>
          <w:rFonts w:hint="eastAsia" w:ascii="仿宋" w:hAnsi="仿宋" w:eastAsia="仿宋" w:cs="仿宋"/>
          <w:sz w:val="32"/>
          <w:szCs w:val="32"/>
        </w:rPr>
        <w:t>2</w:t>
      </w:r>
      <w:r>
        <w:rPr>
          <w:rFonts w:hint="eastAsia" w:ascii="仿宋" w:hAnsi="仿宋" w:eastAsia="仿宋" w:cs="仿宋"/>
          <w:sz w:val="32"/>
          <w:szCs w:val="32"/>
        </w:rPr>
        <w:t>.201</w:t>
      </w:r>
      <w:r>
        <w:rPr>
          <w:rFonts w:hint="eastAsia" w:ascii="仿宋" w:hAnsi="仿宋" w:eastAsia="仿宋" w:cs="仿宋"/>
          <w:sz w:val="32"/>
          <w:szCs w:val="32"/>
          <w:lang w:val="en-US" w:eastAsia="zh-CN"/>
        </w:rPr>
        <w:t>9</w:t>
      </w:r>
      <w:r>
        <w:rPr>
          <w:rFonts w:hint="eastAsia" w:ascii="仿宋" w:hAnsi="仿宋" w:eastAsia="仿宋" w:cs="仿宋"/>
          <w:sz w:val="32"/>
          <w:szCs w:val="32"/>
        </w:rPr>
        <w:t>年度</w:t>
      </w:r>
      <w:r>
        <w:rPr>
          <w:rFonts w:hint="eastAsia" w:ascii="仿宋" w:hAnsi="仿宋" w:eastAsia="仿宋" w:cs="仿宋"/>
          <w:sz w:val="32"/>
          <w:szCs w:val="32"/>
          <w:lang w:val="en-US" w:eastAsia="zh-CN"/>
        </w:rPr>
        <w:t>泉州师范学院</w:t>
      </w:r>
      <w:r>
        <w:rPr>
          <w:rFonts w:hint="eastAsia" w:ascii="仿宋" w:hAnsi="仿宋" w:eastAsia="仿宋" w:cs="仿宋"/>
          <w:sz w:val="32"/>
          <w:szCs w:val="32"/>
        </w:rPr>
        <w:t>以马克思主义为指导的哲学社会科学</w:t>
      </w:r>
      <w:bookmarkStart w:id="0" w:name="_GoBack"/>
      <w:bookmarkEnd w:id="0"/>
      <w:r>
        <w:rPr>
          <w:rFonts w:hint="eastAsia" w:ascii="仿宋" w:hAnsi="仿宋" w:eastAsia="仿宋" w:cs="仿宋"/>
          <w:sz w:val="32"/>
          <w:szCs w:val="32"/>
        </w:rPr>
        <w:t>学科基础理论研究项目《申请书》</w:t>
      </w:r>
    </w:p>
    <w:p>
      <w:pPr>
        <w:adjustRightInd w:val="0"/>
        <w:snapToGrid w:val="0"/>
        <w:spacing w:line="620" w:lineRule="exact"/>
        <w:ind w:firstLine="608" w:firstLineChars="200"/>
        <w:rPr>
          <w:rFonts w:hint="eastAsia" w:ascii="仿宋" w:hAnsi="仿宋" w:eastAsia="仿宋" w:cs="仿宋"/>
          <w:sz w:val="32"/>
          <w:szCs w:val="32"/>
        </w:rPr>
      </w:pPr>
      <w:r>
        <w:rPr>
          <w:rFonts w:hint="eastAsia" w:ascii="仿宋" w:hAnsi="仿宋" w:eastAsia="仿宋" w:cs="仿宋"/>
          <w:sz w:val="32"/>
          <w:szCs w:val="32"/>
        </w:rPr>
        <w:t>3</w:t>
      </w:r>
      <w:r>
        <w:rPr>
          <w:rFonts w:hint="eastAsia" w:ascii="仿宋" w:hAnsi="仿宋" w:eastAsia="仿宋" w:cs="仿宋"/>
          <w:sz w:val="32"/>
          <w:szCs w:val="32"/>
        </w:rPr>
        <w:t>.201</w:t>
      </w:r>
      <w:r>
        <w:rPr>
          <w:rFonts w:hint="eastAsia" w:ascii="仿宋" w:hAnsi="仿宋" w:eastAsia="仿宋" w:cs="仿宋"/>
          <w:sz w:val="32"/>
          <w:szCs w:val="32"/>
          <w:lang w:val="en-US" w:eastAsia="zh-CN"/>
        </w:rPr>
        <w:t>9</w:t>
      </w:r>
      <w:r>
        <w:rPr>
          <w:rFonts w:hint="eastAsia" w:ascii="仿宋" w:hAnsi="仿宋" w:eastAsia="仿宋" w:cs="仿宋"/>
          <w:sz w:val="32"/>
          <w:szCs w:val="32"/>
        </w:rPr>
        <w:t>年度</w:t>
      </w:r>
      <w:r>
        <w:rPr>
          <w:rFonts w:hint="eastAsia" w:ascii="仿宋" w:hAnsi="仿宋" w:eastAsia="仿宋" w:cs="仿宋"/>
          <w:sz w:val="32"/>
          <w:szCs w:val="32"/>
          <w:lang w:val="en-US" w:eastAsia="zh-CN"/>
        </w:rPr>
        <w:t>泉州师范学院</w:t>
      </w:r>
      <w:r>
        <w:rPr>
          <w:rFonts w:hint="eastAsia" w:ascii="仿宋" w:hAnsi="仿宋" w:eastAsia="仿宋" w:cs="仿宋"/>
          <w:sz w:val="32"/>
          <w:szCs w:val="32"/>
        </w:rPr>
        <w:t>以马克思主义为指导的哲学社会科学学科基础理论研究项目《论证活页》</w:t>
      </w:r>
    </w:p>
    <w:p>
      <w:pPr>
        <w:adjustRightInd w:val="0"/>
        <w:snapToGrid w:val="0"/>
        <w:spacing w:line="620" w:lineRule="exact"/>
        <w:rPr>
          <w:rFonts w:hint="eastAsia" w:ascii="仿宋" w:hAnsi="仿宋" w:eastAsia="仿宋" w:cs="仿宋"/>
          <w:sz w:val="32"/>
          <w:szCs w:val="32"/>
        </w:rPr>
      </w:pPr>
      <w:r>
        <w:rPr>
          <w:rFonts w:hint="eastAsia" w:ascii="仿宋" w:hAnsi="仿宋" w:eastAsia="仿宋" w:cs="仿宋"/>
          <w:sz w:val="32"/>
          <w:szCs w:val="32"/>
        </w:rPr>
        <w:t xml:space="preserve">    </w:t>
      </w:r>
      <w:r>
        <w:rPr>
          <w:rFonts w:hint="eastAsia" w:ascii="仿宋" w:hAnsi="仿宋" w:eastAsia="仿宋" w:cs="仿宋"/>
          <w:sz w:val="32"/>
          <w:szCs w:val="32"/>
        </w:rPr>
        <w:t>4</w:t>
      </w:r>
      <w:r>
        <w:rPr>
          <w:rFonts w:hint="eastAsia" w:ascii="仿宋" w:hAnsi="仿宋" w:eastAsia="仿宋" w:cs="仿宋"/>
          <w:sz w:val="32"/>
          <w:szCs w:val="32"/>
        </w:rPr>
        <w:t>.201</w:t>
      </w:r>
      <w:r>
        <w:rPr>
          <w:rFonts w:hint="eastAsia" w:ascii="仿宋" w:hAnsi="仿宋" w:eastAsia="仿宋" w:cs="仿宋"/>
          <w:sz w:val="32"/>
          <w:szCs w:val="32"/>
          <w:lang w:val="en-US" w:eastAsia="zh-CN"/>
        </w:rPr>
        <w:t>9</w:t>
      </w:r>
      <w:r>
        <w:rPr>
          <w:rFonts w:hint="eastAsia" w:ascii="仿宋" w:hAnsi="仿宋" w:eastAsia="仿宋" w:cs="仿宋"/>
          <w:sz w:val="32"/>
          <w:szCs w:val="32"/>
        </w:rPr>
        <w:t>年度</w:t>
      </w:r>
      <w:r>
        <w:rPr>
          <w:rFonts w:hint="eastAsia" w:ascii="仿宋" w:hAnsi="仿宋" w:eastAsia="仿宋" w:cs="仿宋"/>
          <w:sz w:val="32"/>
          <w:szCs w:val="32"/>
          <w:lang w:val="en-US" w:eastAsia="zh-CN"/>
        </w:rPr>
        <w:t>泉州师范学院</w:t>
      </w:r>
      <w:r>
        <w:rPr>
          <w:rFonts w:hint="eastAsia" w:ascii="仿宋" w:hAnsi="仿宋" w:eastAsia="仿宋" w:cs="仿宋"/>
          <w:sz w:val="32"/>
          <w:szCs w:val="32"/>
        </w:rPr>
        <w:t>以马克思主义为指导的哲学社会科学学科基础理论研究项目《申报数据代码表》</w:t>
      </w:r>
    </w:p>
    <w:p>
      <w:pPr>
        <w:adjustRightInd w:val="0"/>
        <w:snapToGrid w:val="0"/>
        <w:spacing w:line="620" w:lineRule="exact"/>
        <w:ind w:firstLine="608" w:firstLineChars="200"/>
        <w:rPr>
          <w:rFonts w:hint="eastAsia" w:ascii="仿宋" w:hAnsi="仿宋" w:eastAsia="仿宋" w:cs="仿宋"/>
          <w:sz w:val="32"/>
          <w:szCs w:val="32"/>
        </w:rPr>
      </w:pPr>
      <w:r>
        <w:rPr>
          <w:rFonts w:hint="eastAsia" w:ascii="仿宋" w:hAnsi="仿宋" w:eastAsia="仿宋" w:cs="仿宋"/>
          <w:sz w:val="32"/>
          <w:szCs w:val="32"/>
        </w:rPr>
        <w:t>5</w:t>
      </w:r>
      <w:r>
        <w:rPr>
          <w:rFonts w:hint="eastAsia" w:ascii="仿宋" w:hAnsi="仿宋" w:eastAsia="仿宋" w:cs="仿宋"/>
          <w:sz w:val="32"/>
          <w:szCs w:val="32"/>
        </w:rPr>
        <w:t>.201</w:t>
      </w:r>
      <w:r>
        <w:rPr>
          <w:rFonts w:hint="eastAsia" w:ascii="仿宋" w:hAnsi="仿宋" w:eastAsia="仿宋" w:cs="仿宋"/>
          <w:sz w:val="32"/>
          <w:szCs w:val="32"/>
          <w:lang w:val="en-US" w:eastAsia="zh-CN"/>
        </w:rPr>
        <w:t>9</w:t>
      </w:r>
      <w:r>
        <w:rPr>
          <w:rFonts w:hint="eastAsia" w:ascii="仿宋" w:hAnsi="仿宋" w:eastAsia="仿宋" w:cs="仿宋"/>
          <w:sz w:val="32"/>
          <w:szCs w:val="32"/>
        </w:rPr>
        <w:t>年度</w:t>
      </w:r>
      <w:r>
        <w:rPr>
          <w:rFonts w:hint="eastAsia" w:ascii="仿宋" w:hAnsi="仿宋" w:eastAsia="仿宋" w:cs="仿宋"/>
          <w:sz w:val="32"/>
          <w:szCs w:val="32"/>
          <w:lang w:val="en-US" w:eastAsia="zh-CN"/>
        </w:rPr>
        <w:t>泉州师范学院</w:t>
      </w:r>
      <w:r>
        <w:rPr>
          <w:rFonts w:hint="eastAsia" w:ascii="仿宋" w:hAnsi="仿宋" w:eastAsia="仿宋" w:cs="仿宋"/>
          <w:sz w:val="32"/>
          <w:szCs w:val="32"/>
        </w:rPr>
        <w:t>以马克思主义为指导的哲学社会科学学科基础理论研究项目《申报清单》</w:t>
      </w:r>
    </w:p>
    <w:p>
      <w:pPr>
        <w:adjustRightInd w:val="0"/>
        <w:snapToGrid w:val="0"/>
        <w:spacing w:line="620" w:lineRule="exact"/>
        <w:ind w:firstLine="608" w:firstLineChars="200"/>
        <w:rPr>
          <w:rFonts w:hint="eastAsia" w:ascii="仿宋" w:hAnsi="仿宋" w:eastAsia="仿宋" w:cs="仿宋"/>
          <w:b w:val="0"/>
          <w:bCs w:val="0"/>
          <w:kern w:val="0"/>
          <w:sz w:val="32"/>
          <w:szCs w:val="32"/>
        </w:rPr>
      </w:pPr>
      <w:r>
        <w:rPr>
          <w:rFonts w:hint="eastAsia" w:ascii="仿宋" w:hAnsi="仿宋" w:eastAsia="仿宋" w:cs="仿宋"/>
          <w:sz w:val="32"/>
          <w:szCs w:val="32"/>
          <w:lang w:val="en-US" w:eastAsia="zh-CN"/>
        </w:rPr>
        <w:t>6.</w:t>
      </w:r>
      <w:r>
        <w:rPr>
          <w:rFonts w:hint="eastAsia" w:ascii="仿宋" w:hAnsi="仿宋" w:eastAsia="仿宋" w:cs="仿宋"/>
          <w:b w:val="0"/>
          <w:bCs w:val="0"/>
          <w:sz w:val="32"/>
          <w:szCs w:val="32"/>
          <w:lang w:val="en-US" w:eastAsia="zh-CN"/>
        </w:rPr>
        <w:t>《</w:t>
      </w:r>
      <w:r>
        <w:rPr>
          <w:rFonts w:hint="eastAsia" w:ascii="仿宋" w:hAnsi="仿宋" w:eastAsia="仿宋" w:cs="仿宋"/>
          <w:b w:val="0"/>
          <w:bCs w:val="0"/>
          <w:kern w:val="0"/>
          <w:sz w:val="32"/>
          <w:szCs w:val="32"/>
        </w:rPr>
        <w:t>泉州师范学院科研工作量计算与科研奖励实施办法（2016年修订）</w:t>
      </w:r>
    </w:p>
    <w:p>
      <w:pPr>
        <w:jc w:val="left"/>
        <w:rPr>
          <w:rFonts w:hint="eastAsia" w:ascii="仿宋" w:hAnsi="仿宋" w:eastAsia="仿宋" w:cs="仿宋"/>
          <w:b w:val="0"/>
          <w:bCs/>
          <w:sz w:val="32"/>
          <w:szCs w:val="32"/>
        </w:rPr>
      </w:pPr>
      <w:r>
        <w:rPr>
          <w:rFonts w:hint="eastAsia" w:ascii="仿宋" w:hAnsi="仿宋" w:eastAsia="仿宋" w:cs="仿宋"/>
          <w:b w:val="0"/>
          <w:bCs w:val="0"/>
          <w:kern w:val="0"/>
          <w:sz w:val="32"/>
          <w:szCs w:val="32"/>
          <w:lang w:val="en-US" w:eastAsia="zh-CN"/>
        </w:rPr>
        <w:t xml:space="preserve">    7.</w:t>
      </w:r>
      <w:r>
        <w:rPr>
          <w:rFonts w:hint="eastAsia" w:ascii="仿宋" w:hAnsi="仿宋" w:eastAsia="仿宋" w:cs="仿宋"/>
          <w:sz w:val="32"/>
          <w:szCs w:val="32"/>
          <w:lang w:val="en-US" w:eastAsia="zh-CN"/>
        </w:rPr>
        <w:t>《泉州师范学院科研项目经费管理办法》</w:t>
      </w:r>
      <w:r>
        <w:rPr>
          <w:rFonts w:hint="eastAsia" w:ascii="仿宋" w:hAnsi="仿宋" w:eastAsia="仿宋" w:cs="仿宋"/>
          <w:b w:val="0"/>
          <w:bCs/>
          <w:sz w:val="32"/>
          <w:szCs w:val="32"/>
        </w:rPr>
        <w:t>（2016年修订）</w:t>
      </w:r>
    </w:p>
    <w:p>
      <w:pPr>
        <w:adjustRightInd w:val="0"/>
        <w:snapToGrid w:val="0"/>
        <w:spacing w:line="620" w:lineRule="exact"/>
        <w:rPr>
          <w:rFonts w:hint="eastAsia" w:ascii="仿宋" w:hAnsi="仿宋" w:eastAsia="仿宋" w:cs="仿宋"/>
          <w:sz w:val="32"/>
          <w:szCs w:val="32"/>
        </w:rPr>
      </w:pPr>
    </w:p>
    <w:p>
      <w:pPr>
        <w:adjustRightInd w:val="0"/>
        <w:snapToGrid w:val="0"/>
        <w:spacing w:line="620" w:lineRule="exac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w:t>
      </w:r>
    </w:p>
    <w:p>
      <w:pPr>
        <w:adjustRightInd w:val="0"/>
        <w:snapToGrid w:val="0"/>
        <w:spacing w:line="620" w:lineRule="exac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科研处</w:t>
      </w:r>
    </w:p>
    <w:p>
      <w:pPr>
        <w:adjustRightInd w:val="0"/>
        <w:snapToGrid w:val="0"/>
        <w:spacing w:line="620" w:lineRule="exact"/>
        <w:ind w:right="311"/>
        <w:jc w:val="center"/>
        <w:rPr>
          <w:rFonts w:hint="eastAsia" w:ascii="仿宋" w:hAnsi="仿宋" w:eastAsia="仿宋" w:cs="仿宋"/>
          <w:sz w:val="32"/>
          <w:szCs w:val="32"/>
        </w:rPr>
      </w:pP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201</w:t>
      </w:r>
      <w:r>
        <w:rPr>
          <w:rFonts w:hint="eastAsia" w:ascii="仿宋" w:hAnsi="仿宋" w:eastAsia="仿宋" w:cs="仿宋"/>
          <w:sz w:val="32"/>
          <w:szCs w:val="32"/>
          <w:lang w:val="en-US" w:eastAsia="zh-CN"/>
        </w:rPr>
        <w:t>9</w:t>
      </w:r>
      <w:r>
        <w:rPr>
          <w:rFonts w:hint="eastAsia" w:ascii="仿宋" w:hAnsi="仿宋" w:eastAsia="仿宋" w:cs="仿宋"/>
          <w:sz w:val="32"/>
          <w:szCs w:val="32"/>
        </w:rPr>
        <w:t>年</w:t>
      </w:r>
      <w:r>
        <w:rPr>
          <w:rFonts w:hint="eastAsia" w:ascii="仿宋" w:hAnsi="仿宋" w:eastAsia="仿宋" w:cs="仿宋"/>
          <w:sz w:val="32"/>
          <w:szCs w:val="32"/>
          <w:lang w:val="en-US" w:eastAsia="zh-CN"/>
        </w:rPr>
        <w:t>3</w:t>
      </w:r>
      <w:r>
        <w:rPr>
          <w:rFonts w:hint="eastAsia" w:ascii="仿宋" w:hAnsi="仿宋" w:eastAsia="仿宋" w:cs="仿宋"/>
          <w:sz w:val="32"/>
          <w:szCs w:val="32"/>
        </w:rPr>
        <w:t>月</w:t>
      </w:r>
      <w:r>
        <w:rPr>
          <w:rFonts w:hint="eastAsia" w:ascii="仿宋" w:hAnsi="仿宋" w:eastAsia="仿宋" w:cs="仿宋"/>
          <w:sz w:val="32"/>
          <w:szCs w:val="32"/>
          <w:lang w:val="en-US" w:eastAsia="zh-CN"/>
        </w:rPr>
        <w:t>18</w:t>
      </w:r>
      <w:r>
        <w:rPr>
          <w:rFonts w:hint="eastAsia" w:ascii="仿宋" w:hAnsi="仿宋" w:eastAsia="仿宋" w:cs="仿宋"/>
          <w:sz w:val="32"/>
          <w:szCs w:val="32"/>
        </w:rPr>
        <w:t>日</w:t>
      </w:r>
    </w:p>
    <w:p>
      <w:pPr>
        <w:rPr>
          <w:rFonts w:hint="eastAsia" w:ascii="仿宋" w:hAnsi="仿宋" w:eastAsia="仿宋" w:cs="仿宋"/>
          <w:sz w:val="32"/>
          <w:szCs w:val="32"/>
        </w:rPr>
      </w:pPr>
    </w:p>
    <w:sectPr>
      <w:headerReference r:id="rId3" w:type="default"/>
      <w:footerReference r:id="rId4" w:type="default"/>
      <w:footerReference r:id="rId5" w:type="even"/>
      <w:pgSz w:w="11906" w:h="16838"/>
      <w:pgMar w:top="1440" w:right="1797" w:bottom="1440" w:left="1797" w:header="851" w:footer="992" w:gutter="0"/>
      <w:cols w:space="720" w:num="1"/>
      <w:docGrid w:type="linesAndChars" w:linePitch="290" w:charSpace="-34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8"/>
      </w:rPr>
    </w:pPr>
    <w:r>
      <w:rPr>
        <w:rStyle w:val="8"/>
      </w:rPr>
      <w:fldChar w:fldCharType="begin"/>
    </w:r>
    <w:r>
      <w:rPr>
        <w:rStyle w:val="8"/>
      </w:rPr>
      <w:instrText xml:space="preserve">PAGE  </w:instrText>
    </w:r>
    <w:r>
      <w:rPr>
        <w:rStyle w:val="8"/>
      </w:rPr>
      <w:fldChar w:fldCharType="separate"/>
    </w:r>
    <w:r>
      <w:rPr>
        <w:rStyle w:val="8"/>
      </w:rPr>
      <w:t>7</w:t>
    </w:r>
    <w:r>
      <w:rPr>
        <w:rStyle w:val="8"/>
      </w:rPr>
      <w:fldChar w:fldCharType="end"/>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8"/>
      </w:rPr>
    </w:pPr>
    <w:r>
      <w:rPr>
        <w:rStyle w:val="8"/>
      </w:rPr>
      <w:fldChar w:fldCharType="begin"/>
    </w:r>
    <w:r>
      <w:rPr>
        <w:rStyle w:val="8"/>
      </w:rPr>
      <w:instrText xml:space="preserve">PAGE  </w:instrText>
    </w:r>
    <w:r>
      <w:rPr>
        <w:rStyle w:val="8"/>
      </w:rPr>
      <w:fldChar w:fldCharType="end"/>
    </w:r>
  </w:p>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CC8D1C"/>
    <w:multiLevelType w:val="singleLevel"/>
    <w:tmpl w:val="59CC8D1C"/>
    <w:lvl w:ilvl="0" w:tentative="0">
      <w:start w:val="7"/>
      <w:numFmt w:val="chineseCounting"/>
      <w:suff w:val="nothing"/>
      <w:lvlText w:val="%1、"/>
      <w:lvlJc w:val="left"/>
      <w:rPr>
        <w:rFonts w:ascii="黑体" w:hAnsi="黑体" w:eastAsia="黑体" w:cs="Times New Roman"/>
        <w:b w:val="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B8B4CFF"/>
    <w:rsid w:val="03A55D03"/>
    <w:rsid w:val="05D1067E"/>
    <w:rsid w:val="0CD70CDE"/>
    <w:rsid w:val="130A06F8"/>
    <w:rsid w:val="17E23929"/>
    <w:rsid w:val="18251A01"/>
    <w:rsid w:val="1B0B3446"/>
    <w:rsid w:val="1C886766"/>
    <w:rsid w:val="1D8B4899"/>
    <w:rsid w:val="1D984608"/>
    <w:rsid w:val="20FF411E"/>
    <w:rsid w:val="25A42FA5"/>
    <w:rsid w:val="25BB4B9A"/>
    <w:rsid w:val="273D69CD"/>
    <w:rsid w:val="289E7397"/>
    <w:rsid w:val="316558EA"/>
    <w:rsid w:val="369426E1"/>
    <w:rsid w:val="3AEC4C13"/>
    <w:rsid w:val="3EAA3796"/>
    <w:rsid w:val="451C2DC5"/>
    <w:rsid w:val="45526BD8"/>
    <w:rsid w:val="458A723C"/>
    <w:rsid w:val="49D32ED5"/>
    <w:rsid w:val="4AA973AE"/>
    <w:rsid w:val="4B502F40"/>
    <w:rsid w:val="4FA35735"/>
    <w:rsid w:val="5B391866"/>
    <w:rsid w:val="5B8B4CFF"/>
    <w:rsid w:val="5C8B0EC2"/>
    <w:rsid w:val="62D109EB"/>
    <w:rsid w:val="65EC2394"/>
    <w:rsid w:val="66FD25C1"/>
    <w:rsid w:val="6C3E7198"/>
    <w:rsid w:val="6D535020"/>
    <w:rsid w:val="6DBB03C3"/>
    <w:rsid w:val="6E0C019E"/>
    <w:rsid w:val="6E4473A3"/>
    <w:rsid w:val="739C0A6B"/>
    <w:rsid w:val="73D91566"/>
    <w:rsid w:val="78632FF3"/>
    <w:rsid w:val="797519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99"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2">
    <w:name w:val="Body Text"/>
    <w:basedOn w:val="1"/>
    <w:qFormat/>
    <w:uiPriority w:val="99"/>
    <w:pPr>
      <w:spacing w:after="120"/>
    </w:pPr>
  </w:style>
  <w:style w:type="paragraph" w:styleId="3">
    <w:name w:val="Plain Text"/>
    <w:basedOn w:val="1"/>
    <w:uiPriority w:val="0"/>
    <w:rPr>
      <w:rFonts w:ascii="宋体" w:hAnsi="Courier New" w:eastAsia="宋体"/>
      <w:kern w:val="0"/>
      <w:sz w:val="20"/>
      <w:szCs w:val="21"/>
    </w:rPr>
  </w:style>
  <w:style w:type="paragraph" w:styleId="4">
    <w:name w:val="footer"/>
    <w:basedOn w:val="1"/>
    <w:qFormat/>
    <w:uiPriority w:val="99"/>
    <w:pPr>
      <w:tabs>
        <w:tab w:val="center" w:pos="4153"/>
        <w:tab w:val="right" w:pos="8306"/>
      </w:tabs>
      <w:snapToGrid w:val="0"/>
      <w:jc w:val="left"/>
    </w:pPr>
    <w:rPr>
      <w:sz w:val="18"/>
      <w:szCs w:val="18"/>
    </w:rPr>
  </w:style>
  <w:style w:type="paragraph" w:styleId="5">
    <w:name w:val="header"/>
    <w:basedOn w:val="1"/>
    <w:qFormat/>
    <w:uiPriority w:val="99"/>
    <w:pPr>
      <w:pBdr>
        <w:bottom w:val="single" w:color="auto" w:sz="6" w:space="1"/>
      </w:pBdr>
      <w:tabs>
        <w:tab w:val="center" w:pos="4153"/>
        <w:tab w:val="right" w:pos="8306"/>
      </w:tabs>
      <w:snapToGrid w:val="0"/>
      <w:jc w:val="center"/>
    </w:pPr>
    <w:rPr>
      <w:sz w:val="18"/>
      <w:szCs w:val="18"/>
    </w:rPr>
  </w:style>
  <w:style w:type="character" w:styleId="8">
    <w:name w:val="page number"/>
    <w:basedOn w:val="7"/>
    <w:qFormat/>
    <w:uiPriority w:val="99"/>
    <w:rPr>
      <w:rFonts w:cs="Times New Roman"/>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4800;&#26222;\AppData\Roaming\Kingsoft\wps\addons\pool\win-i386\knewfileruby_1.0.0.10\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5</TotalTime>
  <ScaleCrop>false</ScaleCrop>
  <LinksUpToDate>false</LinksUpToDate>
  <CharactersWithSpaces>0</CharactersWithSpaces>
  <Application>WPS Office_11.1.0.8515_F1E327BC-269C-435d-A152-05C5408002CA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2018-09-06T02:42:00Z</dcterms:created>
  <dc:creator>惠普</dc:creator>
  <cp:lastModifiedBy>惠普</cp:lastModifiedBy>
  <cp:lastPrinted>2019-03-18T07:33:19Z</cp:lastPrinted>
  <dcterms:modified xsi:type="dcterms:W3CDTF">2019-03-18T07:33:42Z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2052-11.1.0.8515</vt:lpwstr>
  </property>
</Properties>
</file>