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rPr>
          <w:rFonts w:hint="eastAsia" w:asciiTheme="majorEastAsia" w:hAnsiTheme="majorEastAsia" w:eastAsiaTheme="majorEastAsia" w:cstheme="majorEastAsia"/>
          <w:b/>
          <w:bCs/>
          <w:kern w:val="36"/>
          <w:sz w:val="32"/>
          <w:szCs w:val="32"/>
        </w:rPr>
      </w:pPr>
      <w:r>
        <w:rPr>
          <w:rFonts w:hint="eastAsia" w:asciiTheme="majorEastAsia" w:hAnsiTheme="majorEastAsia" w:eastAsiaTheme="majorEastAsia" w:cstheme="majorEastAsia"/>
          <w:b/>
          <w:bCs/>
          <w:kern w:val="36"/>
          <w:sz w:val="32"/>
          <w:szCs w:val="32"/>
        </w:rPr>
        <w:t>关于推荐申报第二批国家级一流本科课程名单的公示</w:t>
      </w:r>
    </w:p>
    <w:p>
      <w:pPr>
        <w:pStyle w:val="3"/>
        <w:shd w:val="clear" w:color="auto" w:fill="FFFFFF"/>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各学院:</w:t>
      </w:r>
    </w:p>
    <w:p>
      <w:pPr>
        <w:pStyle w:val="8"/>
        <w:shd w:val="clear" w:color="auto" w:fill="FFFFFF"/>
        <w:ind w:firstLine="60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shd w:val="clear" w:color="auto" w:fill="FFFFFF"/>
        </w:rPr>
        <w:t>根据《教育部办公厅关于开展第二批国家级一流本科课程认定工作的通知》（教高厅函〔2021〕13号）和《福建省教育厅办公室关于开展2021年一流本科课程认定及推荐工作的通知》（闽教办高〔2021〕3号）要求，教务处组织开展了国家级一流本科课程申报推荐工作。经教师申报、专家评审，拟推荐“南音演唱”等20门课程至福建省教育厅参评第二批国家级一流本科课程。现将评审推荐结果予以公示，具体名单见附表。</w:t>
      </w:r>
    </w:p>
    <w:p>
      <w:pPr>
        <w:pStyle w:val="8"/>
        <w:shd w:val="clear" w:color="auto" w:fill="FFFFFF"/>
        <w:ind w:firstLine="60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shd w:val="clear" w:color="auto" w:fill="FFFFFF"/>
        </w:rPr>
        <w:t>公示时间:2021年5月20日--2021年5月24日</w:t>
      </w:r>
    </w:p>
    <w:p>
      <w:pPr>
        <w:pStyle w:val="8"/>
        <w:shd w:val="clear" w:color="auto" w:fill="FFFFFF"/>
        <w:ind w:firstLine="601"/>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  联系电话：22919509</w:t>
      </w:r>
      <w:bookmarkStart w:id="0" w:name="_GoBack"/>
      <w:bookmarkEnd w:id="0"/>
    </w:p>
    <w:p>
      <w:pPr>
        <w:pStyle w:val="8"/>
        <w:shd w:val="clear" w:color="auto" w:fill="FFFFFF"/>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 xml:space="preserve">                                             教育处</w:t>
      </w:r>
    </w:p>
    <w:p>
      <w:pPr>
        <w:pStyle w:val="8"/>
        <w:shd w:val="clear" w:color="auto" w:fill="FFFFFF"/>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 xml:space="preserve">                                        2021年5月20日</w:t>
      </w:r>
    </w:p>
    <w:p>
      <w:pPr>
        <w:pStyle w:val="8"/>
        <w:shd w:val="clear" w:color="auto" w:fill="FFFFFF"/>
        <w:ind w:firstLine="1124" w:firstLineChars="400"/>
        <w:jc w:val="center"/>
        <w:rPr>
          <w:rStyle w:val="7"/>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sz w:val="28"/>
          <w:szCs w:val="28"/>
        </w:rPr>
        <w:t>推荐申报第二批国家级一流本科课程名单</w:t>
      </w:r>
    </w:p>
    <w:tbl>
      <w:tblPr>
        <w:tblStyle w:val="5"/>
        <w:tblW w:w="10872" w:type="dxa"/>
        <w:tblInd w:w="-9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4"/>
        <w:gridCol w:w="1932"/>
        <w:gridCol w:w="3336"/>
        <w:gridCol w:w="232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584"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1932" w:type="dxa"/>
            <w:vAlign w:val="center"/>
          </w:tcPr>
          <w:p>
            <w:pPr>
              <w:pStyle w:val="8"/>
              <w:ind w:firstLine="280" w:firstLineChars="1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申报学院</w:t>
            </w:r>
          </w:p>
        </w:tc>
        <w:tc>
          <w:tcPr>
            <w:tcW w:w="3336"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课程类别</w:t>
            </w:r>
          </w:p>
        </w:tc>
        <w:tc>
          <w:tcPr>
            <w:tcW w:w="232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课程名称</w:t>
            </w:r>
          </w:p>
        </w:tc>
        <w:tc>
          <w:tcPr>
            <w:tcW w:w="170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课程负责人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84"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tc>
        <w:tc>
          <w:tcPr>
            <w:tcW w:w="1932"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音舞</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线上线下混合式一流课程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南音演唱</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陈恩慧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Align w:val="center"/>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2</w:t>
            </w:r>
          </w:p>
        </w:tc>
        <w:tc>
          <w:tcPr>
            <w:tcW w:w="1932"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商学院</w:t>
            </w:r>
          </w:p>
        </w:tc>
        <w:tc>
          <w:tcPr>
            <w:tcW w:w="3336"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线上线下混合式一流课程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货币银行学</w:t>
            </w:r>
          </w:p>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（金融学）</w:t>
            </w:r>
          </w:p>
        </w:tc>
        <w:tc>
          <w:tcPr>
            <w:tcW w:w="170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吴子强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3</w:t>
            </w:r>
          </w:p>
        </w:tc>
        <w:tc>
          <w:tcPr>
            <w:tcW w:w="1932"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数计</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线上线下混合式一流课程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软件工程</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王荣海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4</w:t>
            </w:r>
          </w:p>
        </w:tc>
        <w:tc>
          <w:tcPr>
            <w:tcW w:w="1932"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数计</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线上线下混合式一流课程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计算机网络</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叶宇光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5</w:t>
            </w:r>
          </w:p>
        </w:tc>
        <w:tc>
          <w:tcPr>
            <w:tcW w:w="1932"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教科</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线上线下混合式一流课程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异常心理学</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邵华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Align w:val="center"/>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6</w:t>
            </w:r>
          </w:p>
        </w:tc>
        <w:tc>
          <w:tcPr>
            <w:tcW w:w="1932"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文传</w:t>
            </w:r>
          </w:p>
        </w:tc>
        <w:tc>
          <w:tcPr>
            <w:tcW w:w="3336"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线上线下混合式一流课程</w:t>
            </w:r>
          </w:p>
        </w:tc>
        <w:tc>
          <w:tcPr>
            <w:tcW w:w="232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楹联鉴赏与中国文化</w:t>
            </w:r>
          </w:p>
        </w:tc>
        <w:tc>
          <w:tcPr>
            <w:tcW w:w="170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王曦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7</w:t>
            </w:r>
          </w:p>
        </w:tc>
        <w:tc>
          <w:tcPr>
            <w:tcW w:w="1932"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海洋</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线上线下混合式一流课程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食品化学</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林娈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8</w:t>
            </w:r>
          </w:p>
        </w:tc>
        <w:tc>
          <w:tcPr>
            <w:tcW w:w="1932"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化工</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线上线下混合式一流课程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药剂学</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吕凤娇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9</w:t>
            </w:r>
          </w:p>
        </w:tc>
        <w:tc>
          <w:tcPr>
            <w:tcW w:w="1932"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航海</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线上线下混合式一流课程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发动机原理</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邓腾树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1</w:t>
            </w:r>
          </w:p>
        </w:tc>
        <w:tc>
          <w:tcPr>
            <w:tcW w:w="1932"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物信</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线下一流课程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天线技术</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余燕忠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1584" w:type="dxa"/>
            <w:vAlign w:val="center"/>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1</w:t>
            </w:r>
          </w:p>
        </w:tc>
        <w:tc>
          <w:tcPr>
            <w:tcW w:w="1932"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文传</w:t>
            </w:r>
          </w:p>
        </w:tc>
        <w:tc>
          <w:tcPr>
            <w:tcW w:w="3336"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线下一流课程</w:t>
            </w:r>
          </w:p>
        </w:tc>
        <w:tc>
          <w:tcPr>
            <w:tcW w:w="232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普通话口语教程——</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教师口语基础训练</w:t>
            </w:r>
          </w:p>
        </w:tc>
        <w:tc>
          <w:tcPr>
            <w:tcW w:w="170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王勇卫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2</w:t>
            </w:r>
          </w:p>
        </w:tc>
        <w:tc>
          <w:tcPr>
            <w:tcW w:w="1932"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文传</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线下一流课程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闽南历史文化</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刘新慧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3</w:t>
            </w:r>
          </w:p>
        </w:tc>
        <w:tc>
          <w:tcPr>
            <w:tcW w:w="1932"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文传</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线下一流课程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楷书艺术</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黄鸿琼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4</w:t>
            </w:r>
          </w:p>
        </w:tc>
        <w:tc>
          <w:tcPr>
            <w:tcW w:w="1932"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航海</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线下一流课程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汽车构造2</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蔡祥鹏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Align w:val="center"/>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5</w:t>
            </w:r>
          </w:p>
        </w:tc>
        <w:tc>
          <w:tcPr>
            <w:tcW w:w="1932"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教科</w:t>
            </w:r>
          </w:p>
        </w:tc>
        <w:tc>
          <w:tcPr>
            <w:tcW w:w="3336"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线下一流课程</w:t>
            </w:r>
          </w:p>
        </w:tc>
        <w:tc>
          <w:tcPr>
            <w:tcW w:w="232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行为矫正原理与方法</w:t>
            </w:r>
          </w:p>
        </w:tc>
        <w:tc>
          <w:tcPr>
            <w:tcW w:w="170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雷雨田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6</w:t>
            </w:r>
          </w:p>
        </w:tc>
        <w:tc>
          <w:tcPr>
            <w:tcW w:w="1932"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外语</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线下一流课程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大学英语</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陈雅婷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1</w:t>
            </w:r>
          </w:p>
        </w:tc>
        <w:tc>
          <w:tcPr>
            <w:tcW w:w="1932" w:type="dxa"/>
          </w:tcPr>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创新创业学院</w:t>
            </w:r>
          </w:p>
        </w:tc>
        <w:tc>
          <w:tcPr>
            <w:tcW w:w="3336"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社会实践一流课程</w:t>
            </w:r>
          </w:p>
        </w:tc>
        <w:tc>
          <w:tcPr>
            <w:tcW w:w="232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创业基础</w:t>
            </w:r>
          </w:p>
        </w:tc>
        <w:tc>
          <w:tcPr>
            <w:tcW w:w="1700" w:type="dxa"/>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陈火全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Align w:val="center"/>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1</w:t>
            </w:r>
          </w:p>
        </w:tc>
        <w:tc>
          <w:tcPr>
            <w:tcW w:w="1932"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资环</w:t>
            </w:r>
          </w:p>
        </w:tc>
        <w:tc>
          <w:tcPr>
            <w:tcW w:w="3336"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虚拟仿真实验教学一流课程</w:t>
            </w:r>
          </w:p>
        </w:tc>
        <w:tc>
          <w:tcPr>
            <w:tcW w:w="2320" w:type="dxa"/>
            <w:vAlign w:val="center"/>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山区洪水的水文观测虚拟实验仿真——以宁德市下党溪为例</w:t>
            </w:r>
          </w:p>
        </w:tc>
        <w:tc>
          <w:tcPr>
            <w:tcW w:w="170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李子蓉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Align w:val="center"/>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2</w:t>
            </w:r>
          </w:p>
        </w:tc>
        <w:tc>
          <w:tcPr>
            <w:tcW w:w="1932"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音舞</w:t>
            </w:r>
          </w:p>
        </w:tc>
        <w:tc>
          <w:tcPr>
            <w:tcW w:w="3336"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虚拟仿真实验教学一流课程</w:t>
            </w:r>
          </w:p>
        </w:tc>
        <w:tc>
          <w:tcPr>
            <w:tcW w:w="232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世界非遗南音“上四管”合奏虚拟仿真实验项目</w:t>
            </w:r>
          </w:p>
        </w:tc>
        <w:tc>
          <w:tcPr>
            <w:tcW w:w="170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王丹丹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Align w:val="center"/>
          </w:tcPr>
          <w:p>
            <w:pPr>
              <w:pStyle w:val="8"/>
              <w:jc w:val="center"/>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sz w:val="28"/>
                <w:szCs w:val="28"/>
              </w:rPr>
              <w:t>3</w:t>
            </w:r>
          </w:p>
        </w:tc>
        <w:tc>
          <w:tcPr>
            <w:tcW w:w="1932"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物信</w:t>
            </w:r>
          </w:p>
        </w:tc>
        <w:tc>
          <w:tcPr>
            <w:tcW w:w="3336"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虚拟仿真实验教学一流课程</w:t>
            </w:r>
          </w:p>
        </w:tc>
        <w:tc>
          <w:tcPr>
            <w:tcW w:w="232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台风环境下柔性直流互联电网的孤岛频率稳定性能评估虚拟仿真教学实验</w:t>
            </w:r>
          </w:p>
        </w:tc>
        <w:tc>
          <w:tcPr>
            <w:tcW w:w="1700" w:type="dxa"/>
            <w:vAlign w:val="center"/>
          </w:tcPr>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刘孝锋</w:t>
            </w:r>
          </w:p>
        </w:tc>
      </w:tr>
    </w:tbl>
    <w:p>
      <w:pPr>
        <w:pStyle w:val="8"/>
        <w:shd w:val="clear" w:color="auto" w:fill="FFFFFF"/>
        <w:rPr>
          <w:rFonts w:hint="eastAsia" w:asciiTheme="minorEastAsia" w:hAnsiTheme="minorEastAsia" w:eastAsiaTheme="minorEastAsia" w:cstheme="minorEastAsia"/>
          <w:color w:val="000000"/>
          <w:sz w:val="28"/>
          <w:szCs w:val="28"/>
          <w:shd w:val="clear" w:color="auto" w:fill="FFFFFF"/>
        </w:rPr>
      </w:pPr>
    </w:p>
    <w:p>
      <w:pPr>
        <w:pStyle w:val="8"/>
        <w:shd w:val="clear" w:color="auto" w:fill="FFFFFF"/>
        <w:rPr>
          <w:rFonts w:ascii="微软雅黑" w:hAnsi="微软雅黑" w:eastAsia="微软雅黑"/>
        </w:rPr>
      </w:pPr>
      <w:r>
        <w:rPr>
          <w:rFonts w:hint="eastAsia" w:ascii="仿宋" w:hAnsi="仿宋" w:eastAsia="仿宋"/>
          <w:color w:val="000000"/>
          <w:sz w:val="30"/>
          <w:szCs w:val="30"/>
          <w:shd w:val="clear" w:color="auto" w:fill="FFFFFF"/>
        </w:rPr>
        <w:t xml:space="preserve">                 </w:t>
      </w:r>
    </w:p>
    <w:p>
      <w:pPr>
        <w:pStyle w:val="8"/>
        <w:shd w:val="clear" w:color="auto" w:fill="FFFFFF"/>
        <w:ind w:firstLine="601"/>
        <w:jc w:val="right"/>
        <w:rPr>
          <w:rFonts w:ascii="微软雅黑" w:hAnsi="微软雅黑" w:eastAsia="微软雅黑"/>
        </w:rPr>
      </w:pPr>
      <w:r>
        <w:rPr>
          <w:rFonts w:hint="eastAsia" w:ascii="仿宋" w:hAnsi="仿宋" w:eastAsia="仿宋"/>
          <w:color w:val="000000"/>
          <w:kern w:val="2"/>
          <w:sz w:val="30"/>
          <w:szCs w:val="30"/>
          <w:shd w:val="clear" w:color="auto" w:fill="FFFFFF"/>
        </w:rPr>
        <w:t xml:space="preserve">                                        </w:t>
      </w:r>
    </w:p>
    <w:p>
      <w:pPr>
        <w:pStyle w:val="8"/>
        <w:shd w:val="clear" w:color="auto" w:fill="FFFFFF"/>
        <w:ind w:firstLine="601"/>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 xml:space="preserve">                                                                                  </w:t>
      </w:r>
    </w:p>
    <w:p>
      <w:pPr>
        <w:pStyle w:val="9"/>
        <w:shd w:val="clear" w:color="auto" w:fill="FFFFFF"/>
        <w:ind w:firstLine="7200"/>
        <w:jc w:val="right"/>
        <w:rPr>
          <w:rFonts w:ascii="微软雅黑" w:hAnsi="微软雅黑" w:eastAsia="微软雅黑"/>
        </w:rPr>
      </w:pPr>
      <w:r>
        <w:rPr>
          <w:rFonts w:hint="eastAsia" w:ascii="仿宋" w:hAnsi="仿宋" w:eastAsia="仿宋"/>
          <w:sz w:val="30"/>
          <w:szCs w:val="30"/>
          <w:shd w:val="clear" w:color="auto" w:fill="FFFFFF"/>
        </w:rPr>
        <w:t xml:space="preserve">          </w:t>
      </w:r>
    </w:p>
    <w:p>
      <w:pPr>
        <w:pStyle w:val="9"/>
        <w:shd w:val="clear" w:color="auto" w:fill="FFFFFF"/>
        <w:ind w:left="7650" w:leftChars="1500" w:right="1500" w:hanging="4500" w:hangingChars="1500"/>
        <w:rPr>
          <w:rFonts w:ascii="仿宋" w:hAnsi="仿宋" w:eastAsia="仿宋"/>
          <w:sz w:val="30"/>
          <w:szCs w:val="30"/>
          <w:shd w:val="clear" w:color="auto" w:fill="FFFFFF"/>
        </w:rPr>
      </w:pPr>
      <w:r>
        <w:rPr>
          <w:rFonts w:hint="eastAsia" w:ascii="仿宋" w:hAnsi="仿宋" w:eastAsia="仿宋"/>
          <w:sz w:val="30"/>
          <w:szCs w:val="30"/>
          <w:shd w:val="clear" w:color="auto" w:fill="FFFFFF"/>
        </w:rPr>
        <w:t xml:space="preserve">   </w:t>
      </w:r>
    </w:p>
    <w:p>
      <w:pPr>
        <w:pStyle w:val="9"/>
        <w:shd w:val="clear" w:color="auto" w:fill="FFFFFF"/>
        <w:ind w:right="1500"/>
        <w:rPr>
          <w:rFonts w:ascii="微软雅黑" w:hAnsi="微软雅黑" w:eastAsia="微软雅黑"/>
        </w:rPr>
      </w:pPr>
    </w:p>
    <w:p>
      <w:pPr>
        <w:pStyle w:val="8"/>
        <w:shd w:val="clear" w:color="auto" w:fill="FFFFFF"/>
        <w:ind w:firstLine="601"/>
        <w:rPr>
          <w:rFonts w:ascii="仿宋" w:hAnsi="仿宋" w:eastAsia="仿宋"/>
          <w:color w:val="000000"/>
          <w:sz w:val="30"/>
          <w:szCs w:val="30"/>
          <w:shd w:val="clear" w:color="auto" w:fill="FFFFFF"/>
        </w:rPr>
      </w:pPr>
    </w:p>
    <w:p>
      <w:pPr>
        <w:pStyle w:val="9"/>
        <w:shd w:val="clear" w:color="auto" w:fill="FFFFFF"/>
        <w:ind w:firstLine="7200"/>
        <w:jc w:val="right"/>
        <w:rPr>
          <w:rFonts w:ascii="微软雅黑" w:hAnsi="微软雅黑" w:eastAsia="微软雅黑"/>
        </w:rPr>
      </w:pPr>
      <w:r>
        <w:rPr>
          <w:rFonts w:hint="eastAsia" w:ascii="仿宋" w:hAnsi="仿宋" w:eastAsia="仿宋"/>
          <w:color w:val="000000"/>
          <w:sz w:val="30"/>
          <w:szCs w:val="30"/>
          <w:shd w:val="clear" w:color="auto" w:fill="FFFFFF"/>
        </w:rPr>
        <w:t xml:space="preserve">       </w:t>
      </w:r>
    </w:p>
    <w:p>
      <w:pPr>
        <w:pStyle w:val="8"/>
        <w:shd w:val="clear" w:color="auto" w:fill="FFFFFF"/>
        <w:ind w:firstLine="601"/>
        <w:rPr>
          <w:rFonts w:ascii="微软雅黑" w:hAnsi="微软雅黑" w:eastAsia="微软雅黑"/>
        </w:rPr>
      </w:pPr>
    </w:p>
    <w:p>
      <w:pPr>
        <w:rPr>
          <w:rFonts w:asciiTheme="majorEastAsia" w:hAnsiTheme="majorEastAsia" w:eastAsiaTheme="maj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58A0"/>
    <w:rsid w:val="000E27B8"/>
    <w:rsid w:val="00190A89"/>
    <w:rsid w:val="0043553A"/>
    <w:rsid w:val="004B758F"/>
    <w:rsid w:val="00565257"/>
    <w:rsid w:val="00767207"/>
    <w:rsid w:val="008035F2"/>
    <w:rsid w:val="0083087A"/>
    <w:rsid w:val="00BB1E76"/>
    <w:rsid w:val="00C958A0"/>
    <w:rsid w:val="00CC381A"/>
    <w:rsid w:val="00D04073"/>
    <w:rsid w:val="00D86E2C"/>
    <w:rsid w:val="00F06640"/>
    <w:rsid w:val="21DE42F8"/>
    <w:rsid w:val="7367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Normal (Web)"/>
    <w:basedOn w:val="1"/>
    <w:semiHidden/>
    <w:unhideWhenUsed/>
    <w:uiPriority w:val="99"/>
    <w:pPr>
      <w:widowControl/>
      <w:wordWrap w:val="0"/>
      <w:jc w:val="left"/>
    </w:pPr>
    <w:rPr>
      <w:rFonts w:ascii="宋体" w:hAnsi="宋体" w:eastAsia="宋体" w:cs="宋体"/>
      <w:kern w:val="0"/>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bCs/>
    </w:rPr>
  </w:style>
  <w:style w:type="paragraph" w:customStyle="1" w:styleId="8">
    <w:name w:val="cjk"/>
    <w:basedOn w:val="1"/>
    <w:uiPriority w:val="0"/>
    <w:pPr>
      <w:widowControl/>
      <w:wordWrap w:val="0"/>
      <w:jc w:val="left"/>
    </w:pPr>
    <w:rPr>
      <w:rFonts w:ascii="宋体" w:hAnsi="宋体" w:eastAsia="宋体" w:cs="宋体"/>
      <w:kern w:val="0"/>
      <w:sz w:val="18"/>
      <w:szCs w:val="18"/>
    </w:rPr>
  </w:style>
  <w:style w:type="paragraph" w:customStyle="1" w:styleId="9">
    <w:name w:val="p"/>
    <w:basedOn w:val="1"/>
    <w:qFormat/>
    <w:uiPriority w:val="0"/>
    <w:pPr>
      <w:widowControl/>
      <w:wordWrap w:val="0"/>
      <w:jc w:val="left"/>
    </w:pPr>
    <w:rPr>
      <w:rFonts w:ascii="宋体" w:hAnsi="宋体" w:eastAsia="宋体" w:cs="宋体"/>
      <w:kern w:val="0"/>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178</Words>
  <Characters>1017</Characters>
  <Lines>8</Lines>
  <Paragraphs>2</Paragraphs>
  <TotalTime>113</TotalTime>
  <ScaleCrop>false</ScaleCrop>
  <LinksUpToDate>false</LinksUpToDate>
  <CharactersWithSpaces>1193</CharactersWithSpaces>
  <Application>WPS Office_11.1.0.9918_F1E327BC-269C-435d-A152-05C5408002CA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2021-05-27T01:18:00Z</dcterms:created>
  <dc:creator>Administrator</dc:creator>
  <cp:lastModifiedBy>এ᭄肆无忌惮☾⋆᭄﹆</cp:lastModifiedBy>
  <dcterms:modified xsi:type="dcterms:W3CDTF">2021-05-29T06:03:26Z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