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page">
                  <wp:posOffset>2663825</wp:posOffset>
                </wp:positionV>
                <wp:extent cx="5615940" cy="8909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615940" cy="890905"/>
                        </a:xfrm>
                        <a:prstGeom prst="rect">
                          <a:avLst/>
                        </a:prstGeom>
                        <a:noFill/>
                        <a:ln w="6350">
                          <a:noFill/>
                        </a:ln>
                      </wps:spPr>
                      <wps:txbx>
                        <w:txbxContent>
                          <w:p>
                            <w:pPr>
                              <w:jc w:val="center"/>
                              <w:rPr>
                                <w:sz w:val="80"/>
                                <w:szCs w:val="80"/>
                              </w:rPr>
                            </w:pPr>
                            <w:r>
                              <w:rPr>
                                <w:rFonts w:hint="eastAsia" w:ascii="方正小标宋简体" w:hAnsi="方正小标宋简体" w:eastAsia="方正小标宋简体" w:cs="方正小标宋简体"/>
                                <w:color w:val="FF0000"/>
                                <w:spacing w:val="45"/>
                                <w:w w:val="87"/>
                                <w:position w:val="-6"/>
                                <w:sz w:val="80"/>
                                <w:szCs w:val="80"/>
                              </w:rPr>
                              <w:t>泉州师范学院教务处文件</w:t>
                            </w:r>
                          </w:p>
                        </w:txbxContent>
                      </wps:txbx>
                      <wps:bodyPr lIns="0" tIns="0" rIns="0" bIns="0" upright="1"/>
                    </wps:wsp>
                  </a:graphicData>
                </a:graphic>
              </wp:anchor>
            </w:drawing>
          </mc:Choice>
          <mc:Fallback>
            <w:pict>
              <v:shape id="文本框 3" o:spid="_x0000_s1026" o:spt="202" type="#_x0000_t202" style="position:absolute;left:0pt;margin-left:76.55pt;margin-top:209.75pt;height:70.15pt;width:442.2pt;mso-position-horizontal-relative:page;mso-position-vertical-relative:page;z-index:251658240;mso-width-relative:page;mso-height-relative:page;" filled="f" stroked="f" coordsize="21600,21600" o:gfxdata="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Y8fR9oAAAAM&#10;AQAADwAAAAAAAAABACAAAAAiAAAAZHJzL2Rvd25yZXYueG1sUEsBAhQAFAAAAAgAh07iQFCy9EWo&#10;AQAALQMAAA4AAAAAAAAAAQAgAAAAKQEAAGRycy9lMm9Eb2MueG1sUEsFBgAAAAAGAAYAWQEAAEMF&#10;AAAAAA==&#10;">
                <v:fill on="f" focussize="0,0"/>
                <v:stroke on="f" weight="0.5pt"/>
                <v:imagedata o:title=""/>
                <o:lock v:ext="edit" aspectratio="f"/>
                <v:textbox inset="0mm,0mm,0mm,0mm">
                  <w:txbxContent>
                    <w:p>
                      <w:pPr>
                        <w:jc w:val="center"/>
                        <w:rPr>
                          <w:sz w:val="80"/>
                          <w:szCs w:val="80"/>
                        </w:rPr>
                      </w:pPr>
                      <w:r>
                        <w:rPr>
                          <w:rFonts w:hint="eastAsia" w:ascii="方正小标宋简体" w:hAnsi="方正小标宋简体" w:eastAsia="方正小标宋简体" w:cs="方正小标宋简体"/>
                          <w:color w:val="FF0000"/>
                          <w:spacing w:val="45"/>
                          <w:w w:val="87"/>
                          <w:position w:val="-6"/>
                          <w:sz w:val="80"/>
                          <w:szCs w:val="80"/>
                        </w:rPr>
                        <w:t>泉州师范学院教务处文件</w:t>
                      </w:r>
                    </w:p>
                  </w:txbxContent>
                </v:textbox>
              </v:shape>
            </w:pict>
          </mc:Fallback>
        </mc:AlternateContent>
      </w:r>
    </w:p>
    <w:p>
      <w:pPr>
        <w:rPr>
          <w:rFonts w:eastAsia="仿宋_GB2312"/>
          <w:sz w:val="32"/>
        </w:rPr>
      </w:pPr>
    </w:p>
    <w:p>
      <w:pPr>
        <w:rPr>
          <w:rFonts w:eastAsia="仿宋_GB2312"/>
          <w:sz w:val="32"/>
        </w:rPr>
      </w:pPr>
    </w:p>
    <w:p>
      <w:pPr>
        <w:rPr>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r>
        <mc:AlternateContent>
          <mc:Choice Requires="wps">
            <w:drawing>
              <wp:anchor distT="0" distB="0" distL="114300" distR="114300" simplePos="0" relativeHeight="251659264" behindDoc="0" locked="0" layoutInCell="1" allowOverlap="1">
                <wp:simplePos x="0" y="0"/>
                <wp:positionH relativeFrom="page">
                  <wp:posOffset>3078480</wp:posOffset>
                </wp:positionH>
                <wp:positionV relativeFrom="page">
                  <wp:posOffset>3945890</wp:posOffset>
                </wp:positionV>
                <wp:extent cx="1395095" cy="32766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395095" cy="327660"/>
                        </a:xfrm>
                        <a:prstGeom prst="rect">
                          <a:avLst/>
                        </a:prstGeom>
                        <a:noFill/>
                        <a:ln w="6350">
                          <a:noFill/>
                        </a:ln>
                      </wps:spPr>
                      <wps:txbx>
                        <w:txbxContent>
                          <w:p>
                            <w:pPr>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教务〔</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15</w:t>
                            </w:r>
                            <w:r>
                              <w:rPr>
                                <w:rFonts w:hint="eastAsia" w:ascii="仿宋_GB2312" w:hAnsi="仿宋_GB2312" w:eastAsia="仿宋_GB2312" w:cs="仿宋_GB2312"/>
                                <w:kern w:val="0"/>
                                <w:sz w:val="28"/>
                                <w:szCs w:val="28"/>
                              </w:rPr>
                              <w:t>号</w:t>
                            </w:r>
                          </w:p>
                          <w:p/>
                        </w:txbxContent>
                      </wps:txbx>
                      <wps:bodyPr wrap="none" lIns="0" tIns="0" rIns="0" bIns="0" upright="1"/>
                    </wps:wsp>
                  </a:graphicData>
                </a:graphic>
              </wp:anchor>
            </w:drawing>
          </mc:Choice>
          <mc:Fallback>
            <w:pict>
              <v:shape id="文本框 4" o:spid="_x0000_s1026" o:spt="202" type="#_x0000_t202" style="position:absolute;left:0pt;margin-left:242.4pt;margin-top:310.7pt;height:25.8pt;width:109.85pt;mso-position-horizontal-relative:page;mso-position-vertical-relative:page;mso-wrap-style:none;z-index:251659264;mso-width-relative:page;mso-height-relative:page;" filled="f" stroked="f" coordsize="21600,21600" o:gfxdata="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dPZ3PbAAAACwEAAA8AAAAAAAAAAQAgAAAAIgAAAGRycy9kb3ducmV2LnhtbFBLAQIUABQAAAAI&#10;AIdO4kD1e1/LsQEAADkDAAAOAAAAAAAAAAEAIAAAACoBAABkcnMvZTJvRG9jLnhtbFBLBQYAAAAA&#10;BgAGAFkBAABNBQAAAAA=&#10;">
                <v:fill on="f" focussize="0,0"/>
                <v:stroke on="f" weight="0.5pt"/>
                <v:imagedata o:title=""/>
                <o:lock v:ext="edit" aspectratio="f"/>
                <v:textbox inset="0mm,0mm,0mm,0mm">
                  <w:txbxContent>
                    <w:p>
                      <w:pPr>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教务〔</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15</w:t>
                      </w:r>
                      <w:r>
                        <w:rPr>
                          <w:rFonts w:hint="eastAsia" w:ascii="仿宋_GB2312" w:hAnsi="仿宋_GB2312" w:eastAsia="仿宋_GB2312" w:cs="仿宋_GB2312"/>
                          <w:kern w:val="0"/>
                          <w:sz w:val="28"/>
                          <w:szCs w:val="28"/>
                        </w:rPr>
                        <w:t>号</w:t>
                      </w:r>
                    </w:p>
                    <w:p/>
                  </w:txbxContent>
                </v:textbox>
              </v:shape>
            </w:pict>
          </mc:Fallback>
        </mc:AlternateContent>
      </w:r>
    </w:p>
    <w:p>
      <w:pPr>
        <w:rPr>
          <w:rFonts w:eastAsia="仿宋_GB2312"/>
          <w:sz w:val="32"/>
        </w:rPr>
      </w:pPr>
      <w:r>
        <mc:AlternateContent>
          <mc:Choice Requires="wps">
            <w:drawing>
              <wp:anchor distT="0" distB="0" distL="114300" distR="114300" simplePos="0" relativeHeight="251660288" behindDoc="0" locked="0" layoutInCell="1" allowOverlap="1">
                <wp:simplePos x="0" y="0"/>
                <wp:positionH relativeFrom="page">
                  <wp:posOffset>1143000</wp:posOffset>
                </wp:positionH>
                <wp:positionV relativeFrom="page">
                  <wp:posOffset>4392295</wp:posOffset>
                </wp:positionV>
                <wp:extent cx="5615940" cy="0"/>
                <wp:effectExtent l="0" t="13970" r="3810" b="24130"/>
                <wp:wrapNone/>
                <wp:docPr id="3" name="直线 5"/>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5" o:spid="_x0000_s1026" o:spt="20" style="position:absolute;left:0pt;margin-left:90pt;margin-top:345.85pt;height:0pt;width:442.2pt;mso-position-horizontal-relative:page;mso-position-vertical-relative:page;z-index:251660288;mso-width-relative:page;mso-height-relative:page;" filled="f" stroked="t" coordsize="21600,21600" o:gfxdata="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FL/xtgAAAAMAQAADwAAAAAAAAABACAAAAAiAAAAZHJzL2Rv&#10;d25yZXYueG1sUEsBAhQAFAAAAAgAh07iQMnZ8vPIAQAAggMAAA4AAAAAAAAAAQAgAAAAJwEAAGRy&#10;cy9lMm9Eb2MueG1sUEsFBgAAAAAGAAYAWQEAAGEFAAAAAA==&#10;">
                <v:fill on="f" focussize="0,0"/>
                <v:stroke weight="2.25pt" color="#FF0000" joinstyle="round"/>
                <v:imagedata o:title=""/>
                <o:lock v:ext="edit" aspectratio="f"/>
              </v:line>
            </w:pict>
          </mc:Fallback>
        </mc:AlternateContent>
      </w:r>
    </w:p>
    <w:p>
      <w:pPr>
        <w:rPr>
          <w:rFonts w:eastAsia="仿宋_GB2312"/>
          <w:sz w:val="32"/>
        </w:rPr>
      </w:pP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kern w:val="0"/>
          <w:sz w:val="44"/>
          <w:szCs w:val="44"/>
        </w:rPr>
        <w:t>关于公布</w:t>
      </w:r>
      <w:r>
        <w:rPr>
          <w:rFonts w:hint="eastAsia" w:ascii="方正小标宋简体" w:hAnsi="方正小标宋简体" w:eastAsia="方正小标宋简体" w:cs="方正小标宋简体"/>
          <w:bCs/>
          <w:sz w:val="44"/>
          <w:szCs w:val="44"/>
        </w:rPr>
        <w:t>2020年</w:t>
      </w:r>
      <w:r>
        <w:rPr>
          <w:rFonts w:hint="eastAsia" w:ascii="方正小标宋简体" w:hAnsi="方正小标宋简体" w:eastAsia="方正小标宋简体" w:cs="方正小标宋简体"/>
          <w:bCs/>
          <w:sz w:val="44"/>
          <w:szCs w:val="44"/>
          <w:lang w:eastAsia="zh-CN"/>
        </w:rPr>
        <w:t>校级</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虚拟仿真实验教学中心和</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虚拟仿真实验教学项目评审结果</w:t>
      </w:r>
      <w:r>
        <w:rPr>
          <w:rFonts w:hint="eastAsia" w:ascii="方正小标宋简体" w:hAnsi="方正小标宋简体" w:eastAsia="方正小标宋简体" w:cs="方正小标宋简体"/>
          <w:bCs/>
          <w:kern w:val="0"/>
          <w:sz w:val="44"/>
          <w:szCs w:val="44"/>
        </w:rPr>
        <w:t>的通知</w:t>
      </w:r>
    </w:p>
    <w:p>
      <w:pPr>
        <w:pStyle w:val="4"/>
        <w:widowControl/>
        <w:shd w:val="clear" w:color="auto" w:fill="FFFFFF"/>
        <w:spacing w:before="0" w:beforeAutospacing="0" w:after="0" w:afterAutospacing="0" w:line="560" w:lineRule="exact"/>
        <w:ind w:firstLine="480"/>
        <w:rPr>
          <w:rFonts w:ascii="仿宋" w:hAnsi="仿宋" w:eastAsia="仿宋" w:cs="仿宋"/>
          <w:sz w:val="28"/>
          <w:szCs w:val="28"/>
          <w:shd w:val="clear" w:color="auto" w:fill="FFFFFF"/>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各学院、机关各部（处室）、各直属单位：</w:t>
      </w:r>
    </w:p>
    <w:p>
      <w:pPr>
        <w:ind w:firstLine="640" w:firstLineChars="200"/>
        <w:jc w:val="left"/>
        <w:rPr>
          <w:rFonts w:hint="eastAsia" w:ascii="仿宋_GB2312" w:hAnsi="等线" w:eastAsia="仿宋_GB2312" w:cs="宋体"/>
          <w:kern w:val="0"/>
          <w:sz w:val="28"/>
          <w:szCs w:val="28"/>
        </w:rPr>
      </w:pPr>
      <w:r>
        <w:rPr>
          <w:rFonts w:hint="eastAsia" w:ascii="仿宋_GB2312" w:hAnsi="仿宋_GB2312" w:eastAsia="仿宋_GB2312" w:cs="仿宋_GB2312"/>
          <w:sz w:val="32"/>
          <w:szCs w:val="32"/>
        </w:rPr>
        <w:t>根据《关于做好2020年校级虚拟仿真实验教学中心和虚拟仿真实验教学项目申报工作的通知》的文件精神,</w:t>
      </w:r>
      <w:r>
        <w:rPr>
          <w:rFonts w:hint="eastAsia" w:ascii="仿宋_GB2312" w:hAnsi="仿宋_GB2312" w:eastAsia="仿宋_GB2312" w:cs="仿宋_GB2312"/>
          <w:color w:val="000000"/>
          <w:kern w:val="0"/>
          <w:sz w:val="32"/>
          <w:szCs w:val="32"/>
        </w:rPr>
        <w:t xml:space="preserve"> 经组织校外专家对所申报的中心和项目进行函审，并经公示无异议，确定“资源与环境虚拟仿真实验教学中心”等2个实验中心为校级虚拟仿真实验教学中心，“</w:t>
      </w:r>
      <w:r>
        <w:rPr>
          <w:rFonts w:ascii="仿宋_GB2312" w:hAnsi="仿宋_GB2312" w:eastAsia="仿宋_GB2312" w:cs="仿宋_GB2312"/>
          <w:color w:val="000000"/>
          <w:kern w:val="0"/>
          <w:sz w:val="32"/>
          <w:szCs w:val="32"/>
        </w:rPr>
        <w:fldChar w:fldCharType="begin"/>
      </w:r>
      <w:r>
        <w:rPr>
          <w:rFonts w:ascii="仿宋_GB2312" w:hAnsi="仿宋_GB2312" w:eastAsia="仿宋_GB2312" w:cs="仿宋_GB2312"/>
          <w:color w:val="000000"/>
          <w:kern w:val="0"/>
          <w:sz w:val="32"/>
          <w:szCs w:val="32"/>
        </w:rPr>
        <w:instrText xml:space="preserve"> HYPERLINK "file:///C:\\Users\\HP\\AppData\\Local\\Temp\\360zip$Temp\\360$0\\虚拟仿真实验教学项目\\习近平新时代中国特色社会主义思想的孕育与实践——以“晋江经验”为例.docx" </w:instrText>
      </w:r>
      <w:r>
        <w:rPr>
          <w:rFonts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习近平新时代中国特色社会主义思想的孕育与实践——晋江经验</w:t>
      </w:r>
      <w:r>
        <w:rPr>
          <w:rFonts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”等7个实验教学项目为校级虚拟仿真实验教学项目（见附件）。</w:t>
      </w:r>
    </w:p>
    <w:p>
      <w:pPr>
        <w:spacing w:line="560" w:lineRule="exact"/>
        <w:ind w:firstLine="640" w:firstLineChars="200"/>
        <w:jc w:val="left"/>
        <w:rPr>
          <w:rFonts w:hint="eastAsia" w:ascii="Calibri" w:hAnsi="Calibri" w:eastAsia="仿宋_GB2312" w:cs="仿宋_GB2312"/>
          <w:color w:val="000000"/>
          <w:kern w:val="0"/>
          <w:sz w:val="32"/>
          <w:szCs w:val="32"/>
        </w:rPr>
      </w:pPr>
      <w:r>
        <w:rPr>
          <w:rFonts w:hint="eastAsia" w:ascii="Calibri" w:hAnsi="Calibri" w:eastAsia="仿宋_GB2312" w:cs="仿宋_GB2312"/>
          <w:color w:val="000000"/>
          <w:kern w:val="0"/>
          <w:sz w:val="32"/>
          <w:szCs w:val="32"/>
        </w:rPr>
        <w:t>学校将对立项项目予以专项资助，校级虚拟仿真实验教学中心每个资助10000元，校级虚拟仿真实验教学项目每个资助5000元。</w:t>
      </w:r>
    </w:p>
    <w:p>
      <w:pPr>
        <w:spacing w:line="560" w:lineRule="exact"/>
        <w:ind w:firstLine="640" w:firstLineChars="200"/>
        <w:jc w:val="left"/>
        <w:rPr>
          <w:rFonts w:hint="eastAsia" w:ascii="Calibri" w:hAnsi="Calibri" w:eastAsia="仿宋_GB2312" w:cs="仿宋_GB2312"/>
          <w:color w:val="000000"/>
          <w:kern w:val="0"/>
          <w:sz w:val="32"/>
          <w:szCs w:val="32"/>
        </w:rPr>
      </w:pPr>
      <w:r>
        <w:rPr>
          <w:rFonts w:hint="eastAsia" w:ascii="Calibri" w:hAnsi="Calibri" w:eastAsia="仿宋_GB2312" w:cs="仿宋_GB2312"/>
          <w:color w:val="000000"/>
          <w:kern w:val="0"/>
          <w:sz w:val="32"/>
          <w:szCs w:val="32"/>
        </w:rPr>
        <w:t>获得专项资助的二级学院使用资助经费须符合学校财务相关规定，并专款专用。</w:t>
      </w:r>
    </w:p>
    <w:p>
      <w:pPr>
        <w:spacing w:line="560" w:lineRule="exact"/>
        <w:ind w:firstLine="640" w:firstLineChars="200"/>
        <w:jc w:val="left"/>
        <w:rPr>
          <w:rFonts w:hint="eastAsia" w:ascii="Calibri" w:hAnsi="Calibri" w:eastAsia="仿宋_GB2312" w:cs="仿宋_GB2312"/>
          <w:color w:val="000000"/>
          <w:kern w:val="0"/>
          <w:sz w:val="32"/>
          <w:szCs w:val="32"/>
        </w:rPr>
      </w:pPr>
    </w:p>
    <w:p>
      <w:pPr>
        <w:spacing w:line="560" w:lineRule="exact"/>
        <w:ind w:firstLine="640" w:firstLineChars="200"/>
        <w:jc w:val="left"/>
        <w:rPr>
          <w:rFonts w:hint="eastAsia" w:ascii="Calibri" w:hAnsi="Calibri" w:eastAsia="仿宋_GB2312" w:cs="仿宋_GB2312"/>
          <w:color w:val="000000"/>
          <w:kern w:val="0"/>
          <w:sz w:val="32"/>
          <w:szCs w:val="32"/>
        </w:rPr>
      </w:pPr>
    </w:p>
    <w:p>
      <w:pPr>
        <w:spacing w:line="560" w:lineRule="exact"/>
        <w:ind w:left="1662" w:leftChars="304" w:hanging="1024" w:hangingChars="3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附件：2020年校级虚拟仿真实验教学中心和虚拟仿真实验教学项目名单</w:t>
      </w:r>
    </w:p>
    <w:p>
      <w:pPr>
        <w:spacing w:line="560" w:lineRule="exact"/>
        <w:ind w:firstLine="640" w:firstLineChars="200"/>
        <w:rPr>
          <w:rFonts w:hint="eastAsia" w:ascii="仿宋_GB2312" w:hAnsi="仿宋_GB2312" w:eastAsia="仿宋_GB2312" w:cs="仿宋_GB2312"/>
          <w:kern w:val="0"/>
          <w:sz w:val="32"/>
          <w:szCs w:val="32"/>
          <w:shd w:val="clear" w:color="auto" w:fill="FFFFFF"/>
          <w:lang w:eastAsia="zh-CN"/>
        </w:rPr>
      </w:pPr>
    </w:p>
    <w:p>
      <w:pPr>
        <w:spacing w:line="560" w:lineRule="exact"/>
        <w:ind w:firstLine="640" w:firstLineChars="200"/>
        <w:rPr>
          <w:rFonts w:hint="eastAsia" w:ascii="仿宋_GB2312" w:hAnsi="仿宋_GB2312" w:eastAsia="仿宋_GB2312" w:cs="仿宋_GB2312"/>
          <w:kern w:val="0"/>
          <w:sz w:val="32"/>
          <w:szCs w:val="32"/>
          <w:shd w:val="clear" w:color="auto" w:fill="FFFFFF"/>
          <w:lang w:eastAsia="zh-CN"/>
        </w:rPr>
      </w:pPr>
    </w:p>
    <w:p>
      <w:pPr>
        <w:spacing w:line="560" w:lineRule="exact"/>
        <w:ind w:firstLine="640" w:firstLineChars="200"/>
        <w:rPr>
          <w:rFonts w:hint="eastAsia" w:ascii="仿宋_GB2312" w:hAnsi="仿宋_GB2312" w:eastAsia="仿宋_GB2312" w:cs="仿宋_GB2312"/>
          <w:kern w:val="0"/>
          <w:sz w:val="32"/>
          <w:szCs w:val="32"/>
          <w:shd w:val="clear" w:color="auto" w:fill="FFFFFF"/>
          <w:lang w:eastAsia="zh-CN"/>
        </w:rPr>
      </w:pPr>
    </w:p>
    <w:p>
      <w:pPr>
        <w:spacing w:line="560" w:lineRule="exact"/>
        <w:ind w:firstLine="640" w:firstLineChars="200"/>
        <w:jc w:val="center"/>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教务处</w:t>
      </w:r>
      <w:r>
        <w:rPr>
          <w:rFonts w:hint="eastAsia" w:ascii="仿宋_GB2312" w:hAnsi="仿宋_GB2312" w:eastAsia="仿宋_GB2312" w:cs="仿宋_GB2312"/>
          <w:kern w:val="0"/>
          <w:sz w:val="32"/>
          <w:szCs w:val="32"/>
          <w:shd w:val="clear" w:color="auto" w:fill="FFFFFF"/>
          <w:lang w:val="en-US" w:eastAsia="zh-CN"/>
        </w:rPr>
        <w:t xml:space="preserve">  实验室与设备管理中心</w:t>
      </w:r>
    </w:p>
    <w:p>
      <w:pPr>
        <w:spacing w:line="560" w:lineRule="exact"/>
        <w:ind w:firstLine="640" w:firstLineChars="200"/>
        <w:rPr>
          <w:rFonts w:ascii="仿宋" w:hAnsi="仿宋" w:eastAsia="仿宋" w:cs="仿宋"/>
          <w:kern w:val="0"/>
          <w:sz w:val="30"/>
          <w:szCs w:val="30"/>
          <w:shd w:val="clear" w:color="auto" w:fill="FFFFFF"/>
        </w:rPr>
      </w:pPr>
      <w:r>
        <w:rPr>
          <w:rFonts w:hint="eastAsia" w:ascii="仿宋_GB2312" w:hAnsi="仿宋_GB2312" w:eastAsia="仿宋_GB2312" w:cs="仿宋_GB2312"/>
          <w:sz w:val="32"/>
          <w:szCs w:val="32"/>
          <w:shd w:val="clear" w:color="auto" w:fill="FFFFFF"/>
        </w:rPr>
        <w:t xml:space="preserve">                          2020年5月</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日</w:t>
      </w:r>
    </w:p>
    <w:p>
      <w:pPr>
        <w:pStyle w:val="4"/>
        <w:widowControl/>
        <w:shd w:val="clear" w:color="auto" w:fill="FFFFFF"/>
        <w:spacing w:before="0" w:beforeAutospacing="0" w:after="0" w:afterAutospacing="0" w:line="560" w:lineRule="exact"/>
        <w:ind w:firstLine="600" w:firstLineChars="200"/>
        <w:rPr>
          <w:rFonts w:ascii="微软雅黑" w:hAnsi="微软雅黑" w:eastAsia="微软雅黑" w:cs="微软雅黑"/>
          <w:sz w:val="30"/>
          <w:szCs w:val="30"/>
        </w:rPr>
      </w:pPr>
    </w:p>
    <w:p>
      <w:pPr>
        <w:pStyle w:val="4"/>
        <w:widowControl/>
        <w:shd w:val="clear" w:color="auto" w:fill="FFFFFF"/>
        <w:spacing w:before="0" w:beforeAutospacing="0" w:after="0" w:afterAutospacing="0" w:line="560" w:lineRule="exact"/>
        <w:ind w:firstLine="600" w:firstLineChars="200"/>
        <w:rPr>
          <w:rFonts w:ascii="微软雅黑" w:hAnsi="微软雅黑" w:eastAsia="微软雅黑" w:cs="微软雅黑"/>
          <w:sz w:val="30"/>
          <w:szCs w:val="30"/>
        </w:rPr>
      </w:pPr>
      <w:r>
        <w:rPr>
          <w:rFonts w:ascii="仿宋" w:hAnsi="仿宋" w:eastAsia="仿宋" w:cs="仿宋"/>
          <w:sz w:val="30"/>
          <w:szCs w:val="30"/>
          <w:shd w:val="clear" w:color="auto" w:fill="FFFFFF"/>
        </w:rPr>
        <w:t> </w:t>
      </w:r>
    </w:p>
    <w:p>
      <w:pPr>
        <w:pStyle w:val="4"/>
        <w:widowControl/>
        <w:shd w:val="clear" w:color="auto" w:fill="FFFFFF"/>
        <w:spacing w:before="0" w:beforeAutospacing="0" w:after="0" w:afterAutospacing="0" w:line="560" w:lineRule="exact"/>
        <w:rPr>
          <w:rFonts w:ascii="仿宋" w:hAnsi="仿宋" w:eastAsia="仿宋" w:cs="仿宋"/>
          <w:sz w:val="30"/>
          <w:szCs w:val="30"/>
          <w:shd w:val="clear" w:color="auto" w:fill="FFFFFF"/>
        </w:rPr>
      </w:pPr>
    </w:p>
    <w:p>
      <w:pPr>
        <w:pStyle w:val="4"/>
        <w:widowControl/>
        <w:shd w:val="clear" w:color="auto" w:fill="FFFFFF"/>
        <w:spacing w:before="0" w:beforeAutospacing="0" w:after="0" w:afterAutospacing="0" w:line="560" w:lineRule="exact"/>
        <w:rPr>
          <w:rFonts w:ascii="仿宋" w:hAnsi="仿宋" w:eastAsia="仿宋" w:cs="仿宋"/>
          <w:sz w:val="30"/>
          <w:szCs w:val="30"/>
          <w:shd w:val="clear" w:color="auto" w:fill="FFFFFF"/>
        </w:rPr>
      </w:pPr>
    </w:p>
    <w:p>
      <w:pPr>
        <w:pStyle w:val="4"/>
        <w:widowControl/>
        <w:shd w:val="clear" w:color="auto" w:fill="FFFFFF"/>
        <w:spacing w:before="0" w:beforeAutospacing="0" w:after="0" w:afterAutospacing="0" w:line="560" w:lineRule="exact"/>
        <w:rPr>
          <w:rFonts w:ascii="仿宋" w:hAnsi="仿宋" w:eastAsia="仿宋" w:cs="仿宋"/>
          <w:sz w:val="30"/>
          <w:szCs w:val="30"/>
          <w:shd w:val="clear" w:color="auto" w:fill="FFFFFF"/>
        </w:rPr>
      </w:pPr>
    </w:p>
    <w:p>
      <w:pPr>
        <w:pStyle w:val="4"/>
        <w:widowControl/>
        <w:shd w:val="clear" w:color="auto" w:fill="FFFFFF"/>
        <w:spacing w:before="0" w:beforeAutospacing="0" w:after="0" w:afterAutospacing="0" w:line="560" w:lineRule="exact"/>
        <w:rPr>
          <w:rFonts w:ascii="仿宋" w:hAnsi="仿宋" w:eastAsia="仿宋" w:cs="仿宋"/>
          <w:sz w:val="30"/>
          <w:szCs w:val="30"/>
          <w:shd w:val="clear" w:color="auto" w:fill="FFFFFF"/>
        </w:rPr>
      </w:pPr>
    </w:p>
    <w:p>
      <w:pPr>
        <w:pStyle w:val="4"/>
        <w:widowControl/>
        <w:shd w:val="clear" w:color="auto" w:fill="FFFFFF"/>
        <w:spacing w:before="0" w:beforeAutospacing="0" w:after="0" w:afterAutospacing="0" w:line="560" w:lineRule="exact"/>
        <w:rPr>
          <w:rFonts w:ascii="仿宋" w:hAnsi="仿宋" w:eastAsia="仿宋" w:cs="仿宋"/>
          <w:sz w:val="30"/>
          <w:szCs w:val="30"/>
          <w:shd w:val="clear" w:color="auto" w:fill="FFFFFF"/>
        </w:rPr>
      </w:pPr>
    </w:p>
    <w:p>
      <w:pPr>
        <w:pStyle w:val="4"/>
        <w:widowControl/>
        <w:shd w:val="clear" w:color="auto" w:fill="FFFFFF"/>
        <w:spacing w:before="0" w:beforeAutospacing="0" w:after="0" w:afterAutospacing="0" w:line="560" w:lineRule="exact"/>
        <w:rPr>
          <w:rFonts w:ascii="仿宋" w:hAnsi="仿宋" w:eastAsia="仿宋" w:cs="仿宋"/>
          <w:sz w:val="30"/>
          <w:szCs w:val="30"/>
          <w:shd w:val="clear" w:color="auto" w:fill="FFFFFF"/>
        </w:rPr>
      </w:pPr>
    </w:p>
    <w:p>
      <w:pPr>
        <w:pStyle w:val="4"/>
        <w:widowControl/>
        <w:shd w:val="clear" w:color="auto" w:fill="FFFFFF"/>
        <w:spacing w:before="0" w:beforeAutospacing="0" w:after="0" w:afterAutospacing="0" w:line="560" w:lineRule="exact"/>
        <w:rPr>
          <w:rFonts w:ascii="仿宋" w:hAnsi="仿宋" w:eastAsia="仿宋" w:cs="仿宋"/>
          <w:sz w:val="30"/>
          <w:szCs w:val="30"/>
          <w:shd w:val="clear" w:color="auto" w:fill="FFFFFF"/>
        </w:rPr>
      </w:pPr>
    </w:p>
    <w:p>
      <w:pPr>
        <w:spacing w:line="360" w:lineRule="auto"/>
        <w:rPr>
          <w:rFonts w:ascii="黑体" w:hAnsi="宋体" w:eastAsia="黑体"/>
          <w:b w:val="0"/>
          <w:bCs w:val="0"/>
          <w:kern w:val="0"/>
          <w:sz w:val="28"/>
          <w:szCs w:val="28"/>
        </w:rPr>
      </w:pPr>
      <w:r>
        <w:rPr>
          <w:rFonts w:ascii="仿宋" w:hAnsi="仿宋" w:eastAsia="仿宋" w:cs="仿宋"/>
          <w:sz w:val="28"/>
          <w:szCs w:val="28"/>
          <w:shd w:val="clear" w:color="auto" w:fill="FFFFFF"/>
        </w:rPr>
        <w:br w:type="page"/>
      </w:r>
    </w:p>
    <w:p>
      <w:pPr>
        <w:spacing w:line="560" w:lineRule="exact"/>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2020年校级虚拟仿真实验教学中心和虚拟仿真实验教学项目名单</w:t>
      </w:r>
    </w:p>
    <w:tbl>
      <w:tblPr>
        <w:tblStyle w:val="5"/>
        <w:tblpPr w:leftFromText="180" w:rightFromText="180" w:vertAnchor="text" w:horzAnchor="page" w:tblpXSpec="center" w:tblpY="338"/>
        <w:tblW w:w="9129" w:type="dxa"/>
        <w:jc w:val="center"/>
        <w:tblLayout w:type="fixed"/>
        <w:tblCellMar>
          <w:top w:w="0" w:type="dxa"/>
          <w:left w:w="0" w:type="dxa"/>
          <w:bottom w:w="0" w:type="dxa"/>
          <w:right w:w="0" w:type="dxa"/>
        </w:tblCellMar>
      </w:tblPr>
      <w:tblGrid>
        <w:gridCol w:w="595"/>
        <w:gridCol w:w="1273"/>
        <w:gridCol w:w="5419"/>
        <w:gridCol w:w="850"/>
        <w:gridCol w:w="992"/>
      </w:tblGrid>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学院</w:t>
            </w:r>
          </w:p>
        </w:tc>
        <w:tc>
          <w:tcPr>
            <w:tcW w:w="5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名       称</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类别</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负责人</w:t>
            </w:r>
          </w:p>
        </w:tc>
      </w:tr>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资环学院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"file:///C:\\Users\\HP\\AppData\\Local\\Temp\\360zip$Temp\\360$0\\虚拟仿真实验教学中心\\资源与环境虚拟仿真实验教学中心.pdf" </w:instrText>
            </w:r>
            <w:r>
              <w:rPr>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color w:val="auto"/>
                <w:sz w:val="28"/>
                <w:szCs w:val="28"/>
                <w:u w:val="none"/>
              </w:rPr>
              <w:t>资源与环境虚拟仿真实验教学中心</w:t>
            </w:r>
            <w:r>
              <w:rPr>
                <w:rFonts w:hint="eastAsia" w:ascii="仿宋_GB2312" w:hAnsi="仿宋_GB2312" w:eastAsia="仿宋_GB2312" w:cs="仿宋_GB2312"/>
                <w:sz w:val="28"/>
                <w:szCs w:val="28"/>
              </w:rPr>
              <w:fldChar w:fldCharType="end"/>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中心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李子蓉</w:t>
            </w:r>
          </w:p>
        </w:tc>
      </w:tr>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航海学院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"file:///C:\\Users\\HP\\AppData\\Local\\Temp\\360zip$Temp\\360$0\\虚拟仿真实验教学中心\\交通运输专业虚拟仿真实验教学中心.docx" </w:instrText>
            </w:r>
            <w:r>
              <w:rPr>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color w:val="auto"/>
                <w:sz w:val="28"/>
                <w:szCs w:val="28"/>
                <w:u w:val="none"/>
              </w:rPr>
              <w:t>交通运输专业虚拟仿真实验教学中心</w:t>
            </w:r>
            <w:r>
              <w:rPr>
                <w:rFonts w:hint="eastAsia" w:ascii="仿宋_GB2312" w:hAnsi="仿宋_GB2312" w:eastAsia="仿宋_GB2312" w:cs="仿宋_GB2312"/>
                <w:sz w:val="28"/>
                <w:szCs w:val="28"/>
              </w:rPr>
              <w:fldChar w:fldCharType="end"/>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中心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俞文胜</w:t>
            </w:r>
          </w:p>
        </w:tc>
      </w:tr>
      <w:tr>
        <w:tblPrEx>
          <w:tblCellMar>
            <w:top w:w="0" w:type="dxa"/>
            <w:left w:w="0" w:type="dxa"/>
            <w:bottom w:w="0" w:type="dxa"/>
            <w:right w:w="0" w:type="dxa"/>
          </w:tblCellMar>
        </w:tblPrEx>
        <w:trPr>
          <w:trHeight w:val="863"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马   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"file:///C:\\Users\\HP\\AppData\\Local\\Temp\\360zip$Temp\\360$0\\虚拟仿真实验教学项目\\习近平新时代中国特色社会主义思想的孕育与实践——以“晋江经验”为例.docx" </w:instrText>
            </w:r>
            <w:r>
              <w:rPr>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color w:val="auto"/>
                <w:sz w:val="28"/>
                <w:szCs w:val="28"/>
                <w:u w:val="none"/>
              </w:rPr>
              <w:t>习近平新时代中国特色社会主义思想的              孕育与实践——晋江经验</w:t>
            </w:r>
            <w:r>
              <w:rPr>
                <w:rFonts w:hint="eastAsia" w:ascii="仿宋_GB2312" w:hAnsi="仿宋_GB2312" w:eastAsia="仿宋_GB2312" w:cs="仿宋_GB2312"/>
                <w:sz w:val="28"/>
                <w:szCs w:val="28"/>
              </w:rPr>
              <w:fldChar w:fldCharType="end"/>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项目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戴青兰</w:t>
            </w:r>
          </w:p>
        </w:tc>
      </w:tr>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资环学院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"file:///C:\\Users\\HP\\AppData\\Local\\Temp\\360zip$Temp\\360$0\\虚拟仿真实验教学项目\\“下党溪洪水的形成及防灾虚拟仿真”虚拟仿真项目.docx" </w:instrText>
            </w:r>
            <w:r>
              <w:rPr>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color w:val="auto"/>
                <w:sz w:val="28"/>
                <w:szCs w:val="28"/>
                <w:u w:val="none"/>
              </w:rPr>
              <w:t>“下党溪洪水的形成及防灾虚拟仿真”虚拟仿真项目</w:t>
            </w:r>
            <w:r>
              <w:rPr>
                <w:rFonts w:hint="eastAsia" w:ascii="仿宋_GB2312" w:hAnsi="仿宋_GB2312" w:eastAsia="仿宋_GB2312" w:cs="仿宋_GB2312"/>
                <w:sz w:val="28"/>
                <w:szCs w:val="28"/>
              </w:rPr>
              <w:fldChar w:fldCharType="end"/>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项目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李子蓉</w:t>
            </w:r>
          </w:p>
        </w:tc>
      </w:tr>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海食学院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"file:///C:\\Users\\HP\\AppData\\Local\\Temp\\360zip$Temp\\360$0\\虚拟仿真实验教学项目\\猪肉中磺胺二甲基嘧啶残留的%20免疫学检测虚拟仿真实验教学项目.pdf" </w:instrText>
            </w:r>
            <w:r>
              <w:rPr>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color w:val="auto"/>
                <w:sz w:val="28"/>
                <w:szCs w:val="28"/>
                <w:u w:val="none"/>
              </w:rPr>
              <w:t>猪肉中磺胺二甲基嘧啶残留的免疫学检测            虚拟仿真实验</w:t>
            </w:r>
            <w:r>
              <w:rPr>
                <w:rFonts w:hint="eastAsia" w:ascii="仿宋_GB2312" w:hAnsi="仿宋_GB2312" w:eastAsia="仿宋_GB2312" w:cs="仿宋_GB2312"/>
                <w:sz w:val="28"/>
                <w:szCs w:val="28"/>
              </w:rPr>
              <w:fldChar w:fldCharType="end"/>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项目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王芳</w:t>
            </w:r>
          </w:p>
        </w:tc>
      </w:tr>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物信学院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"file:///C:\\Users\\HP\\AppData\\Local\\Temp\\360zip$Temp\\360$0\\虚拟仿真实验教学项目\\变压器纵差动保护虚拟仿真教学实验.docx" </w:instrText>
            </w:r>
            <w:r>
              <w:rPr>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color w:val="auto"/>
                <w:sz w:val="28"/>
                <w:szCs w:val="28"/>
                <w:u w:val="none"/>
              </w:rPr>
              <w:t>变压器纵差动保护虚拟仿真教学实验</w:t>
            </w:r>
            <w:r>
              <w:rPr>
                <w:rFonts w:hint="eastAsia" w:ascii="仿宋_GB2312" w:hAnsi="仿宋_GB2312" w:eastAsia="仿宋_GB2312" w:cs="仿宋_GB2312"/>
                <w:sz w:val="28"/>
                <w:szCs w:val="28"/>
              </w:rPr>
              <w:fldChar w:fldCharType="end"/>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项目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刘孝锋</w:t>
            </w:r>
          </w:p>
        </w:tc>
      </w:tr>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数计学院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纺织服装行业智能制造大数据虚拟仿真实验项目</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项目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朱达欣</w:t>
            </w:r>
          </w:p>
        </w:tc>
      </w:tr>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文传学院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“世界宗教博物馆”虚拟仿真实验教学项目</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项目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陈燕玲</w:t>
            </w:r>
          </w:p>
        </w:tc>
      </w:tr>
      <w:tr>
        <w:tblPrEx>
          <w:tblCellMar>
            <w:top w:w="0" w:type="dxa"/>
            <w:left w:w="0" w:type="dxa"/>
            <w:bottom w:w="0" w:type="dxa"/>
            <w:right w:w="0" w:type="dxa"/>
          </w:tblCellMar>
        </w:tblPrEx>
        <w:trPr>
          <w:trHeight w:val="397" w:hRule="atLeast"/>
          <w:jc w:val="center"/>
        </w:trPr>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化工学院</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"file:///C:\\Users\\HP\\AppData\\Local\\Temp\\360zip$Temp\\360$0\\虚拟仿真实验教学项目\\计算机模拟研究铑催化合成二茂铁衍生物反应机理虚拟仿真实验.docx" </w:instrText>
            </w:r>
            <w:r>
              <w:rPr>
                <w:rFonts w:hint="eastAsia" w:ascii="仿宋_GB2312" w:hAnsi="仿宋_GB2312" w:eastAsia="仿宋_GB2312" w:cs="仿宋_GB2312"/>
                <w:color w:val="000000"/>
                <w:sz w:val="28"/>
                <w:szCs w:val="28"/>
              </w:rPr>
              <w:fldChar w:fldCharType="separate"/>
            </w:r>
            <w:r>
              <w:rPr>
                <w:rStyle w:val="11"/>
                <w:rFonts w:hint="eastAsia" w:ascii="仿宋_GB2312" w:hAnsi="仿宋_GB2312" w:eastAsia="仿宋_GB2312" w:cs="仿宋_GB2312"/>
                <w:color w:val="000000"/>
                <w:sz w:val="28"/>
                <w:szCs w:val="28"/>
                <w:u w:val="none"/>
              </w:rPr>
              <w:t>计算机模拟研究铑催化合成二茂铁衍生物            反应机理虚拟仿真实验</w:t>
            </w:r>
            <w:r>
              <w:rPr>
                <w:rFonts w:hint="eastAsia" w:ascii="仿宋_GB2312" w:hAnsi="仿宋_GB2312" w:eastAsia="仿宋_GB2312" w:cs="仿宋_GB2312"/>
                <w:color w:val="000000"/>
                <w:sz w:val="28"/>
                <w:szCs w:val="28"/>
              </w:rPr>
              <w:fldChar w:fldCharType="end"/>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项目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陈文杰</w:t>
            </w:r>
          </w:p>
        </w:tc>
      </w:tr>
    </w:tbl>
    <w:p>
      <w:pPr>
        <w:spacing w:line="560" w:lineRule="exact"/>
        <w:jc w:val="center"/>
        <w:rPr>
          <w:rFonts w:hint="eastAsia" w:ascii="方正小标宋简体" w:hAnsi="方正小标宋简体" w:eastAsia="方正小标宋简体" w:cs="方正小标宋简体"/>
          <w:color w:val="000000"/>
          <w:kern w:val="0"/>
          <w:sz w:val="44"/>
          <w:szCs w:val="44"/>
        </w:rPr>
      </w:pPr>
    </w:p>
    <w:p>
      <w:pPr>
        <w:spacing w:line="540" w:lineRule="exact"/>
        <w:ind w:right="578"/>
        <w:rPr>
          <w:rFonts w:hint="eastAsia" w:ascii="仿宋_GB2312" w:hAnsi="仿宋_GB2312" w:eastAsia="仿宋_GB2312" w:cs="仿宋_GB2312"/>
          <w:kern w:val="21"/>
          <w:sz w:val="32"/>
          <w:szCs w:val="32"/>
          <w:shd w:val="clear" w:color="auto" w:fill="FFFFFF"/>
        </w:rPr>
      </w:pPr>
    </w:p>
    <w:tbl>
      <w:tblPr>
        <w:tblStyle w:val="5"/>
        <w:tblW w:w="8520" w:type="dxa"/>
        <w:tblInd w:w="0" w:type="dxa"/>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8520"/>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498" w:hRule="atLeast"/>
        </w:trPr>
        <w:tc>
          <w:tcPr>
            <w:tcW w:w="8520" w:type="dxa"/>
            <w:tcBorders>
              <w:top w:val="single" w:color="auto" w:sz="12" w:space="0"/>
              <w:bottom w:val="single" w:color="auto" w:sz="12" w:space="0"/>
            </w:tcBorders>
          </w:tcPr>
          <w:p>
            <w:pPr>
              <w:widowControl/>
              <w:spacing w:line="500" w:lineRule="exact"/>
              <w:rPr>
                <w:rFonts w:ascii="仿宋_GB2312" w:hAnsi="仿宋_GB2312" w:eastAsia="仿宋_GB2312" w:cs="仿宋_GB2312"/>
                <w:kern w:val="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教务处</w:t>
            </w:r>
            <w:r>
              <w:rPr>
                <w:rFonts w:hint="eastAsia" w:ascii="仿宋_GB2312" w:hAnsi="仿宋_GB2312" w:eastAsia="仿宋_GB2312" w:cs="仿宋_GB2312"/>
                <w:sz w:val="28"/>
                <w:szCs w:val="28"/>
                <w:lang w:eastAsia="zh-CN"/>
              </w:rPr>
              <w:t>、实验室与设备管理中心</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w:t>
            </w:r>
            <w:bookmarkStart w:id="0" w:name="_GoBack"/>
            <w:bookmarkEnd w:id="0"/>
            <w:r>
              <w:rPr>
                <w:rFonts w:ascii="仿宋_GB2312" w:hAnsi="仿宋_GB2312" w:eastAsia="仿宋_GB2312" w:cs="仿宋_GB2312"/>
                <w:sz w:val="28"/>
                <w:szCs w:val="28"/>
              </w:rPr>
              <w:t xml:space="preserve">   </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20年</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日</w:t>
            </w:r>
            <w:r>
              <w:rPr>
                <w:rFonts w:hint="eastAsia" w:ascii="仿宋_GB2312" w:hAnsi="仿宋_GB2312" w:eastAsia="仿宋_GB2312" w:cs="仿宋_GB2312"/>
                <w:sz w:val="28"/>
                <w:szCs w:val="28"/>
              </w:rPr>
              <w:t>印发</w:t>
            </w:r>
          </w:p>
        </w:tc>
      </w:tr>
    </w:tbl>
    <w:p>
      <w:pPr>
        <w:spacing w:line="500" w:lineRule="exact"/>
        <w:rPr>
          <w:rFonts w:ascii="黑体" w:hAnsi="宋体" w:eastAsia="黑体" w:cs="黑体"/>
          <w:b/>
          <w:kern w:val="0"/>
          <w:sz w:val="32"/>
          <w:szCs w:val="3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- 5 -</w:t>
                          </w:r>
                          <w:r>
                            <w:rPr>
                              <w:rStyle w:val="9"/>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kl07IBAABOAwAADgAAAGRycy9lMm9Eb2MueG1srVNLbtswEN0XyB0I&#10;7mPKRhM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Jkl07IB&#10;AABOAwAADgAAAAAAAAABACAAAAAeAQAAZHJzL2Uyb0RvYy54bWxQSwUGAAAAAAYABgBZAQAAQgUA&#10;AAAA&#10;">
              <v:fill on="f" focussize="0,0"/>
              <v:stroke on="f"/>
              <v:imagedata o:title=""/>
              <o:lock v:ext="edit" aspectratio="f"/>
              <v:textbox inset="0mm,0mm,0mm,0mm" style="mso-fit-shape-to-text:t;">
                <w:txbxContent>
                  <w:p>
                    <w:pPr>
                      <w:pStyle w:val="2"/>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- 5 -</w:t>
                    </w:r>
                    <w:r>
                      <w:rPr>
                        <w:rStyle w:val="9"/>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ED"/>
    <w:rsid w:val="0000555D"/>
    <w:rsid w:val="00007742"/>
    <w:rsid w:val="00012B66"/>
    <w:rsid w:val="00020ECE"/>
    <w:rsid w:val="00021700"/>
    <w:rsid w:val="000364CA"/>
    <w:rsid w:val="0004637F"/>
    <w:rsid w:val="000578FD"/>
    <w:rsid w:val="000931BD"/>
    <w:rsid w:val="000975ED"/>
    <w:rsid w:val="000A2ABA"/>
    <w:rsid w:val="000A39D8"/>
    <w:rsid w:val="000D3C76"/>
    <w:rsid w:val="000F43E8"/>
    <w:rsid w:val="0011194A"/>
    <w:rsid w:val="00123AFD"/>
    <w:rsid w:val="0013198F"/>
    <w:rsid w:val="00136D5E"/>
    <w:rsid w:val="00141D57"/>
    <w:rsid w:val="00143617"/>
    <w:rsid w:val="00151276"/>
    <w:rsid w:val="00154E36"/>
    <w:rsid w:val="00180CE7"/>
    <w:rsid w:val="0018209A"/>
    <w:rsid w:val="00193B2D"/>
    <w:rsid w:val="001B62D6"/>
    <w:rsid w:val="001C6B38"/>
    <w:rsid w:val="001C720A"/>
    <w:rsid w:val="001D6AD8"/>
    <w:rsid w:val="001E68C2"/>
    <w:rsid w:val="00200242"/>
    <w:rsid w:val="0020732C"/>
    <w:rsid w:val="00220BCF"/>
    <w:rsid w:val="00233B06"/>
    <w:rsid w:val="00240916"/>
    <w:rsid w:val="00243A14"/>
    <w:rsid w:val="00256963"/>
    <w:rsid w:val="00260E85"/>
    <w:rsid w:val="00261BEF"/>
    <w:rsid w:val="00270C67"/>
    <w:rsid w:val="002714F3"/>
    <w:rsid w:val="00272A92"/>
    <w:rsid w:val="002B2C42"/>
    <w:rsid w:val="002B762E"/>
    <w:rsid w:val="002C494D"/>
    <w:rsid w:val="002D715A"/>
    <w:rsid w:val="002E2021"/>
    <w:rsid w:val="002F0BA9"/>
    <w:rsid w:val="002F26EE"/>
    <w:rsid w:val="002F2DA3"/>
    <w:rsid w:val="00301853"/>
    <w:rsid w:val="00301DAF"/>
    <w:rsid w:val="00305EBB"/>
    <w:rsid w:val="00322672"/>
    <w:rsid w:val="003350CF"/>
    <w:rsid w:val="00340BAB"/>
    <w:rsid w:val="003575CC"/>
    <w:rsid w:val="00361DF7"/>
    <w:rsid w:val="0036765C"/>
    <w:rsid w:val="003756AA"/>
    <w:rsid w:val="00384B64"/>
    <w:rsid w:val="00384EB4"/>
    <w:rsid w:val="0039077C"/>
    <w:rsid w:val="00392EB3"/>
    <w:rsid w:val="003A3D9C"/>
    <w:rsid w:val="003C4E2E"/>
    <w:rsid w:val="003D3A1A"/>
    <w:rsid w:val="0040547D"/>
    <w:rsid w:val="004165CE"/>
    <w:rsid w:val="004432D5"/>
    <w:rsid w:val="004440E4"/>
    <w:rsid w:val="00444773"/>
    <w:rsid w:val="004457C8"/>
    <w:rsid w:val="00463C70"/>
    <w:rsid w:val="00467C26"/>
    <w:rsid w:val="00474CAE"/>
    <w:rsid w:val="004838DD"/>
    <w:rsid w:val="00487E24"/>
    <w:rsid w:val="00493C93"/>
    <w:rsid w:val="00495A20"/>
    <w:rsid w:val="004A32FE"/>
    <w:rsid w:val="004B112E"/>
    <w:rsid w:val="004C10AE"/>
    <w:rsid w:val="004D63CC"/>
    <w:rsid w:val="004E0B0E"/>
    <w:rsid w:val="004F12F3"/>
    <w:rsid w:val="004F7CC1"/>
    <w:rsid w:val="00503512"/>
    <w:rsid w:val="00511CED"/>
    <w:rsid w:val="00523DF7"/>
    <w:rsid w:val="00551382"/>
    <w:rsid w:val="005656BB"/>
    <w:rsid w:val="005816D9"/>
    <w:rsid w:val="005A0ACF"/>
    <w:rsid w:val="005A165F"/>
    <w:rsid w:val="005C10E1"/>
    <w:rsid w:val="005C3FEF"/>
    <w:rsid w:val="005E5807"/>
    <w:rsid w:val="005F6BAD"/>
    <w:rsid w:val="00611011"/>
    <w:rsid w:val="0062286D"/>
    <w:rsid w:val="00634F12"/>
    <w:rsid w:val="0065010E"/>
    <w:rsid w:val="0065226C"/>
    <w:rsid w:val="00667F05"/>
    <w:rsid w:val="00672A70"/>
    <w:rsid w:val="00677183"/>
    <w:rsid w:val="0067752B"/>
    <w:rsid w:val="006929F2"/>
    <w:rsid w:val="006939A6"/>
    <w:rsid w:val="00696EEB"/>
    <w:rsid w:val="006A4B9E"/>
    <w:rsid w:val="006B0EB5"/>
    <w:rsid w:val="006C4914"/>
    <w:rsid w:val="006C7BBF"/>
    <w:rsid w:val="006D0905"/>
    <w:rsid w:val="006D0E77"/>
    <w:rsid w:val="006D7462"/>
    <w:rsid w:val="006D7F6E"/>
    <w:rsid w:val="006F42B1"/>
    <w:rsid w:val="00704754"/>
    <w:rsid w:val="00712667"/>
    <w:rsid w:val="00736AA1"/>
    <w:rsid w:val="00746C08"/>
    <w:rsid w:val="007479AE"/>
    <w:rsid w:val="00753BCD"/>
    <w:rsid w:val="00753D0B"/>
    <w:rsid w:val="00760694"/>
    <w:rsid w:val="00780D85"/>
    <w:rsid w:val="00794DB0"/>
    <w:rsid w:val="007A7D20"/>
    <w:rsid w:val="007B4AFB"/>
    <w:rsid w:val="007D5A8F"/>
    <w:rsid w:val="007D741A"/>
    <w:rsid w:val="007F34B2"/>
    <w:rsid w:val="0080287E"/>
    <w:rsid w:val="008223CA"/>
    <w:rsid w:val="008321AB"/>
    <w:rsid w:val="00842F15"/>
    <w:rsid w:val="0084769A"/>
    <w:rsid w:val="0088735C"/>
    <w:rsid w:val="008A1E1C"/>
    <w:rsid w:val="008A4D4E"/>
    <w:rsid w:val="008A7859"/>
    <w:rsid w:val="008B2F5C"/>
    <w:rsid w:val="008C1F5B"/>
    <w:rsid w:val="008D5229"/>
    <w:rsid w:val="008E4C51"/>
    <w:rsid w:val="008E6553"/>
    <w:rsid w:val="008F45F8"/>
    <w:rsid w:val="0090082E"/>
    <w:rsid w:val="00907148"/>
    <w:rsid w:val="00910C98"/>
    <w:rsid w:val="00937FB3"/>
    <w:rsid w:val="009447D8"/>
    <w:rsid w:val="0094497A"/>
    <w:rsid w:val="00947569"/>
    <w:rsid w:val="00954264"/>
    <w:rsid w:val="0095498B"/>
    <w:rsid w:val="0096552F"/>
    <w:rsid w:val="00973019"/>
    <w:rsid w:val="0097377D"/>
    <w:rsid w:val="00986EE0"/>
    <w:rsid w:val="0098738A"/>
    <w:rsid w:val="009942F4"/>
    <w:rsid w:val="009A4512"/>
    <w:rsid w:val="009B24E7"/>
    <w:rsid w:val="009C216E"/>
    <w:rsid w:val="009D4C87"/>
    <w:rsid w:val="009E437A"/>
    <w:rsid w:val="009F07A0"/>
    <w:rsid w:val="00A06820"/>
    <w:rsid w:val="00A069CE"/>
    <w:rsid w:val="00A25B99"/>
    <w:rsid w:val="00A27EBB"/>
    <w:rsid w:val="00A3063A"/>
    <w:rsid w:val="00A31EED"/>
    <w:rsid w:val="00A37652"/>
    <w:rsid w:val="00A4233C"/>
    <w:rsid w:val="00A460B3"/>
    <w:rsid w:val="00A471A0"/>
    <w:rsid w:val="00A56A00"/>
    <w:rsid w:val="00A6223A"/>
    <w:rsid w:val="00A65BAE"/>
    <w:rsid w:val="00A72485"/>
    <w:rsid w:val="00A94189"/>
    <w:rsid w:val="00AA2CFB"/>
    <w:rsid w:val="00AB37A4"/>
    <w:rsid w:val="00AB6F8B"/>
    <w:rsid w:val="00AC0EF4"/>
    <w:rsid w:val="00AC7C3E"/>
    <w:rsid w:val="00AD1955"/>
    <w:rsid w:val="00AD78D8"/>
    <w:rsid w:val="00AE1D0C"/>
    <w:rsid w:val="00AE7841"/>
    <w:rsid w:val="00B03480"/>
    <w:rsid w:val="00B0756C"/>
    <w:rsid w:val="00B31912"/>
    <w:rsid w:val="00B354E3"/>
    <w:rsid w:val="00B35DCC"/>
    <w:rsid w:val="00B47F57"/>
    <w:rsid w:val="00B62873"/>
    <w:rsid w:val="00B6354D"/>
    <w:rsid w:val="00B67FE8"/>
    <w:rsid w:val="00B819A4"/>
    <w:rsid w:val="00BB31EA"/>
    <w:rsid w:val="00BD1A2B"/>
    <w:rsid w:val="00BF7EF7"/>
    <w:rsid w:val="00C05D09"/>
    <w:rsid w:val="00C14460"/>
    <w:rsid w:val="00C27FD8"/>
    <w:rsid w:val="00C35E98"/>
    <w:rsid w:val="00C411A5"/>
    <w:rsid w:val="00C42C9C"/>
    <w:rsid w:val="00C564EA"/>
    <w:rsid w:val="00C643FD"/>
    <w:rsid w:val="00C666EA"/>
    <w:rsid w:val="00C674E9"/>
    <w:rsid w:val="00C7453D"/>
    <w:rsid w:val="00C932D1"/>
    <w:rsid w:val="00C9702A"/>
    <w:rsid w:val="00CA4E52"/>
    <w:rsid w:val="00CB4743"/>
    <w:rsid w:val="00CB612A"/>
    <w:rsid w:val="00CD588C"/>
    <w:rsid w:val="00CE05B5"/>
    <w:rsid w:val="00CE2C97"/>
    <w:rsid w:val="00D052B0"/>
    <w:rsid w:val="00D217C6"/>
    <w:rsid w:val="00D24105"/>
    <w:rsid w:val="00D26326"/>
    <w:rsid w:val="00D30F22"/>
    <w:rsid w:val="00D67F23"/>
    <w:rsid w:val="00D71CBD"/>
    <w:rsid w:val="00D75036"/>
    <w:rsid w:val="00D7776B"/>
    <w:rsid w:val="00D84EA4"/>
    <w:rsid w:val="00D87DE7"/>
    <w:rsid w:val="00DA37D6"/>
    <w:rsid w:val="00DA7734"/>
    <w:rsid w:val="00DB6A8D"/>
    <w:rsid w:val="00DB6F09"/>
    <w:rsid w:val="00DC210A"/>
    <w:rsid w:val="00DC65D9"/>
    <w:rsid w:val="00DD2D85"/>
    <w:rsid w:val="00DF5B56"/>
    <w:rsid w:val="00DF649F"/>
    <w:rsid w:val="00DF733E"/>
    <w:rsid w:val="00E05092"/>
    <w:rsid w:val="00E14656"/>
    <w:rsid w:val="00E16984"/>
    <w:rsid w:val="00E1743A"/>
    <w:rsid w:val="00E2070E"/>
    <w:rsid w:val="00E2609E"/>
    <w:rsid w:val="00E32E37"/>
    <w:rsid w:val="00E67727"/>
    <w:rsid w:val="00E72582"/>
    <w:rsid w:val="00E8045E"/>
    <w:rsid w:val="00E83231"/>
    <w:rsid w:val="00ED392B"/>
    <w:rsid w:val="00ED67B1"/>
    <w:rsid w:val="00EE5D68"/>
    <w:rsid w:val="00EE773E"/>
    <w:rsid w:val="00F0078F"/>
    <w:rsid w:val="00F103C4"/>
    <w:rsid w:val="00F11799"/>
    <w:rsid w:val="00F170D5"/>
    <w:rsid w:val="00F3074F"/>
    <w:rsid w:val="00F33A26"/>
    <w:rsid w:val="00F35EA7"/>
    <w:rsid w:val="00F36D43"/>
    <w:rsid w:val="00F50162"/>
    <w:rsid w:val="00F65BAC"/>
    <w:rsid w:val="00F716A2"/>
    <w:rsid w:val="00F72A71"/>
    <w:rsid w:val="00F76665"/>
    <w:rsid w:val="00F85D77"/>
    <w:rsid w:val="00FB38C7"/>
    <w:rsid w:val="00FB7F84"/>
    <w:rsid w:val="00FC0E45"/>
    <w:rsid w:val="00FC334D"/>
    <w:rsid w:val="00FC469E"/>
    <w:rsid w:val="00FC7A40"/>
    <w:rsid w:val="00FF1BA3"/>
    <w:rsid w:val="01E403AC"/>
    <w:rsid w:val="0230281F"/>
    <w:rsid w:val="02D90307"/>
    <w:rsid w:val="03320022"/>
    <w:rsid w:val="03973279"/>
    <w:rsid w:val="04074A9C"/>
    <w:rsid w:val="045867C7"/>
    <w:rsid w:val="04736F06"/>
    <w:rsid w:val="06B432C8"/>
    <w:rsid w:val="06BD199B"/>
    <w:rsid w:val="090B354B"/>
    <w:rsid w:val="09743792"/>
    <w:rsid w:val="0A0A3DA0"/>
    <w:rsid w:val="0A101AE4"/>
    <w:rsid w:val="0A683033"/>
    <w:rsid w:val="0B9C290F"/>
    <w:rsid w:val="0BF60A00"/>
    <w:rsid w:val="0C5224FD"/>
    <w:rsid w:val="0CEB0111"/>
    <w:rsid w:val="0F214A5D"/>
    <w:rsid w:val="10246160"/>
    <w:rsid w:val="10376DCC"/>
    <w:rsid w:val="109F15F9"/>
    <w:rsid w:val="10E62544"/>
    <w:rsid w:val="11170220"/>
    <w:rsid w:val="11FA074C"/>
    <w:rsid w:val="12632B06"/>
    <w:rsid w:val="128823BD"/>
    <w:rsid w:val="128B079F"/>
    <w:rsid w:val="12D51A5F"/>
    <w:rsid w:val="12FB5B98"/>
    <w:rsid w:val="14226686"/>
    <w:rsid w:val="15314C0F"/>
    <w:rsid w:val="15511B94"/>
    <w:rsid w:val="15656B92"/>
    <w:rsid w:val="15BB094F"/>
    <w:rsid w:val="15EB704D"/>
    <w:rsid w:val="15F34EBE"/>
    <w:rsid w:val="165266E6"/>
    <w:rsid w:val="167A0DA6"/>
    <w:rsid w:val="16877E65"/>
    <w:rsid w:val="18012DBF"/>
    <w:rsid w:val="18650392"/>
    <w:rsid w:val="19DB696F"/>
    <w:rsid w:val="19E8281D"/>
    <w:rsid w:val="1A864FE6"/>
    <w:rsid w:val="1B923CCB"/>
    <w:rsid w:val="1CC24AE4"/>
    <w:rsid w:val="1D437D39"/>
    <w:rsid w:val="1EF90A5A"/>
    <w:rsid w:val="1F070C3E"/>
    <w:rsid w:val="1FFC170E"/>
    <w:rsid w:val="20212D4F"/>
    <w:rsid w:val="210A1F53"/>
    <w:rsid w:val="21215A71"/>
    <w:rsid w:val="21362A4F"/>
    <w:rsid w:val="22382A28"/>
    <w:rsid w:val="23436EA9"/>
    <w:rsid w:val="23C756D6"/>
    <w:rsid w:val="243B6153"/>
    <w:rsid w:val="24D81457"/>
    <w:rsid w:val="24F63E66"/>
    <w:rsid w:val="259E0E30"/>
    <w:rsid w:val="25A70F44"/>
    <w:rsid w:val="2605218E"/>
    <w:rsid w:val="26143217"/>
    <w:rsid w:val="26306F77"/>
    <w:rsid w:val="26461502"/>
    <w:rsid w:val="27061C9F"/>
    <w:rsid w:val="27391491"/>
    <w:rsid w:val="29134FFA"/>
    <w:rsid w:val="2A4A231F"/>
    <w:rsid w:val="2AAB3D12"/>
    <w:rsid w:val="2B592D32"/>
    <w:rsid w:val="2B96463E"/>
    <w:rsid w:val="2BD9080F"/>
    <w:rsid w:val="2C161849"/>
    <w:rsid w:val="2C7C5CCB"/>
    <w:rsid w:val="2D8B4501"/>
    <w:rsid w:val="2DD221B6"/>
    <w:rsid w:val="3063205A"/>
    <w:rsid w:val="311B4D6A"/>
    <w:rsid w:val="31CF2D64"/>
    <w:rsid w:val="31FB6F9C"/>
    <w:rsid w:val="323104BD"/>
    <w:rsid w:val="323557B3"/>
    <w:rsid w:val="330B304F"/>
    <w:rsid w:val="336362CC"/>
    <w:rsid w:val="33A232C3"/>
    <w:rsid w:val="33E565DC"/>
    <w:rsid w:val="34D367DE"/>
    <w:rsid w:val="34DC2544"/>
    <w:rsid w:val="35431B0C"/>
    <w:rsid w:val="356F50B1"/>
    <w:rsid w:val="36A9217C"/>
    <w:rsid w:val="3723589F"/>
    <w:rsid w:val="373B76F8"/>
    <w:rsid w:val="37596AB1"/>
    <w:rsid w:val="37D11965"/>
    <w:rsid w:val="37DE4D9B"/>
    <w:rsid w:val="38857243"/>
    <w:rsid w:val="38C54486"/>
    <w:rsid w:val="3927269B"/>
    <w:rsid w:val="3A315432"/>
    <w:rsid w:val="3A60342F"/>
    <w:rsid w:val="3A713F0F"/>
    <w:rsid w:val="3AAD0240"/>
    <w:rsid w:val="3B8F3D54"/>
    <w:rsid w:val="3D2933A8"/>
    <w:rsid w:val="3D590155"/>
    <w:rsid w:val="3D952386"/>
    <w:rsid w:val="3EFA41F7"/>
    <w:rsid w:val="3F1D70F7"/>
    <w:rsid w:val="40FF6880"/>
    <w:rsid w:val="418E515D"/>
    <w:rsid w:val="41C12527"/>
    <w:rsid w:val="42575739"/>
    <w:rsid w:val="427B25AD"/>
    <w:rsid w:val="42B15ED0"/>
    <w:rsid w:val="42BF4905"/>
    <w:rsid w:val="436110C8"/>
    <w:rsid w:val="43666D15"/>
    <w:rsid w:val="437F5FEA"/>
    <w:rsid w:val="43CD63F6"/>
    <w:rsid w:val="44287613"/>
    <w:rsid w:val="44956A2E"/>
    <w:rsid w:val="44F35C33"/>
    <w:rsid w:val="45E82A33"/>
    <w:rsid w:val="46401681"/>
    <w:rsid w:val="470949B1"/>
    <w:rsid w:val="475F4B56"/>
    <w:rsid w:val="47C4475B"/>
    <w:rsid w:val="47C8550A"/>
    <w:rsid w:val="480627D7"/>
    <w:rsid w:val="48277849"/>
    <w:rsid w:val="4A660ED5"/>
    <w:rsid w:val="4A970EC4"/>
    <w:rsid w:val="4B1E2ED2"/>
    <w:rsid w:val="4BE82F1F"/>
    <w:rsid w:val="4CA43607"/>
    <w:rsid w:val="4CCD770D"/>
    <w:rsid w:val="4D266B53"/>
    <w:rsid w:val="4E8E515A"/>
    <w:rsid w:val="4EE26215"/>
    <w:rsid w:val="4F024795"/>
    <w:rsid w:val="4FAA5FAA"/>
    <w:rsid w:val="4FAF0B9B"/>
    <w:rsid w:val="51554EF6"/>
    <w:rsid w:val="5242756B"/>
    <w:rsid w:val="52B027CC"/>
    <w:rsid w:val="52B8338D"/>
    <w:rsid w:val="530F7A0F"/>
    <w:rsid w:val="53EB25C1"/>
    <w:rsid w:val="540018DD"/>
    <w:rsid w:val="547F3866"/>
    <w:rsid w:val="55396AA6"/>
    <w:rsid w:val="555C73BD"/>
    <w:rsid w:val="556B54E0"/>
    <w:rsid w:val="55C671B8"/>
    <w:rsid w:val="55E22C7C"/>
    <w:rsid w:val="564A0AE1"/>
    <w:rsid w:val="570D2C1D"/>
    <w:rsid w:val="585F1409"/>
    <w:rsid w:val="58BA61AF"/>
    <w:rsid w:val="59142995"/>
    <w:rsid w:val="5A2A209A"/>
    <w:rsid w:val="5A3037C1"/>
    <w:rsid w:val="5A5D7F07"/>
    <w:rsid w:val="5B3475D8"/>
    <w:rsid w:val="5B6A162A"/>
    <w:rsid w:val="5B7220D0"/>
    <w:rsid w:val="5B7F5F19"/>
    <w:rsid w:val="5C0B7F3C"/>
    <w:rsid w:val="5CB046D5"/>
    <w:rsid w:val="5DAF199E"/>
    <w:rsid w:val="5DC654A7"/>
    <w:rsid w:val="5E653680"/>
    <w:rsid w:val="5ECB6B15"/>
    <w:rsid w:val="5F841F91"/>
    <w:rsid w:val="60137850"/>
    <w:rsid w:val="60E61A03"/>
    <w:rsid w:val="624A5CFF"/>
    <w:rsid w:val="628846D9"/>
    <w:rsid w:val="62973CE3"/>
    <w:rsid w:val="62A02648"/>
    <w:rsid w:val="632F3686"/>
    <w:rsid w:val="63D627F8"/>
    <w:rsid w:val="64383D74"/>
    <w:rsid w:val="64B942F3"/>
    <w:rsid w:val="64D815CC"/>
    <w:rsid w:val="659C70C8"/>
    <w:rsid w:val="65CD494B"/>
    <w:rsid w:val="65D96035"/>
    <w:rsid w:val="66086F11"/>
    <w:rsid w:val="66500223"/>
    <w:rsid w:val="666314D3"/>
    <w:rsid w:val="6741209E"/>
    <w:rsid w:val="6777629A"/>
    <w:rsid w:val="68394313"/>
    <w:rsid w:val="684817A3"/>
    <w:rsid w:val="69277D1D"/>
    <w:rsid w:val="6A0E1566"/>
    <w:rsid w:val="6B591D79"/>
    <w:rsid w:val="6B925AD1"/>
    <w:rsid w:val="6BEC23C5"/>
    <w:rsid w:val="6E317182"/>
    <w:rsid w:val="6F097A9F"/>
    <w:rsid w:val="6F0B0FBA"/>
    <w:rsid w:val="70976D62"/>
    <w:rsid w:val="71993B5F"/>
    <w:rsid w:val="729031F8"/>
    <w:rsid w:val="745640FA"/>
    <w:rsid w:val="74816146"/>
    <w:rsid w:val="75C11635"/>
    <w:rsid w:val="75C23858"/>
    <w:rsid w:val="77B47972"/>
    <w:rsid w:val="78406DA4"/>
    <w:rsid w:val="78950920"/>
    <w:rsid w:val="79A03544"/>
    <w:rsid w:val="79CF3AE4"/>
    <w:rsid w:val="79EB05E4"/>
    <w:rsid w:val="7A175E78"/>
    <w:rsid w:val="7A526435"/>
    <w:rsid w:val="7A6B30E0"/>
    <w:rsid w:val="7AB627A0"/>
    <w:rsid w:val="7CD86748"/>
    <w:rsid w:val="7D1C1A9B"/>
    <w:rsid w:val="7D2105E9"/>
    <w:rsid w:val="7DE54003"/>
    <w:rsid w:val="7E3D2CDC"/>
    <w:rsid w:val="7E762626"/>
    <w:rsid w:val="7F123FF2"/>
    <w:rsid w:val="7FE47E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Calibri" w:hAnsi="Calibri"/>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locked/>
    <w:uiPriority w:val="22"/>
    <w:rPr>
      <w:b/>
    </w:rPr>
  </w:style>
  <w:style w:type="character" w:styleId="9">
    <w:name w:val="page number"/>
    <w:basedOn w:val="7"/>
    <w:qFormat/>
    <w:uiPriority w:val="99"/>
    <w:rPr>
      <w:rFonts w:cs="Times New Roman"/>
    </w:rPr>
  </w:style>
  <w:style w:type="character" w:styleId="10">
    <w:name w:val="FollowedHyperlink"/>
    <w:basedOn w:val="7"/>
    <w:qFormat/>
    <w:uiPriority w:val="99"/>
    <w:rPr>
      <w:rFonts w:ascii="Verdana" w:hAnsi="Verdana" w:cs="Verdana"/>
      <w:color w:val="505050"/>
      <w:sz w:val="18"/>
      <w:szCs w:val="18"/>
      <w:u w:val="none"/>
    </w:rPr>
  </w:style>
  <w:style w:type="character" w:styleId="11">
    <w:name w:val="Hyperlink"/>
    <w:basedOn w:val="7"/>
    <w:qFormat/>
    <w:uiPriority w:val="99"/>
    <w:rPr>
      <w:rFonts w:ascii="Verdana" w:hAnsi="Verdana" w:cs="Verdana"/>
      <w:color w:val="505050"/>
      <w:sz w:val="18"/>
      <w:szCs w:val="18"/>
      <w:u w:val="none"/>
    </w:rPr>
  </w:style>
  <w:style w:type="character" w:customStyle="1" w:styleId="12">
    <w:name w:val="页脚 字符"/>
    <w:basedOn w:val="7"/>
    <w:link w:val="2"/>
    <w:semiHidden/>
    <w:qFormat/>
    <w:locked/>
    <w:uiPriority w:val="99"/>
    <w:rPr>
      <w:rFonts w:cs="Times New Roman"/>
      <w:sz w:val="18"/>
      <w:szCs w:val="18"/>
    </w:rPr>
  </w:style>
  <w:style w:type="character" w:customStyle="1" w:styleId="13">
    <w:name w:val="页眉 字符"/>
    <w:basedOn w:val="7"/>
    <w:link w:val="3"/>
    <w:semiHidden/>
    <w:qFormat/>
    <w:locked/>
    <w:uiPriority w:val="99"/>
    <w:rPr>
      <w:rFonts w:cs="Times New Roman"/>
      <w:sz w:val="18"/>
      <w:szCs w:val="18"/>
    </w:rPr>
  </w:style>
  <w:style w:type="character" w:customStyle="1" w:styleId="14">
    <w:name w:val="font01"/>
    <w:basedOn w:val="7"/>
    <w:qFormat/>
    <w:uiPriority w:val="99"/>
    <w:rPr>
      <w:rFonts w:ascii="宋体" w:hAnsi="宋体" w:eastAsia="宋体" w:cs="宋体"/>
      <w:color w:val="000000"/>
      <w:sz w:val="22"/>
      <w:szCs w:val="22"/>
      <w:u w:val="none"/>
    </w:rPr>
  </w:style>
  <w:style w:type="character" w:customStyle="1" w:styleId="15">
    <w:name w:val="item-name1"/>
    <w:basedOn w:val="7"/>
    <w:qFormat/>
    <w:uiPriority w:val="99"/>
    <w:rPr>
      <w:rFonts w:cs="Times New Roman"/>
    </w:rPr>
  </w:style>
  <w:style w:type="character" w:customStyle="1" w:styleId="16">
    <w:name w:val="item-name"/>
    <w:basedOn w:val="7"/>
    <w:qFormat/>
    <w:uiPriority w:val="99"/>
    <w:rPr>
      <w:rFonts w:cs="Times New Roman"/>
    </w:rPr>
  </w:style>
  <w:style w:type="character" w:customStyle="1" w:styleId="17">
    <w:name w:val="font61"/>
    <w:basedOn w:val="7"/>
    <w:qFormat/>
    <w:uiPriority w:val="99"/>
    <w:rPr>
      <w:rFonts w:ascii="Arial" w:hAnsi="Arial" w:cs="Arial"/>
      <w:color w:val="000000"/>
      <w:sz w:val="22"/>
      <w:szCs w:val="22"/>
      <w:u w:val="none"/>
    </w:rPr>
  </w:style>
  <w:style w:type="character" w:customStyle="1" w:styleId="18">
    <w:name w:val="font91"/>
    <w:basedOn w:val="7"/>
    <w:qFormat/>
    <w:uiPriority w:val="99"/>
    <w:rPr>
      <w:rFonts w:ascii="仿宋_GB2312" w:eastAsia="仿宋_GB2312" w:cs="仿宋_GB2312"/>
      <w:color w:val="000000"/>
      <w:sz w:val="22"/>
      <w:szCs w:val="22"/>
      <w:u w:val="none"/>
    </w:rPr>
  </w:style>
  <w:style w:type="character" w:customStyle="1" w:styleId="19">
    <w:name w:val="font41"/>
    <w:basedOn w:val="7"/>
    <w:qFormat/>
    <w:uiPriority w:val="99"/>
    <w:rPr>
      <w:rFonts w:ascii="仿宋_GB2312" w:eastAsia="仿宋_GB2312" w:cs="仿宋_GB2312"/>
      <w:color w:val="000000"/>
      <w:sz w:val="22"/>
      <w:szCs w:val="22"/>
      <w:u w:val="none"/>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Pages>
  <Words>445</Words>
  <Characters>2537</Characters>
  <Lines>21</Lines>
  <Paragraphs>5</Paragraphs>
  <TotalTime>0</TotalTime>
  <ScaleCrop>false</ScaleCrop>
  <LinksUpToDate>false</LinksUpToDate>
  <CharactersWithSpaces>2977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2017-09-07T02:26:00Z</dcterms:created>
  <dc:creator>MC SYSTEM</dc:creator>
  <cp:lastModifiedBy>大大</cp:lastModifiedBy>
  <cp:lastPrinted>2019-03-13T02:42:00Z</cp:lastPrinted>
  <dcterms:modified xsi:type="dcterms:W3CDTF">2020-05-26T07:14:46Z</dcterms:modified>
  <dc:title>一、理科组，</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