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r>
        <w:rPr>
          <w:rFonts w:hint="eastAsia"/>
          <w:b/>
          <w:color w:val="FF0000"/>
          <w:spacing w:val="-20"/>
          <w:sz w:val="52"/>
          <w:szCs w:val="52"/>
        </w:rPr>
        <w:t>中</w:t>
      </w:r>
      <w:r>
        <w:rPr>
          <w:b/>
          <w:color w:val="FF0000"/>
          <w:spacing w:val="-20"/>
          <w:sz w:val="52"/>
          <w:szCs w:val="52"/>
        </w:rPr>
        <w:t xml:space="preserve"> </w:t>
      </w:r>
      <w:r>
        <w:rPr>
          <w:rFonts w:hint="eastAsia"/>
          <w:b/>
          <w:color w:val="FF0000"/>
          <w:spacing w:val="-20"/>
          <w:sz w:val="52"/>
          <w:szCs w:val="52"/>
        </w:rPr>
        <w:t>共</w:t>
      </w:r>
      <w:r>
        <w:rPr>
          <w:b/>
          <w:color w:val="FF0000"/>
          <w:spacing w:val="-20"/>
          <w:sz w:val="52"/>
          <w:szCs w:val="52"/>
        </w:rPr>
        <w:t xml:space="preserve"> </w:t>
      </w:r>
      <w:r>
        <w:rPr>
          <w:rFonts w:hint="eastAsia"/>
          <w:b/>
          <w:color w:val="FF0000"/>
          <w:spacing w:val="-20"/>
          <w:sz w:val="52"/>
          <w:szCs w:val="52"/>
        </w:rPr>
        <w:t>泉</w:t>
      </w:r>
      <w:r>
        <w:rPr>
          <w:b/>
          <w:color w:val="FF0000"/>
          <w:spacing w:val="-20"/>
          <w:sz w:val="52"/>
          <w:szCs w:val="52"/>
        </w:rPr>
        <w:t xml:space="preserve"> </w:t>
      </w:r>
      <w:r>
        <w:rPr>
          <w:rFonts w:hint="eastAsia"/>
          <w:b/>
          <w:color w:val="FF0000"/>
          <w:spacing w:val="-20"/>
          <w:sz w:val="52"/>
          <w:szCs w:val="52"/>
        </w:rPr>
        <w:t>州</w:t>
      </w:r>
      <w:r>
        <w:rPr>
          <w:b/>
          <w:color w:val="FF0000"/>
          <w:spacing w:val="-20"/>
          <w:sz w:val="52"/>
          <w:szCs w:val="52"/>
        </w:rPr>
        <w:t xml:space="preserve"> </w:t>
      </w:r>
      <w:r>
        <w:rPr>
          <w:rFonts w:hint="eastAsia"/>
          <w:b/>
          <w:color w:val="FF0000"/>
          <w:spacing w:val="-20"/>
          <w:sz w:val="52"/>
          <w:szCs w:val="52"/>
        </w:rPr>
        <w:t>师</w:t>
      </w:r>
      <w:r>
        <w:rPr>
          <w:b/>
          <w:color w:val="FF0000"/>
          <w:spacing w:val="-20"/>
          <w:sz w:val="52"/>
          <w:szCs w:val="52"/>
        </w:rPr>
        <w:t xml:space="preserve"> </w:t>
      </w:r>
      <w:r>
        <w:rPr>
          <w:rFonts w:hint="eastAsia"/>
          <w:b/>
          <w:color w:val="FF0000"/>
          <w:spacing w:val="-20"/>
          <w:sz w:val="52"/>
          <w:szCs w:val="52"/>
        </w:rPr>
        <w:t>范</w:t>
      </w:r>
      <w:r>
        <w:rPr>
          <w:b/>
          <w:color w:val="FF0000"/>
          <w:spacing w:val="-20"/>
          <w:sz w:val="52"/>
          <w:szCs w:val="52"/>
        </w:rPr>
        <w:t xml:space="preserve"> </w:t>
      </w:r>
      <w:r>
        <w:rPr>
          <w:rFonts w:hint="eastAsia"/>
          <w:b/>
          <w:color w:val="FF0000"/>
          <w:spacing w:val="-20"/>
          <w:sz w:val="52"/>
          <w:szCs w:val="52"/>
        </w:rPr>
        <w:t>学</w:t>
      </w:r>
      <w:r>
        <w:rPr>
          <w:b/>
          <w:color w:val="FF0000"/>
          <w:spacing w:val="-20"/>
          <w:sz w:val="52"/>
          <w:szCs w:val="52"/>
        </w:rPr>
        <w:t xml:space="preserve"> </w:t>
      </w:r>
      <w:r>
        <w:rPr>
          <w:rFonts w:hint="eastAsia"/>
          <w:b/>
          <w:color w:val="FF0000"/>
          <w:spacing w:val="-20"/>
          <w:sz w:val="52"/>
          <w:szCs w:val="52"/>
        </w:rPr>
        <w:t>院</w:t>
      </w:r>
      <w:r>
        <w:rPr>
          <w:b/>
          <w:color w:val="FF0000"/>
          <w:spacing w:val="-20"/>
          <w:sz w:val="52"/>
          <w:szCs w:val="52"/>
        </w:rPr>
        <w:t xml:space="preserve"> </w:t>
      </w:r>
      <w:r>
        <w:rPr>
          <w:rFonts w:hint="eastAsia"/>
          <w:b/>
          <w:color w:val="FF0000"/>
          <w:spacing w:val="-20"/>
          <w:sz w:val="52"/>
          <w:szCs w:val="52"/>
        </w:rPr>
        <w:t>委</w:t>
      </w:r>
      <w:r>
        <w:rPr>
          <w:b/>
          <w:color w:val="FF0000"/>
          <w:spacing w:val="-20"/>
          <w:sz w:val="52"/>
          <w:szCs w:val="52"/>
        </w:rPr>
        <w:t xml:space="preserve"> </w:t>
      </w:r>
      <w:r>
        <w:rPr>
          <w:rFonts w:hint="eastAsia"/>
          <w:b/>
          <w:color w:val="FF0000"/>
          <w:spacing w:val="-20"/>
          <w:sz w:val="52"/>
          <w:szCs w:val="52"/>
        </w:rPr>
        <w:t>员</w:t>
      </w:r>
      <w:r>
        <w:rPr>
          <w:b/>
          <w:color w:val="FF0000"/>
          <w:spacing w:val="-20"/>
          <w:sz w:val="52"/>
          <w:szCs w:val="52"/>
        </w:rPr>
        <w:t xml:space="preserve"> </w:t>
      </w:r>
      <w:r>
        <w:rPr>
          <w:rFonts w:hint="eastAsia"/>
          <w:b/>
          <w:color w:val="FF0000"/>
          <w:spacing w:val="-20"/>
          <w:sz w:val="52"/>
          <w:szCs w:val="52"/>
        </w:rPr>
        <w:t>会</w:t>
      </w:r>
    </w:p>
    <w:p>
      <w:pPr>
        <w:spacing w:before="100" w:beforeAutospacing="1" w:after="100" w:afterAutospacing="1"/>
        <w:jc w:val="center"/>
        <w:rPr>
          <w:b/>
          <w:color w:val="FF0000"/>
          <w:sz w:val="72"/>
          <w:szCs w:val="72"/>
        </w:rPr>
      </w:pPr>
      <w:r>
        <w:rPr>
          <w:rFonts w:hint="eastAsia"/>
          <w:b/>
          <w:color w:val="FF0000"/>
          <w:sz w:val="72"/>
          <w:szCs w:val="72"/>
        </w:rPr>
        <w:t>会</w:t>
      </w:r>
      <w:r>
        <w:rPr>
          <w:b/>
          <w:color w:val="FF0000"/>
          <w:sz w:val="72"/>
          <w:szCs w:val="72"/>
        </w:rPr>
        <w:t xml:space="preserve"> </w:t>
      </w:r>
      <w:r>
        <w:rPr>
          <w:rFonts w:hint="eastAsia"/>
          <w:b/>
          <w:color w:val="FF0000"/>
          <w:sz w:val="72"/>
          <w:szCs w:val="72"/>
        </w:rPr>
        <w:t>议</w:t>
      </w:r>
      <w:r>
        <w:rPr>
          <w:b/>
          <w:color w:val="FF0000"/>
          <w:sz w:val="72"/>
          <w:szCs w:val="72"/>
        </w:rPr>
        <w:t xml:space="preserve"> </w:t>
      </w:r>
      <w:r>
        <w:rPr>
          <w:rFonts w:hint="eastAsia"/>
          <w:b/>
          <w:color w:val="FF0000"/>
          <w:sz w:val="72"/>
          <w:szCs w:val="72"/>
        </w:rPr>
        <w:t>纪</w:t>
      </w:r>
      <w:r>
        <w:rPr>
          <w:b/>
          <w:color w:val="FF0000"/>
          <w:sz w:val="72"/>
          <w:szCs w:val="72"/>
        </w:rPr>
        <w:t xml:space="preserve"> </w:t>
      </w:r>
      <w:r>
        <w:rPr>
          <w:rFonts w:hint="eastAsia"/>
          <w:b/>
          <w:color w:val="FF0000"/>
          <w:sz w:val="72"/>
          <w:szCs w:val="72"/>
        </w:rPr>
        <w:t>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201</w:t>
      </w:r>
      <w:r>
        <w:rPr>
          <w:rFonts w:hint="eastAsia" w:ascii="仿宋_GB2312" w:eastAsia="仿宋_GB2312"/>
          <w:color w:val="000000"/>
          <w:sz w:val="32"/>
          <w:szCs w:val="32"/>
        </w:rPr>
        <w:t>8〕</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ascii="宋体"/>
          <w:b/>
          <w:bCs/>
          <w:sz w:val="44"/>
          <w:szCs w:val="44"/>
        </w:rPr>
      </w:pPr>
      <w:r>
        <w:rPr>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ascii="宋体"/>
          <w:b/>
          <w:bCs/>
          <w:sz w:val="44"/>
          <w:szCs w:val="44"/>
        </w:rPr>
      </w:pPr>
    </w:p>
    <w:p>
      <w:pPr>
        <w:rPr>
          <w:rFonts w:ascii="宋体"/>
          <w:b/>
          <w:bCs/>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宋体"/>
          <w:b w:val="0"/>
          <w:bCs w:val="0"/>
          <w:sz w:val="44"/>
          <w:szCs w:val="44"/>
        </w:rPr>
      </w:pPr>
      <w:r>
        <w:rPr>
          <w:rFonts w:hint="eastAsia" w:ascii="方正小标宋简体" w:hAnsi="方正小标宋简体" w:eastAsia="方正小标宋简体" w:cs="方正小标宋简体"/>
          <w:b w:val="0"/>
          <w:bCs w:val="0"/>
          <w:sz w:val="44"/>
          <w:szCs w:val="44"/>
        </w:rPr>
        <w:t>2018年第</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次党委常委</w:t>
      </w:r>
      <w:r>
        <w:rPr>
          <w:rFonts w:hint="eastAsia" w:ascii="方正小标宋简体" w:hAnsi="方正小标宋简体" w:eastAsia="方正小标宋简体" w:cs="方正小标宋简体"/>
          <w:b w:val="0"/>
          <w:bCs w:val="0"/>
          <w:sz w:val="44"/>
          <w:szCs w:val="44"/>
          <w:lang w:eastAsia="zh-CN"/>
        </w:rPr>
        <w:t>会</w:t>
      </w:r>
      <w:r>
        <w:rPr>
          <w:rFonts w:hint="eastAsia" w:ascii="方正小标宋简体" w:hAnsi="方正小标宋简体" w:eastAsia="方正小标宋简体" w:cs="方正小标宋简体"/>
          <w:b w:val="0"/>
          <w:bCs w:val="0"/>
          <w:sz w:val="44"/>
          <w:szCs w:val="44"/>
        </w:rPr>
        <w:t>（扩大）</w:t>
      </w:r>
      <w:r>
        <w:rPr>
          <w:rFonts w:hint="eastAsia" w:ascii="方正小标宋简体" w:hAnsi="方正小标宋简体" w:eastAsia="方正小标宋简体" w:cs="方正小标宋简体"/>
          <w:b w:val="0"/>
          <w:bCs w:val="0"/>
          <w:sz w:val="44"/>
          <w:szCs w:val="44"/>
          <w:lang w:eastAsia="zh-CN"/>
        </w:rPr>
        <w:t>会议</w:t>
      </w:r>
      <w:r>
        <w:rPr>
          <w:rFonts w:hint="eastAsia" w:ascii="方正小标宋简体" w:hAnsi="方正小标宋简体" w:eastAsia="方正小标宋简体" w:cs="方正小标宋简体"/>
          <w:b w:val="0"/>
          <w:bCs w:val="0"/>
          <w:sz w:val="44"/>
          <w:szCs w:val="44"/>
        </w:rPr>
        <w:t>纪要</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宋体"/>
          <w:b/>
          <w:bCs/>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1"/>
        <w:jc w:val="both"/>
        <w:textAlignment w:val="auto"/>
        <w:outlineLvl w:val="9"/>
        <w:rPr>
          <w:rFonts w:hint="eastAsia" w:ascii="仿宋_GB2312" w:hAnsi="仿宋" w:eastAsia="仿宋_GB2312"/>
          <w:sz w:val="32"/>
          <w:szCs w:val="32"/>
        </w:rPr>
      </w:pPr>
      <w:r>
        <w:rPr>
          <w:rFonts w:ascii="仿宋_GB2312" w:hAnsi="仿宋" w:eastAsia="仿宋_GB2312"/>
          <w:sz w:val="32"/>
          <w:szCs w:val="32"/>
        </w:rPr>
        <w:t>201</w:t>
      </w:r>
      <w:r>
        <w:rPr>
          <w:rFonts w:hint="eastAsia" w:ascii="仿宋_GB2312" w:hAnsi="仿宋" w:eastAsia="仿宋_GB2312"/>
          <w:sz w:val="32"/>
          <w:szCs w:val="32"/>
        </w:rPr>
        <w:t>8年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10日上</w:t>
      </w:r>
      <w:r>
        <w:rPr>
          <w:rFonts w:hint="eastAsia" w:ascii="仿宋_GB2312" w:hAnsi="仿宋" w:eastAsia="仿宋_GB2312"/>
          <w:sz w:val="32"/>
          <w:szCs w:val="32"/>
        </w:rPr>
        <w:t>午，校党委书记朱世泽主持召开</w:t>
      </w:r>
      <w:r>
        <w:rPr>
          <w:rFonts w:ascii="仿宋_GB2312" w:hAnsi="仿宋" w:eastAsia="仿宋_GB2312"/>
          <w:sz w:val="32"/>
          <w:szCs w:val="32"/>
        </w:rPr>
        <w:t>201</w:t>
      </w:r>
      <w:r>
        <w:rPr>
          <w:rFonts w:hint="eastAsia" w:ascii="仿宋_GB2312" w:hAnsi="仿宋" w:eastAsia="仿宋_GB2312"/>
          <w:sz w:val="32"/>
          <w:szCs w:val="32"/>
        </w:rPr>
        <w:t>8年第</w:t>
      </w:r>
      <w:r>
        <w:rPr>
          <w:rFonts w:hint="eastAsia" w:ascii="仿宋_GB2312" w:hAnsi="仿宋" w:eastAsia="仿宋_GB2312"/>
          <w:sz w:val="32"/>
          <w:szCs w:val="32"/>
          <w:lang w:val="en-US" w:eastAsia="zh-CN"/>
        </w:rPr>
        <w:t>5</w:t>
      </w:r>
      <w:r>
        <w:rPr>
          <w:rFonts w:hint="eastAsia" w:ascii="仿宋_GB2312" w:hAnsi="仿宋" w:eastAsia="仿宋_GB2312"/>
          <w:sz w:val="32"/>
          <w:szCs w:val="32"/>
        </w:rPr>
        <w:t>次党委常委</w:t>
      </w:r>
      <w:r>
        <w:rPr>
          <w:rFonts w:hint="eastAsia" w:ascii="仿宋_GB2312" w:hAnsi="仿宋" w:eastAsia="仿宋_GB2312"/>
          <w:sz w:val="32"/>
          <w:szCs w:val="32"/>
          <w:lang w:eastAsia="zh-CN"/>
        </w:rPr>
        <w:t>会</w:t>
      </w:r>
      <w:r>
        <w:rPr>
          <w:rFonts w:hint="eastAsia" w:ascii="仿宋_GB2312" w:hAnsi="仿宋" w:eastAsia="仿宋_GB2312"/>
          <w:sz w:val="32"/>
          <w:szCs w:val="32"/>
        </w:rPr>
        <w:t>（扩大）</w:t>
      </w:r>
      <w:r>
        <w:rPr>
          <w:rFonts w:hint="eastAsia" w:ascii="仿宋_GB2312" w:hAnsi="仿宋" w:eastAsia="仿宋_GB2312"/>
          <w:sz w:val="32"/>
          <w:szCs w:val="32"/>
          <w:lang w:eastAsia="zh-CN"/>
        </w:rPr>
        <w:t>会议</w:t>
      </w:r>
      <w:r>
        <w:rPr>
          <w:rFonts w:hint="eastAsia" w:ascii="仿宋_GB2312" w:hAnsi="仿宋" w:eastAsia="仿宋_GB2312"/>
          <w:sz w:val="32"/>
          <w:szCs w:val="32"/>
        </w:rPr>
        <w:t>。纪要如下：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0"/>
        <w:rPr>
          <w:rFonts w:hint="eastAsia" w:ascii="黑体" w:hAnsi="黑体" w:eastAsia="黑体" w:cs="黑体"/>
          <w:b/>
          <w:bCs/>
          <w:color w:val="000000"/>
          <w:sz w:val="32"/>
          <w:szCs w:val="32"/>
          <w:lang w:eastAsia="zh-CN"/>
        </w:rPr>
      </w:pPr>
      <w:bookmarkStart w:id="0" w:name="OLE_LINK3"/>
      <w:r>
        <w:rPr>
          <w:rFonts w:hint="eastAsia" w:ascii="黑体" w:hAnsi="黑体" w:eastAsia="黑体" w:cs="黑体"/>
          <w:b/>
          <w:bCs/>
          <w:color w:val="000000"/>
          <w:sz w:val="32"/>
          <w:szCs w:val="32"/>
          <w:lang w:eastAsia="zh-CN"/>
        </w:rPr>
        <w:t>一、</w:t>
      </w:r>
      <w:r>
        <w:rPr>
          <w:rFonts w:hint="eastAsia" w:ascii="黑体" w:hAnsi="黑体" w:eastAsia="黑体" w:cs="黑体"/>
          <w:b w:val="0"/>
          <w:bCs w:val="0"/>
          <w:color w:val="000000"/>
          <w:sz w:val="32"/>
          <w:szCs w:val="32"/>
        </w:rPr>
        <w:t>传达学习贯彻</w:t>
      </w:r>
      <w:r>
        <w:rPr>
          <w:rFonts w:hint="eastAsia" w:ascii="黑体" w:hAnsi="黑体" w:eastAsia="黑体" w:cs="黑体"/>
          <w:b w:val="0"/>
          <w:bCs w:val="0"/>
          <w:color w:val="000000"/>
          <w:sz w:val="32"/>
          <w:szCs w:val="32"/>
          <w:lang w:eastAsia="zh-CN"/>
        </w:rPr>
        <w:t>习近平总书记在北京大学师生座谈会上的重要讲话精神</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1"/>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会议传达学习贯彻习近平总书记在北京大学师生座谈会上的重要讲话精神。</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1"/>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会议指出，习近平总书记的重要讲话从新时代坚持和发展中国特色社会主义的全局高度，从实现中华民族伟大复兴中国梦的战略高度，对教育改革发展、对青年成长成才提出了殷切希望和明确要求，强调要围绕“一个根本任务”、确立“两个标准”、抓好“三项基础性工作”，并对广大青年提出了“四点希望”，鼓励广大青年要爱国、励志、求真、力行，以社会主义建设者和接班人的使命担当，为全面建成小康社会、全面建设社会主义现代化强国而努力奋斗。总书记的这些重要论述，是习近平新时代中国特色社会主义思想的重要内容，是习近平教育思想的升华和集大成，是我们深化综合改革、办好社会主义大学的根本遵循，是青年学生成长成才的行动指南。</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1"/>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会议强调，全校上下要把学习宣传贯彻习近平总书记在北京大学师生座谈会上的重要讲话精神作为当前和今后一段时期的首要政治任务，同深入学习贯彻习近平新时代中国特色社会主义思想和党的十九大精神紧密结合起来，同深入学习贯彻习近平教育思想和对我校工作重要指示精神紧密结合起来，开展学习贯彻大讨论，迅速掀起学习贯彻习近平总书记重要讲话精神的热潮。要认认真真学、原汁原味学，在学懂、弄通、做实上下功夫，把总书记重要讲话精神内化于心，外化于行，加快推进学校“三步走”发展战略，掀起泉州师院“二次创业”新热潮，力争获批硕士学位授权单位，争取若干学科进入全国前列，把学校建成多科性大学。</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1"/>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 会议要求，</w:t>
      </w:r>
      <w:r>
        <w:rPr>
          <w:rFonts w:hint="eastAsia" w:ascii="仿宋_GB2312" w:hAnsi="仿宋" w:eastAsia="仿宋_GB2312"/>
          <w:b/>
          <w:bCs/>
          <w:sz w:val="32"/>
          <w:szCs w:val="32"/>
          <w:lang w:eastAsia="zh-CN"/>
        </w:rPr>
        <w:t>一要</w:t>
      </w:r>
      <w:r>
        <w:rPr>
          <w:rFonts w:hint="eastAsia" w:ascii="仿宋_GB2312" w:hAnsi="仿宋" w:eastAsia="仿宋_GB2312"/>
          <w:sz w:val="32"/>
          <w:szCs w:val="32"/>
          <w:lang w:eastAsia="zh-CN"/>
        </w:rPr>
        <w:t>高扬马克思主义伟大旗帜，坚持社会主义办学方向。全面贯彻党的教育方针，做到“四个坚持不懈”，使马克思主义始终成为高校最鲜亮的底色。</w:t>
      </w:r>
      <w:r>
        <w:rPr>
          <w:rFonts w:hint="eastAsia" w:ascii="仿宋_GB2312" w:hAnsi="仿宋" w:eastAsia="仿宋_GB2312"/>
          <w:b/>
          <w:bCs/>
          <w:sz w:val="32"/>
          <w:szCs w:val="32"/>
          <w:lang w:eastAsia="zh-CN"/>
        </w:rPr>
        <w:t>二要</w:t>
      </w:r>
      <w:r>
        <w:rPr>
          <w:rFonts w:hint="eastAsia" w:ascii="仿宋_GB2312" w:hAnsi="仿宋" w:eastAsia="仿宋_GB2312"/>
          <w:sz w:val="32"/>
          <w:szCs w:val="32"/>
          <w:lang w:eastAsia="zh-CN"/>
        </w:rPr>
        <w:t>加强师德师风建设，打造高素质教师队伍。坚持用“四有好老师”标准、“四个引路人” “四个相统一”等要求，统领教师成长发展，引导教师以德立身、以德立学、以德施教、以德育德，着力培养造就师德高尚、业务精湛、结构合理、充满活力的教师队伍。</w:t>
      </w:r>
      <w:r>
        <w:rPr>
          <w:rFonts w:hint="eastAsia" w:ascii="仿宋_GB2312" w:hAnsi="仿宋" w:eastAsia="仿宋_GB2312"/>
          <w:b/>
          <w:bCs/>
          <w:sz w:val="32"/>
          <w:szCs w:val="32"/>
          <w:lang w:eastAsia="zh-CN"/>
        </w:rPr>
        <w:t>三要</w:t>
      </w:r>
      <w:r>
        <w:rPr>
          <w:rFonts w:hint="eastAsia" w:ascii="仿宋_GB2312" w:hAnsi="仿宋" w:eastAsia="仿宋_GB2312"/>
          <w:sz w:val="32"/>
          <w:szCs w:val="32"/>
          <w:lang w:eastAsia="zh-CN"/>
        </w:rPr>
        <w:t>坚持立德树人，形成高水平人才培养体系。深入贯彻落实全国、全省高校思想政治工作会议精神，加强和改进学校思想政治工作，构建“十大育人体系”，打造“三全育人共同体”，推进“抓学风、促教风、转校风”工作。</w:t>
      </w:r>
      <w:r>
        <w:rPr>
          <w:rFonts w:hint="eastAsia" w:ascii="仿宋_GB2312" w:hAnsi="仿宋" w:eastAsia="仿宋_GB2312"/>
          <w:b/>
          <w:bCs/>
          <w:sz w:val="32"/>
          <w:szCs w:val="32"/>
          <w:lang w:eastAsia="zh-CN"/>
        </w:rPr>
        <w:t>四要</w:t>
      </w:r>
      <w:r>
        <w:rPr>
          <w:rFonts w:hint="eastAsia" w:ascii="仿宋_GB2312" w:hAnsi="仿宋" w:eastAsia="仿宋_GB2312"/>
          <w:sz w:val="32"/>
          <w:szCs w:val="32"/>
          <w:lang w:eastAsia="zh-CN"/>
        </w:rPr>
        <w:t>加强协同创新，提升科技创新能力。要下大力气组建交叉学科群和强有力的科技攻关团队，加强学科之间协同创新，加快形成一批重大科技成果和社科成果；要坚持走“以服务求支持、以贡献谋发展”的发展道路，增强社会服务能力，为泉州经济转型、社会进步、城市品牌打造增动力、添后劲。</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0"/>
        <w:rPr>
          <w:rFonts w:hint="eastAsia" w:ascii="仿宋_GB2312" w:hAnsi="仿宋" w:eastAsia="仿宋_GB2312" w:cs="Times New Roman"/>
          <w:b w:val="0"/>
          <w:kern w:val="2"/>
          <w:sz w:val="32"/>
          <w:szCs w:val="32"/>
          <w:lang w:val="en-US" w:eastAsia="zh-CN" w:bidi="ar-SA"/>
        </w:rPr>
      </w:pPr>
      <w:r>
        <w:rPr>
          <w:rFonts w:hint="eastAsia" w:ascii="黑体" w:hAnsi="黑体" w:eastAsia="黑体" w:cs="黑体"/>
          <w:b w:val="0"/>
          <w:bCs w:val="0"/>
          <w:color w:val="000000"/>
          <w:sz w:val="32"/>
          <w:szCs w:val="32"/>
          <w:lang w:val="en-US" w:eastAsia="zh-CN"/>
        </w:rPr>
        <w:t>二、传达学习贯彻</w:t>
      </w:r>
      <w:r>
        <w:rPr>
          <w:rFonts w:hint="eastAsia" w:ascii="黑体" w:hAnsi="黑体" w:eastAsia="黑体" w:cs="黑体"/>
          <w:b w:val="0"/>
          <w:bCs w:val="0"/>
          <w:color w:val="000000"/>
          <w:sz w:val="32"/>
          <w:szCs w:val="32"/>
          <w:lang w:eastAsia="zh-CN"/>
        </w:rPr>
        <w:t>习近平总书记在纪念马克思诞辰200周年大会上的重要讲话精神</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0"/>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会议传达学习贯彻习近平总书记在纪念马克思诞辰200周年大会上的重要讲话精神。</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lang w:eastAsia="zh-CN"/>
        </w:rPr>
      </w:pPr>
      <w:r>
        <w:rPr>
          <w:rFonts w:hint="eastAsia" w:ascii="仿宋_GB2312" w:hAnsi="仿宋" w:eastAsia="仿宋_GB2312" w:cs="Times New Roman"/>
          <w:b w:val="0"/>
          <w:kern w:val="2"/>
          <w:sz w:val="32"/>
          <w:szCs w:val="32"/>
          <w:lang w:val="en-US" w:eastAsia="zh-CN" w:bidi="ar-SA"/>
        </w:rPr>
        <w:t>会议</w:t>
      </w:r>
      <w:r>
        <w:rPr>
          <w:rFonts w:hint="eastAsia" w:ascii="仿宋_GB2312" w:hAnsi="仿宋" w:eastAsia="仿宋_GB2312"/>
          <w:sz w:val="32"/>
          <w:szCs w:val="32"/>
          <w:lang w:eastAsia="zh-CN"/>
        </w:rPr>
        <w:t>指出，习近平总书记在纪念马克思诞辰200周年大会上的重要讲话深刻阐释了马克思主义的科学体系、丰富内涵及其对人类社会发展的巨大历史贡献，深入总结了我们党带领人民创造性推进马克思主义中国化的壮阔历程和丰硕成果，系统阐释了新时代中国共产党人如何学习和实践马克思主义、坚持和发展马克思主义。习近平总书记的重要讲话通篇闪耀着马克思主义的真理光芒，深刻阐明了马克思主义的真理力量，明确宣示了中国共产党人对马克思主义的坚定信念，为我们在新时代坚持和发展马克思主义指明了方向、提供了遵循。</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会议要求，全校上下要认真学习领会、全面贯彻落实习近平总书记重要讲话精神，深刻领会习近平总书记重要讲话的丰富内涵和精神实质，真正做到学懂弄通做实，切实把思想和行动统一到以习近平同志为核心的党中央决策部署上来。要把学习习近平总书记的重要讲话精神同深入学习贯彻习近平新时代中国特色社会主义思想和党的十九大精神紧密结合起来，同深入学习贯彻习近平教育思想和对我校工作重要指示精神紧密结合起来，同深入学习习近平总书记北大师生座谈会上重要讲话精神结合起来，以讲话精神引领学校各项事业发展。要按照习近平总书记的要求，把读马克思主义经典、悟马克思主义原理当作一种生活习惯、当作一种精神追求，用经典涵养正气、淬炼思想、升华境界、指导实践。</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会议强调，</w:t>
      </w:r>
      <w:r>
        <w:rPr>
          <w:rFonts w:hint="eastAsia" w:ascii="仿宋_GB2312" w:hAnsi="仿宋" w:eastAsia="仿宋_GB2312"/>
          <w:b/>
          <w:bCs/>
          <w:sz w:val="32"/>
          <w:szCs w:val="32"/>
          <w:lang w:eastAsia="zh-CN"/>
        </w:rPr>
        <w:t>一要</w:t>
      </w:r>
      <w:r>
        <w:rPr>
          <w:rFonts w:hint="eastAsia" w:ascii="仿宋_GB2312" w:hAnsi="仿宋" w:eastAsia="仿宋_GB2312"/>
          <w:sz w:val="32"/>
          <w:szCs w:val="32"/>
          <w:lang w:eastAsia="zh-CN"/>
        </w:rPr>
        <w:t>高扬马克思主义旗帜，自觉做马克思主义的忠诚信奉者、坚定实践者，牢固树立“四个意识”、坚定“四个自信”，坚决维护习近平总书记在党中央和全党的核心地位，坚决维护以习近平同志为核心的党中央权威和集中统一领导，始终在思想上政治上行动上同以习近平同志为核心的党中央保持高度一致。</w:t>
      </w:r>
      <w:r>
        <w:rPr>
          <w:rFonts w:hint="eastAsia" w:ascii="仿宋_GB2312" w:hAnsi="仿宋" w:eastAsia="仿宋_GB2312"/>
          <w:b/>
          <w:bCs/>
          <w:sz w:val="32"/>
          <w:szCs w:val="32"/>
          <w:lang w:eastAsia="zh-CN"/>
        </w:rPr>
        <w:t>二要</w:t>
      </w:r>
      <w:r>
        <w:rPr>
          <w:rFonts w:hint="eastAsia" w:ascii="仿宋_GB2312" w:hAnsi="仿宋" w:eastAsia="仿宋_GB2312"/>
          <w:sz w:val="32"/>
          <w:szCs w:val="32"/>
          <w:lang w:eastAsia="zh-CN"/>
        </w:rPr>
        <w:t>提高政治站位，认真抓好习近平总书记重要讲话的学习贯彻，真正把马克思主义这个看家本领学精悟透用好，做到内化于心、外化于行，不断提高运用马克思主义分析和解决实际问题的能力，推动学校各项事业迈上新台阶、实现新作为。</w:t>
      </w:r>
      <w:r>
        <w:rPr>
          <w:rFonts w:hint="eastAsia" w:ascii="仿宋_GB2312" w:hAnsi="仿宋" w:eastAsia="仿宋_GB2312"/>
          <w:b/>
          <w:bCs/>
          <w:sz w:val="32"/>
          <w:szCs w:val="32"/>
          <w:lang w:eastAsia="zh-CN"/>
        </w:rPr>
        <w:t>三要</w:t>
      </w:r>
      <w:r>
        <w:rPr>
          <w:rFonts w:hint="eastAsia" w:ascii="仿宋_GB2312" w:hAnsi="仿宋" w:eastAsia="仿宋_GB2312"/>
          <w:sz w:val="32"/>
          <w:szCs w:val="32"/>
          <w:lang w:eastAsia="zh-CN"/>
        </w:rPr>
        <w:t>加强马克思主义学院建设，加强马克思主义理论学科体系建设，持续深化青年马克思主义者培养工程。</w:t>
      </w:r>
      <w:r>
        <w:rPr>
          <w:rFonts w:hint="eastAsia" w:ascii="仿宋_GB2312" w:hAnsi="仿宋" w:eastAsia="仿宋_GB2312"/>
          <w:b/>
          <w:bCs/>
          <w:sz w:val="32"/>
          <w:szCs w:val="32"/>
          <w:lang w:eastAsia="zh-CN"/>
        </w:rPr>
        <w:t>四要</w:t>
      </w:r>
      <w:r>
        <w:rPr>
          <w:rFonts w:hint="eastAsia" w:ascii="仿宋_GB2312" w:hAnsi="仿宋" w:eastAsia="仿宋_GB2312"/>
          <w:sz w:val="32"/>
          <w:szCs w:val="32"/>
          <w:lang w:eastAsia="zh-CN"/>
        </w:rPr>
        <w:t>坚持用习近平总书记重要讲话精神武装头脑、指导实践、推动工作，以更高站位、更宽视野推进学校“三步走”发展战略，做好福建省“双一流”高校、福建省示范性应用型本科高校、福建省高等学校应用型学科、福建省硕士学位授予培育单位等建设工作，掀起泉州师院“二次创业”新热潮，力争获批硕士学位授权单位，争取若干学科进入全国前列，把学校建成多科性大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1"/>
        <w:jc w:val="both"/>
        <w:textAlignment w:val="auto"/>
        <w:outlineLvl w:val="9"/>
        <w:rPr>
          <w:rFonts w:hint="eastAsia" w:ascii="仿宋_GB2312" w:hAnsi="仿宋"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280" w:leftChars="0" w:right="0" w:rightChars="0" w:hanging="1280" w:hangingChars="400"/>
        <w:textAlignment w:val="auto"/>
        <w:outlineLvl w:val="9"/>
        <w:rPr>
          <w:rFonts w:hint="eastAsia" w:ascii="仿宋_GB2312" w:hAnsi="仿宋" w:eastAsia="仿宋_GB2312"/>
          <w:sz w:val="32"/>
          <w:szCs w:val="32"/>
        </w:rPr>
      </w:pPr>
      <w:r>
        <w:rPr>
          <w:rFonts w:hint="eastAsia" w:ascii="黑体" w:hAnsi="黑体" w:eastAsia="黑体"/>
          <w:b w:val="0"/>
          <w:bCs/>
          <w:sz w:val="32"/>
          <w:szCs w:val="32"/>
        </w:rPr>
        <w:t>出</w:t>
      </w:r>
      <w:r>
        <w:rPr>
          <w:rFonts w:ascii="黑体" w:hAnsi="黑体" w:eastAsia="黑体"/>
          <w:b w:val="0"/>
          <w:bCs/>
          <w:sz w:val="32"/>
          <w:szCs w:val="32"/>
        </w:rPr>
        <w:t xml:space="preserve">  </w:t>
      </w:r>
      <w:r>
        <w:rPr>
          <w:rFonts w:hint="eastAsia" w:ascii="黑体" w:hAnsi="黑体" w:eastAsia="黑体"/>
          <w:b w:val="0"/>
          <w:bCs/>
          <w:sz w:val="32"/>
          <w:szCs w:val="32"/>
        </w:rPr>
        <w:t>席：</w:t>
      </w:r>
      <w:r>
        <w:rPr>
          <w:rFonts w:hint="eastAsia" w:ascii="仿宋_GB2312" w:hAnsi="仿宋" w:eastAsia="仿宋_GB2312"/>
          <w:sz w:val="32"/>
          <w:szCs w:val="32"/>
        </w:rPr>
        <w:t>朱世泽</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屈广清</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高云程</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林</w:t>
      </w:r>
      <w:r>
        <w:rPr>
          <w:rFonts w:ascii="仿宋_GB2312" w:hAnsi="仿宋" w:eastAsia="仿宋_GB2312"/>
          <w:sz w:val="32"/>
          <w:szCs w:val="32"/>
        </w:rPr>
        <w:t xml:space="preserve">  </w:t>
      </w:r>
      <w:r>
        <w:rPr>
          <w:rFonts w:hint="eastAsia" w:ascii="仿宋_GB2312" w:hAnsi="仿宋" w:eastAsia="仿宋_GB2312"/>
          <w:sz w:val="32"/>
          <w:szCs w:val="32"/>
        </w:rPr>
        <w:t>伟</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陈亚兵</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邱银富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1280" w:firstLineChars="4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杨晓翔</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eastAsia="仿宋_GB2312"/>
          <w:sz w:val="32"/>
          <w:szCs w:val="32"/>
          <w:lang w:eastAsia="zh-CN"/>
        </w:rPr>
      </w:pPr>
      <w:r>
        <w:rPr>
          <w:rFonts w:hint="eastAsia" w:ascii="黑体" w:hAnsi="黑体" w:eastAsia="黑体"/>
          <w:b w:val="0"/>
          <w:bCs/>
          <w:sz w:val="32"/>
          <w:szCs w:val="32"/>
          <w:lang w:eastAsia="zh-CN"/>
        </w:rPr>
        <w:t>请</w:t>
      </w:r>
      <w:r>
        <w:rPr>
          <w:rFonts w:hint="eastAsia" w:ascii="黑体" w:hAnsi="黑体" w:eastAsia="黑体"/>
          <w:b w:val="0"/>
          <w:bCs/>
          <w:sz w:val="32"/>
          <w:szCs w:val="32"/>
          <w:lang w:val="en-US" w:eastAsia="zh-CN"/>
        </w:rPr>
        <w:t xml:space="preserve">  </w:t>
      </w:r>
      <w:r>
        <w:rPr>
          <w:rFonts w:hint="eastAsia" w:ascii="黑体" w:hAnsi="黑体" w:eastAsia="黑体"/>
          <w:b w:val="0"/>
          <w:bCs/>
          <w:sz w:val="32"/>
          <w:szCs w:val="32"/>
          <w:lang w:eastAsia="zh-CN"/>
        </w:rPr>
        <w:t>假：</w:t>
      </w:r>
      <w:r>
        <w:rPr>
          <w:rFonts w:hint="eastAsia" w:ascii="仿宋_GB2312" w:hAnsi="仿宋" w:eastAsia="仿宋_GB2312"/>
          <w:sz w:val="32"/>
          <w:szCs w:val="32"/>
          <w:lang w:val="en-US" w:eastAsia="zh-CN"/>
        </w:rPr>
        <w:t>王  珊</w:t>
      </w:r>
      <w:r>
        <w:rPr>
          <w:rFonts w:hint="eastAsia" w:ascii="仿宋_GB2312" w:hAnsi="仿宋" w:eastAsia="仿宋_GB2312"/>
          <w:sz w:val="21"/>
          <w:szCs w:val="21"/>
          <w:lang w:val="en-US" w:eastAsia="zh-CN"/>
        </w:rPr>
        <w:t>（外出开会）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黑体" w:hAnsi="黑体" w:eastAsia="黑体"/>
          <w:b w:val="0"/>
          <w:bCs/>
          <w:sz w:val="32"/>
          <w:szCs w:val="32"/>
          <w:lang w:eastAsia="zh-CN"/>
        </w:rPr>
        <w:t>列  席：</w:t>
      </w:r>
      <w:r>
        <w:rPr>
          <w:rFonts w:hint="eastAsia" w:ascii="仿宋_GB2312" w:hAnsi="仿宋" w:eastAsia="仿宋_GB2312"/>
          <w:sz w:val="32"/>
          <w:szCs w:val="32"/>
          <w:lang w:val="en-US" w:eastAsia="zh-CN"/>
        </w:rPr>
        <w:t>黄江昆  陈全宝  卓文杰  陈少旭  方传安  黄国波</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陈霞红  官明悬  黄志梅  林蕙琼  江文元  王  锋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许琦红  胡东红  潘雅静  张惠典  余燕忠  陈敏红</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戴聪杰  林建全  谢继存  陈章益  曾文超  黄鸿艺</w:t>
      </w:r>
    </w:p>
    <w:p>
      <w:pPr>
        <w:keepNext w:val="0"/>
        <w:keepLines w:val="0"/>
        <w:pageBreakBefore w:val="0"/>
        <w:widowControl w:val="0"/>
        <w:kinsoku/>
        <w:wordWrap/>
        <w:overflowPunct/>
        <w:topLinePunct w:val="0"/>
        <w:autoSpaceDE/>
        <w:autoSpaceDN/>
        <w:bidi w:val="0"/>
        <w:adjustRightInd/>
        <w:snapToGrid/>
        <w:spacing w:line="560" w:lineRule="exact"/>
        <w:ind w:left="1280" w:right="0" w:rightChars="0" w:hanging="1280" w:hangingChars="4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黄振平  王秀华  张锦川  刘显新  黄丹琳  吴绮</w:t>
      </w:r>
      <w:bookmarkStart w:id="1" w:name="_GoBack"/>
      <w:bookmarkEnd w:id="1"/>
      <w:r>
        <w:rPr>
          <w:rFonts w:hint="eastAsia" w:ascii="仿宋_GB2312" w:hAnsi="仿宋" w:eastAsia="仿宋_GB2312"/>
          <w:sz w:val="32"/>
          <w:szCs w:val="32"/>
          <w:lang w:val="en-US" w:eastAsia="zh-CN"/>
        </w:rPr>
        <w:t xml:space="preserve">云  </w:t>
      </w:r>
    </w:p>
    <w:p>
      <w:pPr>
        <w:keepNext w:val="0"/>
        <w:keepLines w:val="0"/>
        <w:pageBreakBefore w:val="0"/>
        <w:widowControl w:val="0"/>
        <w:kinsoku/>
        <w:wordWrap/>
        <w:overflowPunct/>
        <w:topLinePunct w:val="0"/>
        <w:autoSpaceDE/>
        <w:autoSpaceDN/>
        <w:bidi w:val="0"/>
        <w:adjustRightInd/>
        <w:snapToGrid/>
        <w:spacing w:line="560" w:lineRule="exact"/>
        <w:ind w:left="1277" w:leftChars="608" w:right="0" w:rightChars="0" w:firstLine="0" w:firstLine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吴清金  黄昆民  李志伟  苏黎明  谢  英  王勇卫</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刘玉生  颜水发  杨惠山  陈晏辉  陈明玉  卢进民</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谢传生  李丽雪  黄莉娜  李子蓉  黄联国  袁建军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蔡英卿  袁俊生  傅志雄  李国清  许旭红  胡凌松</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张玉武  李建成  陈一祥  曾雅茹  蒋双霖  许月云 </w:t>
      </w:r>
    </w:p>
    <w:p>
      <w:pPr>
        <w:keepNext w:val="0"/>
        <w:keepLines w:val="0"/>
        <w:pageBreakBefore w:val="0"/>
        <w:widowControl w:val="0"/>
        <w:kinsoku/>
        <w:wordWrap/>
        <w:overflowPunct/>
        <w:topLinePunct w:val="0"/>
        <w:autoSpaceDE/>
        <w:autoSpaceDN/>
        <w:bidi w:val="0"/>
        <w:adjustRightInd/>
        <w:snapToGrid/>
        <w:spacing w:line="560" w:lineRule="exact"/>
        <w:ind w:left="1280" w:right="0" w:rightChars="0" w:hanging="1280" w:hangingChars="4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颜  昶  庄志勇  曾文章  苏国柱  洪少春  俞文胜  </w:t>
      </w:r>
    </w:p>
    <w:p>
      <w:pPr>
        <w:keepNext w:val="0"/>
        <w:keepLines w:val="0"/>
        <w:pageBreakBefore w:val="0"/>
        <w:widowControl w:val="0"/>
        <w:kinsoku/>
        <w:wordWrap/>
        <w:overflowPunct/>
        <w:topLinePunct w:val="0"/>
        <w:autoSpaceDE/>
        <w:autoSpaceDN/>
        <w:bidi w:val="0"/>
        <w:adjustRightInd/>
        <w:snapToGrid/>
        <w:spacing w:line="560" w:lineRule="exact"/>
        <w:ind w:left="1277" w:leftChars="608" w:right="0" w:rightChars="0" w:firstLine="0" w:firstLineChars="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陈秋燕  陈红波</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黑体" w:hAnsi="黑体" w:eastAsia="黑体"/>
          <w:b/>
          <w:sz w:val="32"/>
          <w:szCs w:val="32"/>
        </w:rPr>
      </w:pPr>
      <w:r>
        <w:rPr>
          <w:rFonts w:hint="eastAsia" w:ascii="黑体" w:hAnsi="黑体" w:eastAsia="黑体"/>
          <w:b w:val="0"/>
          <w:bCs/>
          <w:sz w:val="32"/>
          <w:szCs w:val="32"/>
          <w:lang w:val="en-US" w:eastAsia="zh-CN"/>
        </w:rPr>
        <w:t>教职工代表：</w:t>
      </w:r>
      <w:r>
        <w:rPr>
          <w:rFonts w:hint="eastAsia" w:ascii="仿宋_GB2312" w:hAnsi="仿宋" w:eastAsia="仿宋_GB2312"/>
          <w:sz w:val="32"/>
          <w:szCs w:val="32"/>
          <w:lang w:val="en-US" w:eastAsia="zh-CN"/>
        </w:rPr>
        <w:t xml:space="preserve">黄怀飞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 w:eastAsia="仿宋_GB2312"/>
          <w:sz w:val="32"/>
          <w:szCs w:val="32"/>
        </w:rPr>
      </w:pPr>
      <w:r>
        <w:rPr>
          <w:rFonts w:hint="eastAsia" w:ascii="黑体" w:hAnsi="黑体" w:eastAsia="黑体"/>
          <w:b w:val="0"/>
          <w:bCs/>
          <w:sz w:val="32"/>
          <w:szCs w:val="32"/>
          <w:lang w:eastAsia="zh-CN"/>
        </w:rPr>
        <w:t>记  录：</w:t>
      </w:r>
      <w:r>
        <w:rPr>
          <w:rFonts w:hint="eastAsia" w:ascii="仿宋_GB2312" w:hAnsi="仿宋" w:eastAsia="仿宋_GB2312"/>
          <w:sz w:val="32"/>
          <w:szCs w:val="32"/>
        </w:rPr>
        <w:t>常飞云</w:t>
      </w:r>
      <w:r>
        <w:rPr>
          <w:rFonts w:ascii="仿宋_GB2312" w:hAnsi="仿宋" w:eastAsia="仿宋_GB2312"/>
          <w:sz w:val="32"/>
          <w:szCs w:val="32"/>
        </w:rPr>
        <w:t xml:space="preserve">  </w:t>
      </w:r>
      <w:bookmarkEnd w:id="0"/>
      <w:r>
        <w:rPr>
          <w:rFonts w:hint="eastAsia" w:ascii="仿宋_GB2312" w:hAnsi="仿宋" w:eastAsia="仿宋_GB2312"/>
          <w:sz w:val="32"/>
          <w:szCs w:val="32"/>
          <w:lang w:eastAsia="zh-CN"/>
        </w:rPr>
        <w:t>李</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斌</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pStyle w:val="4"/>
        <w:ind w:right="-153" w:firstLine="280" w:firstLineChars="100"/>
        <w:rPr>
          <w:rFonts w:hint="eastAsia" w:hAnsi="仿宋"/>
          <w:szCs w:val="28"/>
        </w:rPr>
      </w:pPr>
      <w:r>
        <w:pict>
          <v:line id="Line 3" o:spid="_x0000_s1033" o:spt="20" style="position:absolute;left:0pt;margin-left:1.55pt;margin-top:62.25pt;height:0.05pt;width:454.45pt;z-index:251662336;mso-width-relative:page;mso-height-relative:page;" coordsize="21600,21600">
            <v:path arrowok="t"/>
            <v:fill focussize="0,0"/>
            <v:stroke/>
            <v:imagedata o:title=""/>
            <o:lock v:ext="edit"/>
          </v:line>
        </w:pict>
      </w:r>
      <w:r>
        <w:pict>
          <v:line id="Line 2" o:spid="_x0000_s1034" o:spt="20" style="position:absolute;left:0pt;margin-left:0pt;margin-top:0pt;height:0.05pt;width:455.95pt;z-index:251661312;mso-width-relative:page;mso-height-relative:page;" coordsize="21600,21600">
            <v:path arrowok="t"/>
            <v:fill focussize="0,0"/>
            <v:stroke weight="1.5pt"/>
            <v:imagedata o:title=""/>
            <o:lock v:ext="edit"/>
          </v:line>
        </w:pict>
      </w:r>
      <w:r>
        <w:rPr>
          <w:rFonts w:hint="eastAsia" w:hAnsi="仿宋"/>
          <w:bCs/>
          <w:szCs w:val="28"/>
        </w:rPr>
        <w:t>发</w:t>
      </w:r>
      <w:r>
        <w:rPr>
          <w:rFonts w:hint="eastAsia" w:hAnsi="仿宋"/>
          <w:szCs w:val="28"/>
        </w:rPr>
        <w:t>：校领导，各二级党委（党总支）、各学院、机关各部（处、室）</w:t>
      </w:r>
    </w:p>
    <w:p>
      <w:pPr>
        <w:pStyle w:val="4"/>
        <w:ind w:right="-153" w:firstLine="840" w:firstLineChars="300"/>
        <w:rPr>
          <w:rFonts w:hAnsi="仿宋"/>
          <w:szCs w:val="28"/>
        </w:rPr>
      </w:pPr>
      <w:r>
        <w:rPr>
          <w:rFonts w:hint="eastAsia" w:hAnsi="仿宋"/>
          <w:szCs w:val="28"/>
        </w:rPr>
        <w:t>各直属单位。</w:t>
      </w:r>
    </w:p>
    <w:p>
      <w:pPr>
        <w:ind w:firstLine="280" w:firstLineChars="100"/>
        <w:rPr>
          <w:rFonts w:ascii="仿宋_GB2312" w:hAnsi="仿宋" w:eastAsia="仿宋_GB2312"/>
          <w:sz w:val="28"/>
          <w:szCs w:val="28"/>
        </w:rPr>
      </w:pPr>
      <w:r>
        <w:rPr>
          <w:rFonts w:hint="eastAsia" w:ascii="仿宋_GB2312" w:hAnsi="仿宋" w:eastAsia="仿宋_GB2312"/>
          <w:sz w:val="28"/>
          <w:szCs w:val="28"/>
        </w:rPr>
        <w:t>泉州师范学院党委办公室</w:t>
      </w:r>
      <w:r>
        <w:rPr>
          <w:rFonts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ascii="仿宋_GB2312" w:hAnsi="仿宋" w:eastAsia="仿宋_GB2312"/>
          <w:sz w:val="28"/>
          <w:szCs w:val="28"/>
        </w:rPr>
        <w:t>2018</w:t>
      </w:r>
      <w:r>
        <w:rPr>
          <w:rFonts w:hint="eastAsia" w:ascii="仿宋_GB2312" w:hAnsi="仿宋" w:eastAsia="仿宋_GB2312"/>
          <w:sz w:val="28"/>
          <w:szCs w:val="28"/>
        </w:rPr>
        <w:t>年</w:t>
      </w:r>
      <w:r>
        <w:rPr>
          <w:rFonts w:hint="eastAsia" w:ascii="仿宋_GB2312" w:hAnsi="仿宋" w:eastAsia="仿宋_GB2312"/>
          <w:sz w:val="28"/>
          <w:szCs w:val="28"/>
          <w:lang w:val="en-US" w:eastAsia="zh-CN"/>
        </w:rPr>
        <w:t>5</w:t>
      </w:r>
      <w:r>
        <w:rPr>
          <w:rFonts w:hint="eastAsia" w:ascii="仿宋_GB2312" w:hAnsi="仿宋" w:eastAsia="仿宋_GB2312"/>
          <w:sz w:val="28"/>
          <w:szCs w:val="28"/>
        </w:rPr>
        <w:t>月</w:t>
      </w:r>
      <w:r>
        <w:rPr>
          <w:rFonts w:hint="eastAsia" w:ascii="仿宋_GB2312" w:hAnsi="仿宋" w:eastAsia="仿宋_GB2312"/>
          <w:sz w:val="28"/>
          <w:szCs w:val="28"/>
          <w:lang w:val="en-US" w:eastAsia="zh-CN"/>
        </w:rPr>
        <w:t>16</w:t>
      </w:r>
      <w:r>
        <w:rPr>
          <w:rFonts w:hint="eastAsia" w:ascii="仿宋_GB2312" w:hAnsi="仿宋" w:eastAsia="仿宋_GB2312"/>
          <w:sz w:val="28"/>
          <w:szCs w:val="28"/>
        </w:rPr>
        <w:t>日印发</w:t>
      </w:r>
    </w:p>
    <w:p>
      <w:pPr>
        <w:rPr>
          <w:rFonts w:hint="eastAsia"/>
        </w:rPr>
      </w:pPr>
      <w:r>
        <w:pict>
          <v:line id="直线 10" o:spid="_x0000_s1035" o:spt="20" style="position:absolute;left:0pt;margin-left:0pt;margin-top:0pt;height:0pt;width:459pt;z-index:251663360;mso-width-relative:page;mso-height-relative:page;" coordsize="21600,21600">
            <v:path arrowok="t"/>
            <v:fill focussize="0,0"/>
            <v:stroke weight="1.5pt"/>
            <v:imagedata o:title=""/>
            <o:lock v:ext="edit"/>
          </v:line>
        </w:pict>
      </w:r>
    </w:p>
    <w:sectPr>
      <w:footerReference r:id="rId3" w:type="default"/>
      <w:footerReference r:id="rId4" w:type="even"/>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- 1 -</w:t>
    </w:r>
    <w:r>
      <w:rPr>
        <w:rStyle w:val="10"/>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- 6 -</w: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6D69"/>
    <w:rsid w:val="00045190"/>
    <w:rsid w:val="00186112"/>
    <w:rsid w:val="002244E2"/>
    <w:rsid w:val="00296174"/>
    <w:rsid w:val="002D15FD"/>
    <w:rsid w:val="003126BA"/>
    <w:rsid w:val="00372FAB"/>
    <w:rsid w:val="00376150"/>
    <w:rsid w:val="00382C7F"/>
    <w:rsid w:val="003C6491"/>
    <w:rsid w:val="003F1632"/>
    <w:rsid w:val="004947DF"/>
    <w:rsid w:val="004D4517"/>
    <w:rsid w:val="004F1993"/>
    <w:rsid w:val="005136FB"/>
    <w:rsid w:val="005B2897"/>
    <w:rsid w:val="005C1E2C"/>
    <w:rsid w:val="00602058"/>
    <w:rsid w:val="00613F17"/>
    <w:rsid w:val="006B7E47"/>
    <w:rsid w:val="007A6E56"/>
    <w:rsid w:val="007B6156"/>
    <w:rsid w:val="007C3046"/>
    <w:rsid w:val="00830C31"/>
    <w:rsid w:val="00866D69"/>
    <w:rsid w:val="00877B30"/>
    <w:rsid w:val="008B21FB"/>
    <w:rsid w:val="008E5FD9"/>
    <w:rsid w:val="0096463C"/>
    <w:rsid w:val="009A10FB"/>
    <w:rsid w:val="00A01C46"/>
    <w:rsid w:val="00A80EDE"/>
    <w:rsid w:val="00AA263D"/>
    <w:rsid w:val="00B61D13"/>
    <w:rsid w:val="00B73297"/>
    <w:rsid w:val="00CB3A78"/>
    <w:rsid w:val="00D64ADB"/>
    <w:rsid w:val="00DC14AD"/>
    <w:rsid w:val="00EF185E"/>
    <w:rsid w:val="00F53AD8"/>
    <w:rsid w:val="00F931C1"/>
    <w:rsid w:val="00FF7E3C"/>
    <w:rsid w:val="010F0B39"/>
    <w:rsid w:val="021345E1"/>
    <w:rsid w:val="022D4BCD"/>
    <w:rsid w:val="0250071C"/>
    <w:rsid w:val="02CE5670"/>
    <w:rsid w:val="031E2723"/>
    <w:rsid w:val="040E5519"/>
    <w:rsid w:val="046C73CA"/>
    <w:rsid w:val="04C4523B"/>
    <w:rsid w:val="062E4A2D"/>
    <w:rsid w:val="068D629F"/>
    <w:rsid w:val="06C64A14"/>
    <w:rsid w:val="07BD7A45"/>
    <w:rsid w:val="0A4919BF"/>
    <w:rsid w:val="0B237D0E"/>
    <w:rsid w:val="0B255535"/>
    <w:rsid w:val="0C2B25B5"/>
    <w:rsid w:val="0C9A0535"/>
    <w:rsid w:val="0CBB69A5"/>
    <w:rsid w:val="0DEB33A2"/>
    <w:rsid w:val="0ED01573"/>
    <w:rsid w:val="0EDF475B"/>
    <w:rsid w:val="0F920100"/>
    <w:rsid w:val="114B640E"/>
    <w:rsid w:val="124A7C3F"/>
    <w:rsid w:val="127C0F53"/>
    <w:rsid w:val="13641699"/>
    <w:rsid w:val="13A454C7"/>
    <w:rsid w:val="15770A97"/>
    <w:rsid w:val="15DC66F5"/>
    <w:rsid w:val="165C0238"/>
    <w:rsid w:val="176364B5"/>
    <w:rsid w:val="191E2B8A"/>
    <w:rsid w:val="1A573C57"/>
    <w:rsid w:val="1A705DEA"/>
    <w:rsid w:val="1A810A12"/>
    <w:rsid w:val="1AD455B0"/>
    <w:rsid w:val="1B745837"/>
    <w:rsid w:val="1BF70F65"/>
    <w:rsid w:val="1C01798A"/>
    <w:rsid w:val="1D074CBC"/>
    <w:rsid w:val="1E643781"/>
    <w:rsid w:val="230525BC"/>
    <w:rsid w:val="230F3D06"/>
    <w:rsid w:val="23100756"/>
    <w:rsid w:val="243A07C3"/>
    <w:rsid w:val="2542203E"/>
    <w:rsid w:val="26585C64"/>
    <w:rsid w:val="26937C70"/>
    <w:rsid w:val="273B5210"/>
    <w:rsid w:val="299470FF"/>
    <w:rsid w:val="29C5215F"/>
    <w:rsid w:val="2A5D2EEB"/>
    <w:rsid w:val="2AF707BD"/>
    <w:rsid w:val="2B226D44"/>
    <w:rsid w:val="2B672D01"/>
    <w:rsid w:val="2B8758BD"/>
    <w:rsid w:val="2BE76E1E"/>
    <w:rsid w:val="2C443FC9"/>
    <w:rsid w:val="2CAE1C10"/>
    <w:rsid w:val="2DDF72A4"/>
    <w:rsid w:val="2E1379B8"/>
    <w:rsid w:val="2E176626"/>
    <w:rsid w:val="2EC45018"/>
    <w:rsid w:val="2EF05120"/>
    <w:rsid w:val="2F380DD9"/>
    <w:rsid w:val="2F794C89"/>
    <w:rsid w:val="30450A67"/>
    <w:rsid w:val="307F6956"/>
    <w:rsid w:val="30A41B94"/>
    <w:rsid w:val="30DA44CA"/>
    <w:rsid w:val="30F65882"/>
    <w:rsid w:val="31CC5B26"/>
    <w:rsid w:val="31F36CA1"/>
    <w:rsid w:val="32376EA5"/>
    <w:rsid w:val="32BA53A7"/>
    <w:rsid w:val="330C7836"/>
    <w:rsid w:val="33203879"/>
    <w:rsid w:val="33A1109A"/>
    <w:rsid w:val="34D70AF0"/>
    <w:rsid w:val="35366F32"/>
    <w:rsid w:val="356620FA"/>
    <w:rsid w:val="357C7FBF"/>
    <w:rsid w:val="35AA38E4"/>
    <w:rsid w:val="36D60885"/>
    <w:rsid w:val="39186A00"/>
    <w:rsid w:val="3A155684"/>
    <w:rsid w:val="3A3A08C1"/>
    <w:rsid w:val="3B0620B3"/>
    <w:rsid w:val="3B542201"/>
    <w:rsid w:val="3BA531A7"/>
    <w:rsid w:val="3BEF15AC"/>
    <w:rsid w:val="3C4B48CB"/>
    <w:rsid w:val="3C965F03"/>
    <w:rsid w:val="3D4E3CB0"/>
    <w:rsid w:val="3DEF00F4"/>
    <w:rsid w:val="3FB75357"/>
    <w:rsid w:val="407E4977"/>
    <w:rsid w:val="41972C02"/>
    <w:rsid w:val="427F52FF"/>
    <w:rsid w:val="44AA0A25"/>
    <w:rsid w:val="451950A1"/>
    <w:rsid w:val="45F82697"/>
    <w:rsid w:val="466017EC"/>
    <w:rsid w:val="47A74DFA"/>
    <w:rsid w:val="47D12339"/>
    <w:rsid w:val="48A35EA1"/>
    <w:rsid w:val="49207E4B"/>
    <w:rsid w:val="4A2F0158"/>
    <w:rsid w:val="4AAF6113"/>
    <w:rsid w:val="4AB142C9"/>
    <w:rsid w:val="4B156416"/>
    <w:rsid w:val="4CFA6386"/>
    <w:rsid w:val="4D0E2251"/>
    <w:rsid w:val="4E143861"/>
    <w:rsid w:val="4F254703"/>
    <w:rsid w:val="4FAF0FBD"/>
    <w:rsid w:val="4FF021CF"/>
    <w:rsid w:val="500A0056"/>
    <w:rsid w:val="51FC75F9"/>
    <w:rsid w:val="523C4EAB"/>
    <w:rsid w:val="52D17CD0"/>
    <w:rsid w:val="52E14CBF"/>
    <w:rsid w:val="52E36A35"/>
    <w:rsid w:val="53A035DE"/>
    <w:rsid w:val="545E10D6"/>
    <w:rsid w:val="54C51C45"/>
    <w:rsid w:val="555C240A"/>
    <w:rsid w:val="55862951"/>
    <w:rsid w:val="588A0428"/>
    <w:rsid w:val="592E2418"/>
    <w:rsid w:val="598A5313"/>
    <w:rsid w:val="59B87BFD"/>
    <w:rsid w:val="5A050D06"/>
    <w:rsid w:val="5BAD7346"/>
    <w:rsid w:val="5C125416"/>
    <w:rsid w:val="5DA50304"/>
    <w:rsid w:val="5DC513F7"/>
    <w:rsid w:val="5EDF1D9A"/>
    <w:rsid w:val="62C90BAA"/>
    <w:rsid w:val="634C3A34"/>
    <w:rsid w:val="641D6894"/>
    <w:rsid w:val="662D38BC"/>
    <w:rsid w:val="66C7027F"/>
    <w:rsid w:val="66FF6699"/>
    <w:rsid w:val="67077501"/>
    <w:rsid w:val="672F451F"/>
    <w:rsid w:val="689652B5"/>
    <w:rsid w:val="68EA085E"/>
    <w:rsid w:val="696640BC"/>
    <w:rsid w:val="6AB71892"/>
    <w:rsid w:val="6B451BF9"/>
    <w:rsid w:val="6B674B74"/>
    <w:rsid w:val="6BD125FA"/>
    <w:rsid w:val="6D2714B2"/>
    <w:rsid w:val="6D4A77E3"/>
    <w:rsid w:val="6E6E0570"/>
    <w:rsid w:val="6F066D7E"/>
    <w:rsid w:val="71533229"/>
    <w:rsid w:val="71F9215E"/>
    <w:rsid w:val="725577C3"/>
    <w:rsid w:val="737E538C"/>
    <w:rsid w:val="73BD0463"/>
    <w:rsid w:val="73ED4F58"/>
    <w:rsid w:val="743C0EA6"/>
    <w:rsid w:val="75B437B5"/>
    <w:rsid w:val="75F24549"/>
    <w:rsid w:val="76AD3F9D"/>
    <w:rsid w:val="76ED109B"/>
    <w:rsid w:val="770C00B2"/>
    <w:rsid w:val="77945A40"/>
    <w:rsid w:val="77946721"/>
    <w:rsid w:val="77A77189"/>
    <w:rsid w:val="78891EE5"/>
    <w:rsid w:val="78F76082"/>
    <w:rsid w:val="7955771D"/>
    <w:rsid w:val="7990551D"/>
    <w:rsid w:val="7A891630"/>
    <w:rsid w:val="7AE74FDF"/>
    <w:rsid w:val="7BAB1676"/>
    <w:rsid w:val="7C801F95"/>
    <w:rsid w:val="7CB3657E"/>
    <w:rsid w:val="7CD83D7E"/>
    <w:rsid w:val="7D40474D"/>
    <w:rsid w:val="7D994F4E"/>
    <w:rsid w:val="7DD21E73"/>
    <w:rsid w:val="7DE12473"/>
    <w:rsid w:val="7DEB4380"/>
    <w:rsid w:val="7E2A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1"/>
    <w:qFormat/>
    <w:uiPriority w:val="99"/>
    <w:pPr>
      <w:ind w:right="-73" w:rightChars="-73" w:firstLine="560" w:firstLineChars="200"/>
    </w:pPr>
    <w:rPr>
      <w:rFonts w:ascii="仿宋_GB2312" w:eastAsia="仿宋_GB2312"/>
      <w:kern w:val="56"/>
      <w:sz w:val="28"/>
      <w:szCs w:val="20"/>
    </w:rPr>
  </w:style>
  <w:style w:type="paragraph" w:styleId="5">
    <w:name w:val="footer"/>
    <w:basedOn w:val="1"/>
    <w:link w:val="22"/>
    <w:qFormat/>
    <w:uiPriority w:val="99"/>
    <w:pPr>
      <w:tabs>
        <w:tab w:val="center" w:pos="4153"/>
        <w:tab w:val="right" w:pos="8306"/>
      </w:tabs>
      <w:snapToGrid w:val="0"/>
      <w:jc w:val="lef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page number"/>
    <w:basedOn w:val="8"/>
    <w:qFormat/>
    <w:uiPriority w:val="99"/>
    <w:rPr>
      <w:rFonts w:cs="Times New Roman"/>
    </w:rPr>
  </w:style>
  <w:style w:type="character" w:styleId="11">
    <w:name w:val="FollowedHyperlink"/>
    <w:basedOn w:val="8"/>
    <w:unhideWhenUsed/>
    <w:qFormat/>
    <w:uiPriority w:val="99"/>
    <w:rPr>
      <w:color w:val="000000"/>
      <w:u w:val="none"/>
    </w:rPr>
  </w:style>
  <w:style w:type="character" w:styleId="12">
    <w:name w:val="Emphasis"/>
    <w:basedOn w:val="8"/>
    <w:qFormat/>
    <w:uiPriority w:val="20"/>
  </w:style>
  <w:style w:type="character" w:styleId="13">
    <w:name w:val="HTML Definition"/>
    <w:basedOn w:val="8"/>
    <w:unhideWhenUsed/>
    <w:qFormat/>
    <w:uiPriority w:val="99"/>
  </w:style>
  <w:style w:type="character" w:styleId="14">
    <w:name w:val="HTML Variable"/>
    <w:basedOn w:val="8"/>
    <w:unhideWhenUsed/>
    <w:qFormat/>
    <w:uiPriority w:val="99"/>
  </w:style>
  <w:style w:type="character" w:styleId="15">
    <w:name w:val="Hyperlink"/>
    <w:basedOn w:val="8"/>
    <w:unhideWhenUsed/>
    <w:qFormat/>
    <w:uiPriority w:val="99"/>
    <w:rPr>
      <w:color w:val="000000"/>
      <w:u w:val="none"/>
    </w:rPr>
  </w:style>
  <w:style w:type="character" w:styleId="16">
    <w:name w:val="HTML Code"/>
    <w:basedOn w:val="8"/>
    <w:unhideWhenUsed/>
    <w:qFormat/>
    <w:uiPriority w:val="99"/>
    <w:rPr>
      <w:rFonts w:ascii="Courier New" w:hAnsi="Courier New"/>
      <w:color w:val="DA2128"/>
      <w:sz w:val="20"/>
      <w:u w:val="none"/>
    </w:rPr>
  </w:style>
  <w:style w:type="character" w:styleId="17">
    <w:name w:val="HTML Cite"/>
    <w:basedOn w:val="8"/>
    <w:unhideWhenUsed/>
    <w:qFormat/>
    <w:uiPriority w:val="99"/>
  </w:style>
  <w:style w:type="character" w:styleId="18">
    <w:name w:val="HTML Keyboard"/>
    <w:basedOn w:val="8"/>
    <w:unhideWhenUsed/>
    <w:qFormat/>
    <w:uiPriority w:val="99"/>
    <w:rPr>
      <w:rFonts w:ascii="Courier New" w:hAnsi="Courier New"/>
      <w:sz w:val="20"/>
    </w:rPr>
  </w:style>
  <w:style w:type="character" w:styleId="19">
    <w:name w:val="HTML Sample"/>
    <w:basedOn w:val="8"/>
    <w:unhideWhenUsed/>
    <w:qFormat/>
    <w:uiPriority w:val="99"/>
    <w:rPr>
      <w:rFonts w:ascii="Courier New" w:hAnsi="Courier New"/>
    </w:rPr>
  </w:style>
  <w:style w:type="character" w:customStyle="1" w:styleId="21">
    <w:name w:val="正文文本缩进 Char"/>
    <w:basedOn w:val="8"/>
    <w:link w:val="4"/>
    <w:qFormat/>
    <w:uiPriority w:val="99"/>
    <w:rPr>
      <w:rFonts w:ascii="仿宋_GB2312" w:hAnsi="Times New Roman" w:eastAsia="仿宋_GB2312" w:cs="Times New Roman"/>
      <w:kern w:val="56"/>
      <w:sz w:val="28"/>
      <w:szCs w:val="20"/>
    </w:rPr>
  </w:style>
  <w:style w:type="character" w:customStyle="1" w:styleId="22">
    <w:name w:val="页脚 Char"/>
    <w:basedOn w:val="8"/>
    <w:link w:val="5"/>
    <w:qFormat/>
    <w:uiPriority w:val="99"/>
    <w:rPr>
      <w:rFonts w:ascii="Times New Roman" w:hAnsi="Times New Roman" w:eastAsia="宋体" w:cs="Times New Roman"/>
      <w:sz w:val="18"/>
      <w:szCs w:val="18"/>
    </w:rPr>
  </w:style>
  <w:style w:type="paragraph" w:customStyle="1" w:styleId="23">
    <w:name w:val="p0"/>
    <w:basedOn w:val="1"/>
    <w:qFormat/>
    <w:uiPriority w:val="99"/>
    <w:pPr>
      <w:widowControl/>
    </w:pPr>
    <w:rPr>
      <w:kern w:val="0"/>
      <w:sz w:val="32"/>
      <w:szCs w:val="32"/>
    </w:rPr>
  </w:style>
  <w:style w:type="character" w:customStyle="1" w:styleId="24">
    <w:name w:val="页眉 Char"/>
    <w:basedOn w:val="8"/>
    <w:link w:val="6"/>
    <w:semiHidden/>
    <w:qFormat/>
    <w:uiPriority w:val="99"/>
    <w:rPr>
      <w:rFonts w:ascii="Times New Roman" w:hAnsi="Times New Roman" w:eastAsia="宋体" w:cs="Times New Roman"/>
      <w:sz w:val="18"/>
      <w:szCs w:val="18"/>
    </w:rPr>
  </w:style>
  <w:style w:type="character" w:customStyle="1" w:styleId="25">
    <w:name w:val="ico"/>
    <w:basedOn w:val="8"/>
    <w:qFormat/>
    <w:uiPriority w:val="0"/>
    <w:rPr>
      <w:color w:val="F2DCB5"/>
    </w:rPr>
  </w:style>
  <w:style w:type="character" w:customStyle="1" w:styleId="26">
    <w:name w:val="more6"/>
    <w:basedOn w:val="8"/>
    <w:qFormat/>
    <w:uiPriority w:val="0"/>
    <w:rPr>
      <w:sz w:val="18"/>
      <w:szCs w:val="18"/>
    </w:rPr>
  </w:style>
  <w:style w:type="character" w:customStyle="1" w:styleId="27">
    <w:name w:val="ico-4"/>
    <w:basedOn w:val="8"/>
    <w:qFormat/>
    <w:uiPriority w:val="0"/>
    <w:rPr>
      <w:color w:val="F2DCB5"/>
    </w:rPr>
  </w:style>
  <w:style w:type="character" w:customStyle="1" w:styleId="28">
    <w:name w:val="info"/>
    <w:basedOn w:val="8"/>
    <w:qFormat/>
    <w:uiPriority w:val="0"/>
    <w:rPr>
      <w:color w:val="776955"/>
    </w:rPr>
  </w:style>
  <w:style w:type="character" w:customStyle="1" w:styleId="29">
    <w:name w:val="info4"/>
    <w:basedOn w:val="8"/>
    <w:qFormat/>
    <w:uiPriority w:val="0"/>
    <w:rPr>
      <w:color w:val="555555"/>
    </w:rPr>
  </w:style>
  <w:style w:type="character" w:customStyle="1" w:styleId="30">
    <w:name w:val="one"/>
    <w:basedOn w:val="8"/>
    <w:qFormat/>
    <w:uiPriority w:val="0"/>
    <w:rPr>
      <w:color w:val="003366"/>
    </w:rPr>
  </w:style>
  <w:style w:type="character" w:customStyle="1" w:styleId="31">
    <w:name w:val="icon_video"/>
    <w:basedOn w:val="8"/>
    <w:qFormat/>
    <w:uiPriority w:val="0"/>
  </w:style>
  <w:style w:type="character" w:customStyle="1" w:styleId="32">
    <w:name w:val="jl"/>
    <w:basedOn w:val="8"/>
    <w:qFormat/>
    <w:uiPriority w:val="0"/>
    <w:rPr>
      <w:rFonts w:hint="eastAsia" w:ascii="宋体" w:hAnsi="宋体" w:eastAsia="宋体" w:cs="宋体"/>
      <w:color w:val="777777"/>
      <w:sz w:val="18"/>
      <w:szCs w:val="18"/>
    </w:rPr>
  </w:style>
  <w:style w:type="paragraph" w:customStyle="1" w:styleId="33">
    <w:name w:val="_Style 25"/>
    <w:basedOn w:val="1"/>
    <w:next w:val="1"/>
    <w:qFormat/>
    <w:uiPriority w:val="0"/>
    <w:pPr>
      <w:pBdr>
        <w:bottom w:val="single" w:color="auto" w:sz="6" w:space="1"/>
      </w:pBdr>
      <w:jc w:val="center"/>
    </w:pPr>
    <w:rPr>
      <w:rFonts w:ascii="Arial" w:eastAsia="宋体"/>
      <w:vanish/>
      <w:sz w:val="16"/>
    </w:rPr>
  </w:style>
  <w:style w:type="paragraph" w:customStyle="1" w:styleId="34">
    <w:name w:val="_Style 26"/>
    <w:basedOn w:val="1"/>
    <w:next w:val="1"/>
    <w:qFormat/>
    <w:uiPriority w:val="0"/>
    <w:pPr>
      <w:pBdr>
        <w:top w:val="single" w:color="auto" w:sz="6" w:space="1"/>
      </w:pBdr>
      <w:jc w:val="center"/>
    </w:pPr>
    <w:rPr>
      <w:rFonts w:ascii="Arial" w:eastAsia="宋体"/>
      <w:vanish/>
      <w:sz w:val="16"/>
    </w:rPr>
  </w:style>
  <w:style w:type="character" w:customStyle="1" w:styleId="35">
    <w:name w:val="item-name"/>
    <w:basedOn w:val="8"/>
    <w:qFormat/>
    <w:uiPriority w:val="0"/>
  </w:style>
  <w:style w:type="character" w:customStyle="1" w:styleId="36">
    <w:name w:val="item-name1"/>
    <w:basedOn w:val="8"/>
    <w:qFormat/>
    <w:uiPriority w:val="0"/>
  </w:style>
  <w:style w:type="character" w:customStyle="1" w:styleId="37">
    <w:name w:val="item-name2"/>
    <w:basedOn w:val="8"/>
    <w:qFormat/>
    <w:uiPriority w:val="0"/>
  </w:style>
  <w:style w:type="character" w:customStyle="1" w:styleId="38">
    <w:name w:val="xubox_tabnow"/>
    <w:basedOn w:val="8"/>
    <w:qFormat/>
    <w:uiPriority w:val="0"/>
    <w:rPr>
      <w:bdr w:val="single" w:color="CCCCCC" w:sz="6" w:space="0"/>
      <w:shd w:val="clear" w:fill="FFFFFF"/>
    </w:rPr>
  </w:style>
  <w:style w:type="character" w:customStyle="1" w:styleId="39">
    <w:name w:val="pubdate-day"/>
    <w:basedOn w:val="8"/>
    <w:qFormat/>
    <w:uiPriority w:val="0"/>
    <w:rPr>
      <w:shd w:val="clear" w:fill="F2F2F2"/>
    </w:rPr>
  </w:style>
  <w:style w:type="character" w:customStyle="1" w:styleId="40">
    <w:name w:val="news_meta"/>
    <w:basedOn w:val="8"/>
    <w:qFormat/>
    <w:uiPriority w:val="0"/>
    <w:rPr>
      <w:color w:val="DA2128"/>
      <w:sz w:val="24"/>
      <w:szCs w:val="24"/>
    </w:rPr>
  </w:style>
  <w:style w:type="character" w:customStyle="1" w:styleId="41">
    <w:name w:val="news_pre"/>
    <w:basedOn w:val="8"/>
    <w:uiPriority w:val="0"/>
    <w:rPr>
      <w:color w:val="DA2128"/>
      <w:sz w:val="24"/>
      <w:szCs w:val="24"/>
    </w:rPr>
  </w:style>
  <w:style w:type="character" w:customStyle="1" w:styleId="42">
    <w:name w:val="news_pre1"/>
    <w:basedOn w:val="8"/>
    <w:qFormat/>
    <w:uiPriority w:val="0"/>
    <w:rPr>
      <w:color w:val="9C9C9C"/>
    </w:rPr>
  </w:style>
  <w:style w:type="character" w:customStyle="1" w:styleId="43">
    <w:name w:val="news_title"/>
    <w:basedOn w:val="8"/>
    <w:qFormat/>
    <w:uiPriority w:val="0"/>
    <w:rPr>
      <w:sz w:val="24"/>
      <w:szCs w:val="24"/>
    </w:rPr>
  </w:style>
  <w:style w:type="character" w:customStyle="1" w:styleId="44">
    <w:name w:val="pubdate-month"/>
    <w:basedOn w:val="8"/>
    <w:uiPriority w:val="0"/>
    <w:rPr>
      <w:color w:val="FFFFFF"/>
      <w:sz w:val="24"/>
      <w:szCs w:val="24"/>
      <w:shd w:val="clear" w:fill="CC0000"/>
    </w:rPr>
  </w:style>
  <w:style w:type="character" w:customStyle="1" w:styleId="45">
    <w:name w:val="column-name18"/>
    <w:basedOn w:val="8"/>
    <w:qFormat/>
    <w:uiPriority w:val="0"/>
    <w:rPr>
      <w:color w:val="DA21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722</Words>
  <Characters>4120</Characters>
  <Lines>34</Lines>
  <Paragraphs>9</Paragraphs>
  <TotalTime>9</TotalTime>
  <ScaleCrop>false</ScaleCrop>
  <LinksUpToDate>false</LinksUpToDate>
  <CharactersWithSpaces>4833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2018-01-17T02:14:00Z</dcterms:created>
  <dc:creator>HP</dc:creator>
  <cp:lastModifiedBy>小常</cp:lastModifiedBy>
  <cp:lastPrinted>2018-05-17T10:17:00Z</cp:lastPrinted>
  <dcterms:modified xsi:type="dcterms:W3CDTF">2018-05-21T07:46:18Z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