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idowControl/>
        <w:jc w:val="left"/>
        <w:rPr>
          <w:rFonts w:hint="eastAsia" w:ascii="黑体" w:hAnsi="黑体" w:eastAsia="黑体" w:cs="黑体"/>
          <w:sz w:val="28"/>
          <w:szCs w:val="28"/>
          <w:lang w:val="en-US" w:eastAsia="zh-CN"/>
        </w:rPr>
      </w:pPr>
    </w:p>
    <w:p>
      <w:pPr>
        <w:widowControl/>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关于组织参加教育部关工委开展“读懂中国”主题活动的函</w:t>
      </w:r>
    </w:p>
    <w:bookmarkEnd w:id="0"/>
    <w:p>
      <w:pPr>
        <w:pStyle w:val="3"/>
        <w:spacing w:before="54"/>
        <w:jc w:val="center"/>
        <w:rPr>
          <w:rFonts w:hint="eastAsia" w:ascii="仿宋" w:hAnsi="仿宋" w:eastAsia="仿宋" w:cs="仿宋"/>
          <w:i w:val="0"/>
          <w:caps w:val="0"/>
          <w:color w:val="auto"/>
          <w:spacing w:val="0"/>
          <w:kern w:val="0"/>
          <w:sz w:val="32"/>
          <w:szCs w:val="32"/>
          <w:lang w:val="en-US" w:eastAsia="zh-CN" w:bidi="ar"/>
        </w:rPr>
      </w:pPr>
    </w:p>
    <w:p>
      <w:pPr>
        <w:pStyle w:val="3"/>
        <w:spacing w:before="54"/>
        <w:jc w:val="center"/>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闽教关委〔2019〕1号</w:t>
      </w:r>
    </w:p>
    <w:p>
      <w:pPr>
        <w:pStyle w:val="3"/>
        <w:spacing w:before="54"/>
        <w:jc w:val="center"/>
        <w:rPr>
          <w:rFonts w:hint="eastAsia" w:ascii="仿宋" w:hAnsi="仿宋" w:eastAsia="仿宋" w:cs="仿宋"/>
          <w:i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jc w:val="left"/>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各公办民办本科高校和高职院校及独立学院关工委：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lang w:val="en-US" w:eastAsia="zh-CN" w:bidi="ar"/>
        </w:rPr>
        <w:t>为扎实推进全国各地公办民办本科高校和高职院校以及独立学院在2019年全面开展“读懂中国”主题教育活动，教育部关工委李卫红主任在2月22日举办的全国教育关工委领导干部培训班上所作主旨讲话中进行了部署和强调，并于2月27日正式下发（教关委函</w:t>
      </w:r>
      <w:r>
        <w:rPr>
          <w:rFonts w:hint="eastAsia" w:ascii="仿宋" w:hAnsi="仿宋" w:eastAsia="仿宋" w:cs="仿宋"/>
          <w:i w:val="0"/>
          <w:caps w:val="0"/>
          <w:color w:val="auto"/>
          <w:spacing w:val="0"/>
          <w:kern w:val="0"/>
          <w:sz w:val="32"/>
          <w:szCs w:val="32"/>
          <w:shd w:val="clear" w:fill="FFFFFF"/>
          <w:lang w:val="en-US" w:eastAsia="zh-CN" w:bidi="ar"/>
        </w:rPr>
        <w:t>〔2019〕3号</w:t>
      </w:r>
      <w:r>
        <w:rPr>
          <w:rFonts w:hint="eastAsia" w:ascii="仿宋" w:hAnsi="仿宋" w:eastAsia="仿宋" w:cs="仿宋"/>
          <w:i w:val="0"/>
          <w:caps w:val="0"/>
          <w:color w:val="auto"/>
          <w:spacing w:val="0"/>
          <w:kern w:val="0"/>
          <w:sz w:val="32"/>
          <w:szCs w:val="32"/>
          <w:lang w:val="en-US" w:eastAsia="zh-CN" w:bidi="ar"/>
        </w:rPr>
        <w:t>）《教育部关工委关于全面开展“读懂中国”活动的通知》，进一步就今年活动主题、主办承办协办单位、活动内容和形式、时间安排以及向各省征集“征文作品”和“微视频作品”等有关要求提出具体方案。这是今年各高校关工委深入贯彻落实习近平新时代中国特色社会主义思想和教育工作及关心下一代工作重要论述，进一步深化和拓展关爱服务青年学生成长成才，为庆祝新中国成立70周年而献礼的一项新举措。现将教育部关工委</w:t>
      </w:r>
      <w:r>
        <w:rPr>
          <w:rFonts w:hint="eastAsia" w:ascii="仿宋" w:hAnsi="仿宋" w:eastAsia="仿宋" w:cs="仿宋"/>
          <w:i w:val="0"/>
          <w:caps w:val="0"/>
          <w:color w:val="auto"/>
          <w:spacing w:val="0"/>
          <w:kern w:val="0"/>
          <w:sz w:val="32"/>
          <w:szCs w:val="32"/>
          <w:shd w:val="clear" w:fill="FFFFFF"/>
          <w:lang w:val="en-US" w:eastAsia="zh-CN" w:bidi="ar"/>
        </w:rPr>
        <w:t>〔2019〕3号《通知》转发给你们，请及时向学校党委和分管领导汇报，并根据各校实际，按照《通知》具体要求，研究挑选合适的“五老人员”，确定青年学生参与采访并撰写征文和拍摄微视频等具体事项的落实工作。争取能在广发组织开展这项活动的基础上，省里能征集一批来自各高校的作品进行评选，从中推荐上报参加全国评审和汇编，为新中国七十华诞献上一份厚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请各学校随时与我委联系（联系人陈晃13905910711、吴选兴13850100301）工作进展和活动开展情况，并能在6月20日左右向我们报送有关作品（具体直接发送至以下邮箱：</w:t>
      </w:r>
      <w:r>
        <w:rPr>
          <w:rFonts w:hint="eastAsia" w:ascii="仿宋" w:hAnsi="仿宋" w:eastAsia="仿宋" w:cs="仿宋"/>
          <w:i w:val="0"/>
          <w:caps w:val="0"/>
          <w:color w:val="auto"/>
          <w:spacing w:val="0"/>
          <w:kern w:val="0"/>
          <w:sz w:val="32"/>
          <w:szCs w:val="32"/>
          <w:shd w:val="clear" w:fill="FFFFFF"/>
          <w:lang w:val="en-US" w:eastAsia="zh-CN" w:bidi="ar"/>
        </w:rPr>
        <w:fldChar w:fldCharType="begin"/>
      </w:r>
      <w:r>
        <w:rPr>
          <w:rFonts w:hint="eastAsia" w:ascii="仿宋" w:hAnsi="仿宋" w:eastAsia="仿宋" w:cs="仿宋"/>
          <w:i w:val="0"/>
          <w:caps w:val="0"/>
          <w:color w:val="auto"/>
          <w:spacing w:val="0"/>
          <w:kern w:val="0"/>
          <w:sz w:val="32"/>
          <w:szCs w:val="32"/>
          <w:shd w:val="clear" w:fill="FFFFFF"/>
          <w:lang w:val="en-US" w:eastAsia="zh-CN" w:bidi="ar"/>
        </w:rPr>
        <w:instrText xml:space="preserve"> HYPERLINK "mailto:fjddzg@163.com）" </w:instrText>
      </w:r>
      <w:r>
        <w:rPr>
          <w:rFonts w:hint="eastAsia" w:ascii="仿宋" w:hAnsi="仿宋" w:eastAsia="仿宋" w:cs="仿宋"/>
          <w:i w:val="0"/>
          <w:caps w:val="0"/>
          <w:color w:val="auto"/>
          <w:spacing w:val="0"/>
          <w:kern w:val="0"/>
          <w:sz w:val="32"/>
          <w:szCs w:val="32"/>
          <w:shd w:val="clear" w:fill="FFFFFF"/>
          <w:lang w:val="en-US" w:eastAsia="zh-CN" w:bidi="ar"/>
        </w:rPr>
        <w:fldChar w:fldCharType="separate"/>
      </w:r>
      <w:r>
        <w:rPr>
          <w:rFonts w:hint="eastAsia" w:ascii="仿宋" w:hAnsi="仿宋" w:eastAsia="仿宋" w:cs="仿宋"/>
          <w:i w:val="0"/>
          <w:caps w:val="0"/>
          <w:color w:val="auto"/>
          <w:spacing w:val="0"/>
          <w:kern w:val="0"/>
          <w:sz w:val="32"/>
          <w:szCs w:val="32"/>
          <w:shd w:val="clear" w:fill="FFFFFF"/>
          <w:lang w:val="en-US" w:eastAsia="zh-CN" w:bidi="ar"/>
        </w:rPr>
        <w:t>fjddzg@163.com）</w:t>
      </w:r>
      <w:r>
        <w:rPr>
          <w:rFonts w:hint="eastAsia" w:ascii="仿宋" w:hAnsi="仿宋" w:eastAsia="仿宋" w:cs="仿宋"/>
          <w:i w:val="0"/>
          <w:caps w:val="0"/>
          <w:color w:val="auto"/>
          <w:spacing w:val="0"/>
          <w:kern w:val="0"/>
          <w:sz w:val="32"/>
          <w:szCs w:val="32"/>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附：教育部关工委</w:t>
      </w:r>
      <w:r>
        <w:rPr>
          <w:rFonts w:hint="eastAsia" w:ascii="仿宋" w:hAnsi="仿宋" w:eastAsia="仿宋" w:cs="仿宋"/>
          <w:i w:val="0"/>
          <w:caps w:val="0"/>
          <w:color w:val="auto"/>
          <w:spacing w:val="0"/>
          <w:kern w:val="0"/>
          <w:sz w:val="32"/>
          <w:szCs w:val="32"/>
          <w:lang w:val="en-US" w:eastAsia="zh-CN" w:bidi="ar"/>
        </w:rPr>
        <w:t>（教关委函</w:t>
      </w:r>
      <w:r>
        <w:rPr>
          <w:rFonts w:hint="eastAsia" w:ascii="仿宋" w:hAnsi="仿宋" w:eastAsia="仿宋" w:cs="仿宋"/>
          <w:i w:val="0"/>
          <w:caps w:val="0"/>
          <w:color w:val="auto"/>
          <w:spacing w:val="0"/>
          <w:kern w:val="0"/>
          <w:sz w:val="32"/>
          <w:szCs w:val="32"/>
          <w:shd w:val="clear" w:fill="FFFFFF"/>
          <w:lang w:val="en-US" w:eastAsia="zh-CN" w:bidi="ar"/>
        </w:rPr>
        <w:t>〔2019〕3号《通知》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center"/>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福建省教育系统关工委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560" w:lineRule="exact"/>
        <w:ind w:right="0" w:firstLine="640" w:firstLineChars="200"/>
        <w:jc w:val="center"/>
        <w:textAlignment w:val="auto"/>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2019年3月1日</w:t>
      </w: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黑体" w:hAnsi="黑体" w:eastAsia="黑体" w:cs="黑体"/>
          <w:sz w:val="28"/>
          <w:szCs w:val="28"/>
        </w:rPr>
      </w:pPr>
    </w:p>
    <w:p>
      <w:pPr>
        <w:widowControl/>
        <w:jc w:val="left"/>
        <w:rPr>
          <w:rFonts w:hint="eastAsia" w:ascii="仿宋_GB2312"/>
          <w:sz w:val="32"/>
          <w:szCs w:val="32"/>
        </w:rPr>
      </w:pPr>
      <w:r>
        <w:rPr>
          <w:rFonts w:hint="eastAsia" w:ascii="黑体" w:hAnsi="黑体" w:eastAsia="黑体" w:cs="黑体"/>
          <w:sz w:val="32"/>
          <w:szCs w:val="32"/>
        </w:rPr>
        <w:t>附件</w:t>
      </w:r>
      <w:r>
        <w:rPr>
          <w:rFonts w:hint="eastAsia" w:ascii="仿宋_GB2312"/>
          <w:sz w:val="32"/>
          <w:szCs w:val="32"/>
        </w:rPr>
        <w:t xml:space="preserve"> </w:t>
      </w:r>
    </w:p>
    <w:p>
      <w:pPr>
        <w:pStyle w:val="2"/>
        <w:spacing w:before="103"/>
        <w:ind w:left="132"/>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教育部关工委关于全面开展“读懂中国”</w:t>
      </w:r>
    </w:p>
    <w:p>
      <w:pPr>
        <w:pStyle w:val="2"/>
        <w:spacing w:before="103"/>
        <w:ind w:left="132"/>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活动的通知</w:t>
      </w:r>
    </w:p>
    <w:p>
      <w:pPr>
        <w:pStyle w:val="3"/>
        <w:spacing w:before="54"/>
        <w:jc w:val="center"/>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教关委函〔2019〕3 号</w:t>
      </w:r>
    </w:p>
    <w:p>
      <w:pPr>
        <w:pStyle w:val="3"/>
        <w:spacing w:before="14"/>
        <w:ind w:left="0"/>
        <w:rPr>
          <w:rFonts w:ascii="方正小标宋简体"/>
          <w:sz w:val="4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各省（区、市）教育厅（教委）关工委，各部直属高等学校关工委：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5"/>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为深入贯彻落实全国教育大会精神，创新大学生思想政治教育形式和内容，拓展教育关工委工作平台，使更多的在校大学生进一步深刻感受中国的历史性变革和伟大成就，深切感悟中国共产党的历史担当和社会主义制度的优越性，进一步坚定跟着中国共产党走中国特色社会主义道路的信心和自觉性，教育部关工委于 2018 年在 20 所部直属高校试点开展“读懂中国”活动，主题为“改革在身边，开放在眼前”， 由试点高校二级关工委指导青年大学生面对面访谈学校“五老”人员，了解他们亲历改革开放中值得纪念的事件、感悟和经验、体会，以征文和微视频形式记录展示，取得了显著成效，成为高校关工委开展思想政治工作的有效平台。为进一步发挥这一平台作用，教育部关工委决定，从 2019 年起， 结合党和国家发展历程重要节点，每年一个主题，在全国高校关工委全面开展“读懂中国”活动。现将 2019 年活动有关事项通知如下：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5"/>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活动主题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645" w:leftChars="0" w:right="0" w:rightChars="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我和我的祖国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645" w:leftChars="0" w:right="0" w:rightChars="0"/>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二、活动组织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5"/>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主办单位：教育部关心下一代工作委员会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5"/>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承办单位：各省级教育关工委和各部直属高校关工委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5"/>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协办单位：中国教育电视台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645" w:leftChars="0" w:right="0" w:rightChars="0"/>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三、活动内容和形式</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sz w:val="32"/>
          <w:szCs w:val="32"/>
          <w:shd w:val="clear" w:fill="FFFFFF"/>
        </w:rPr>
        <w:t>由学校关工委组织发动二级学院关工委，围绕年度主题组织青年学生与亲身经历重大事件的本地、本校“五老”结对进行交流座谈</w:t>
      </w:r>
      <w:r>
        <w:rPr>
          <w:rFonts w:hint="eastAsia" w:ascii="仿宋" w:hAnsi="仿宋" w:eastAsia="仿宋" w:cs="仿宋"/>
          <w:i w:val="0"/>
          <w:caps w:val="0"/>
          <w:color w:val="auto"/>
          <w:spacing w:val="0"/>
          <w:kern w:val="0"/>
          <w:sz w:val="32"/>
          <w:szCs w:val="32"/>
          <w:shd w:val="clear" w:fill="FFFFFF"/>
          <w:lang w:val="en-US" w:eastAsia="zh-CN" w:bidi="ar"/>
        </w:rPr>
        <w:t>，通过征文、微视频的形式，深入挖掘、记录、整理、展示、宣传“五老”参与新中国建设的奋斗历程、感人事迹和真实感悟，教育引导广大青年学生坚定“四个自信”，切实增强广大青年学生对中国共产党的领导和中国特色社会主义的思想认同、情感认同、价值认同，并以实际成效庆祝新中国成立 70 周年。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645" w:leftChars="0" w:right="0" w:rightChars="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四、时间安排</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（一）3 月—6 月底</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1.各省级教育关工委和部直属高校关工委部署本地本校开展活动。</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2.各高校二级学院关工委根据部署安排，围绕年度主题，确定“五老”人选，组织青年学生与之结对、交流，开展活动，撰写文章和拍摄微视频（具体要求见附件 1）。</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3.各级教育关工委对作品进行评选和展示。6月30日前， 各省级教育关工委和部直属高校关工委将本省本校的作品、《“读懂中国”活动开展情况统计表》（见附件 2）和活动总结一并报送至教育部关工委“读懂中国”活动邮箱： </w:t>
      </w:r>
      <w:r>
        <w:rPr>
          <w:rFonts w:hint="eastAsia" w:ascii="仿宋" w:hAnsi="仿宋" w:eastAsia="仿宋" w:cs="仿宋"/>
          <w:i w:val="0"/>
          <w:caps w:val="0"/>
          <w:color w:val="auto"/>
          <w:spacing w:val="0"/>
          <w:kern w:val="0"/>
          <w:sz w:val="32"/>
          <w:szCs w:val="32"/>
          <w:shd w:val="clear" w:fill="FFFFFF"/>
          <w:lang w:val="en-US" w:eastAsia="zh-CN" w:bidi="ar"/>
        </w:rPr>
        <w:fldChar w:fldCharType="begin"/>
      </w:r>
      <w:r>
        <w:rPr>
          <w:rFonts w:hint="eastAsia" w:ascii="仿宋" w:hAnsi="仿宋" w:eastAsia="仿宋" w:cs="仿宋"/>
          <w:i w:val="0"/>
          <w:caps w:val="0"/>
          <w:color w:val="auto"/>
          <w:spacing w:val="0"/>
          <w:kern w:val="0"/>
          <w:sz w:val="32"/>
          <w:szCs w:val="32"/>
          <w:shd w:val="clear" w:fill="FFFFFF"/>
          <w:lang w:val="en-US" w:eastAsia="zh-CN" w:bidi="ar"/>
        </w:rPr>
        <w:instrText xml:space="preserve"> HYPERLINK "mailto:dudongzhongguo@126.com銆" \h </w:instrText>
      </w:r>
      <w:r>
        <w:rPr>
          <w:rFonts w:hint="eastAsia" w:ascii="仿宋" w:hAnsi="仿宋" w:eastAsia="仿宋" w:cs="仿宋"/>
          <w:i w:val="0"/>
          <w:caps w:val="0"/>
          <w:color w:val="auto"/>
          <w:spacing w:val="0"/>
          <w:kern w:val="0"/>
          <w:sz w:val="32"/>
          <w:szCs w:val="32"/>
          <w:shd w:val="clear" w:fill="FFFFFF"/>
          <w:lang w:val="en-US" w:eastAsia="zh-CN" w:bidi="ar"/>
        </w:rPr>
        <w:fldChar w:fldCharType="separate"/>
      </w:r>
      <w:r>
        <w:rPr>
          <w:rFonts w:hint="eastAsia" w:ascii="仿宋" w:hAnsi="仿宋" w:eastAsia="仿宋" w:cs="仿宋"/>
          <w:i w:val="0"/>
          <w:caps w:val="0"/>
          <w:color w:val="auto"/>
          <w:spacing w:val="0"/>
          <w:kern w:val="0"/>
          <w:sz w:val="32"/>
          <w:szCs w:val="32"/>
          <w:shd w:val="clear" w:fill="FFFFFF"/>
          <w:lang w:val="en-US" w:eastAsia="zh-CN" w:bidi="ar"/>
        </w:rPr>
        <w:t>dudongzhongguo@126.com。</w:t>
      </w:r>
      <w:r>
        <w:rPr>
          <w:rFonts w:hint="eastAsia" w:ascii="仿宋" w:hAnsi="仿宋" w:eastAsia="仿宋" w:cs="仿宋"/>
          <w:i w:val="0"/>
          <w:caps w:val="0"/>
          <w:color w:val="auto"/>
          <w:spacing w:val="0"/>
          <w:kern w:val="0"/>
          <w:sz w:val="32"/>
          <w:szCs w:val="32"/>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其中，各省报送数量参见《各省（区、市）推荐作品数量表》（见附件 3），各部直属高校关工委推荐征文 5 篇、微视频 3 个。</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（二）7 月—9 月底</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1.教育部关工委组织对上报的学生作品进行评审，并根据各地各校活动开展情况评选优秀组织奖。</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2.中国教育电视台对部分优秀作品进行包装、制作、展示。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645" w:leftChars="0" w:right="0" w:rightChars="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五、有关要求</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（一）各级教育关工委要在同级党组（党委）的领导下， 建立活动协同工作机制，充分发挥关工委成员单位作用，把“读懂中国”活动作为配合开展大学生思想政治工作的重要抓手，列入工作计划。</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（二）各高校关工委要把“读懂中国”活动作为推动学校二级学院关工委常态化建设的重要举措，以此次活动为契机，让二级学院关工委动起来、热起来、活起来。</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（三）各级教育关工委要在活动开展过程中，聚焦主题， 充分利用本地、本校的优势资源，要体现各地、各校鲜明特色。要突出时代精神和创新精神，采取广大青年学生喜闻乐见的方式，力争取得更好的教育效果。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各级教育关工委要高度重视扩大宣传影响，利用好传统媒体和新媒体，做好活动的各阶段宣传，要注重调动发挥青年大学生在传播过程中的积极性和主动性，充分利用地方和学校媒体，特别是学生喜闻乐见的媒体传播，达到“参与一个，受益一方”的效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联系人：尹相琨</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电</w:t>
      </w:r>
      <w:r>
        <w:rPr>
          <w:rFonts w:hint="eastAsia" w:ascii="仿宋" w:hAnsi="仿宋" w:eastAsia="仿宋" w:cs="仿宋"/>
          <w:i w:val="0"/>
          <w:caps w:val="0"/>
          <w:color w:val="auto"/>
          <w:spacing w:val="0"/>
          <w:kern w:val="0"/>
          <w:sz w:val="32"/>
          <w:szCs w:val="32"/>
          <w:shd w:val="clear" w:fill="FFFFFF"/>
          <w:lang w:val="en-US" w:eastAsia="zh-CN" w:bidi="ar"/>
        </w:rPr>
        <w:tab/>
      </w:r>
      <w:r>
        <w:rPr>
          <w:rFonts w:hint="eastAsia" w:ascii="仿宋" w:hAnsi="仿宋" w:eastAsia="仿宋" w:cs="仿宋"/>
          <w:i w:val="0"/>
          <w:caps w:val="0"/>
          <w:color w:val="auto"/>
          <w:spacing w:val="0"/>
          <w:kern w:val="0"/>
          <w:sz w:val="32"/>
          <w:szCs w:val="32"/>
          <w:shd w:val="clear" w:fill="FFFFFF"/>
          <w:lang w:val="en-US" w:eastAsia="zh-CN" w:bidi="ar"/>
        </w:rPr>
        <w:t>话：010-66096963</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附件：1.“读懂中国”活动作品要求</w:t>
      </w:r>
    </w:p>
    <w:p>
      <w:pPr>
        <w:pStyle w:val="3"/>
        <w:ind w:left="0"/>
        <w:rPr>
          <w:sz w:val="34"/>
        </w:rPr>
      </w:pPr>
    </w:p>
    <w:p>
      <w:pPr>
        <w:pStyle w:val="3"/>
        <w:spacing w:line="364" w:lineRule="auto"/>
        <w:ind w:left="4517" w:right="831" w:hanging="802"/>
        <w:rPr>
          <w:rFonts w:hint="eastAsia" w:ascii="仿宋" w:hAnsi="仿宋" w:eastAsia="仿宋" w:cs="仿宋"/>
          <w:spacing w:val="-2"/>
        </w:rPr>
      </w:pPr>
    </w:p>
    <w:p>
      <w:pPr>
        <w:pStyle w:val="3"/>
        <w:spacing w:line="364" w:lineRule="auto"/>
        <w:ind w:left="4517" w:right="831" w:hanging="802"/>
        <w:rPr>
          <w:rFonts w:hint="eastAsia" w:ascii="仿宋" w:hAnsi="仿宋" w:eastAsia="仿宋" w:cs="仿宋"/>
        </w:rPr>
      </w:pPr>
      <w:r>
        <w:rPr>
          <w:rFonts w:hint="eastAsia" w:ascii="仿宋" w:hAnsi="仿宋" w:eastAsia="仿宋" w:cs="仿宋"/>
          <w:spacing w:val="-2"/>
        </w:rPr>
        <w:t>教育部关心下一代工作委员会</w:t>
      </w:r>
      <w:r>
        <w:rPr>
          <w:rFonts w:hint="eastAsia" w:ascii="仿宋" w:hAnsi="仿宋" w:eastAsia="仿宋" w:cs="仿宋"/>
        </w:rPr>
        <w:t>2019</w:t>
      </w:r>
      <w:r>
        <w:rPr>
          <w:rFonts w:hint="eastAsia" w:ascii="仿宋" w:hAnsi="仿宋" w:eastAsia="仿宋" w:cs="仿宋"/>
          <w:spacing w:val="-55"/>
        </w:rPr>
        <w:t xml:space="preserve"> 年 </w:t>
      </w:r>
      <w:r>
        <w:rPr>
          <w:rFonts w:hint="eastAsia" w:ascii="仿宋" w:hAnsi="仿宋" w:eastAsia="仿宋" w:cs="仿宋"/>
          <w:spacing w:val="-55"/>
          <w:lang w:val="en-US" w:eastAsia="zh-CN"/>
        </w:rPr>
        <w:t xml:space="preserve"> </w:t>
      </w:r>
      <w:r>
        <w:rPr>
          <w:rFonts w:hint="eastAsia" w:ascii="仿宋" w:hAnsi="仿宋" w:eastAsia="仿宋" w:cs="仿宋"/>
        </w:rPr>
        <w:t>2</w:t>
      </w:r>
      <w:r>
        <w:rPr>
          <w:rFonts w:hint="eastAsia" w:ascii="仿宋" w:hAnsi="仿宋" w:eastAsia="仿宋" w:cs="仿宋"/>
          <w:spacing w:val="-54"/>
        </w:rPr>
        <w:t xml:space="preserve"> 月 </w:t>
      </w:r>
      <w:r>
        <w:rPr>
          <w:rFonts w:hint="eastAsia" w:ascii="仿宋" w:hAnsi="仿宋" w:eastAsia="仿宋" w:cs="仿宋"/>
        </w:rPr>
        <w:t>27</w:t>
      </w:r>
      <w:r>
        <w:rPr>
          <w:rFonts w:hint="eastAsia" w:ascii="仿宋" w:hAnsi="仿宋" w:eastAsia="仿宋" w:cs="仿宋"/>
          <w:spacing w:val="-41"/>
        </w:rPr>
        <w:t xml:space="preserve"> 日</w:t>
      </w:r>
    </w:p>
    <w:p>
      <w:pPr>
        <w:spacing w:after="0" w:line="364" w:lineRule="auto"/>
        <w:rPr>
          <w:rFonts w:hint="eastAsia" w:ascii="仿宋" w:hAnsi="仿宋" w:eastAsia="仿宋" w:cs="仿宋"/>
        </w:rPr>
        <w:sectPr>
          <w:footerReference r:id="rId3" w:type="default"/>
          <w:pgSz w:w="11910" w:h="16840"/>
          <w:pgMar w:top="2098" w:right="1474" w:bottom="1984" w:left="1587" w:header="0" w:footer="1117" w:gutter="0"/>
          <w:pgNumType w:fmt="numberInDash"/>
          <w:cols w:equalWidth="0" w:num="1">
            <w:col w:w="8710"/>
          </w:cols>
          <w:rtlGutter w:val="0"/>
          <w:docGrid w:linePitch="0" w:charSpace="0"/>
        </w:sectPr>
      </w:pPr>
    </w:p>
    <w:p>
      <w:pPr>
        <w:widowControl/>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600" w:lineRule="exact"/>
        <w:jc w:val="center"/>
        <w:rPr>
          <w:rFonts w:hint="eastAsia" w:ascii="方正小标宋简体" w:hAnsi="宋体" w:eastAsia="方正小标宋简体"/>
          <w:sz w:val="36"/>
        </w:rPr>
      </w:pPr>
      <w:r>
        <w:rPr>
          <w:rFonts w:hint="eastAsia" w:ascii="方正小标宋简体" w:hAnsi="宋体" w:eastAsia="方正小标宋简体"/>
          <w:sz w:val="36"/>
        </w:rPr>
        <w:t>2019年“读懂中国”活动作品要求</w:t>
      </w:r>
    </w:p>
    <w:p>
      <w:pPr>
        <w:spacing w:line="480" w:lineRule="exact"/>
        <w:ind w:firstLine="420" w:firstLineChars="200"/>
        <w:rPr>
          <w:rFonts w:hint="eastAsia" w:ascii="仿宋_GB2312"/>
          <w:szCs w:val="32"/>
        </w:rPr>
      </w:pPr>
    </w:p>
    <w:p>
      <w:pPr>
        <w:spacing w:line="480" w:lineRule="exact"/>
        <w:ind w:firstLine="640" w:firstLineChars="200"/>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 xml:space="preserve">一、征文作品要求 </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（一）内容要求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1.紧扣主题：要紧扣“我和我的祖国”，展示、宣传“五老”参与新中国建设的奋斗历程、感人事迹和真实感悟。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2.立意明确：要基于人物事迹，以小见大，以“五老”的经历反映出新中国发展变化，切忌写成“五老”个人的简历。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3.内容真实：征文所涉及的“五老”个人经历要真实可查、有相关资料证明。</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（二）文体要求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记叙文 </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（三）语言要求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通顺流畅、表达清晰、可读性强。</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（四）字数要求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2000字以内 </w:t>
      </w:r>
    </w:p>
    <w:p>
      <w:pPr>
        <w:spacing w:line="480" w:lineRule="exact"/>
        <w:ind w:firstLine="640" w:firstLineChars="200"/>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 xml:space="preserve">二、微视频作品要求 </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（一）内容要求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1.紧扣主题：要紧扣“我和我的祖国”，展示、宣传“五老”参与新中国建设的奋斗历程、感人事迹和真实感悟。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2.立意明确：要基于人物事迹，以小见大，以“五老”的经历反应出新中国发展变化，切忌将微视频拍成“五老”个人的简历。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3.内容真实：视频中所涉及的“五老”个人经历真实可查、有相关资料证明。 </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（二）形态风格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1.节目形态：专题片、微纪录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2.视频格式：MOV、 MP4 (mp4格式不得低于15M码流)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3.视频标准：1920x 1080 (无损高清格式)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4.节目风格：用艺术手法拍摄、制作校园专题片、微纪录等，画面构图完整清晰、镜头有设计感、拍摄手法丰富，故事内容真实有效。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5.时间要求：控制在5分钟以内 </w:t>
      </w:r>
    </w:p>
    <w:p>
      <w:pPr>
        <w:spacing w:line="480" w:lineRule="exact"/>
        <w:ind w:firstLine="640" w:firstLineChars="200"/>
        <w:rPr>
          <w:rFonts w:hint="eastAsia" w:ascii="楷体" w:hAnsi="楷体" w:eastAsia="楷体" w:cs="楷体"/>
          <w:i w:val="0"/>
          <w:caps w:val="0"/>
          <w:color w:val="auto"/>
          <w:spacing w:val="0"/>
          <w:kern w:val="0"/>
          <w:sz w:val="32"/>
          <w:szCs w:val="32"/>
          <w:shd w:val="clear" w:fill="FFFFFF"/>
          <w:lang w:val="en-US" w:eastAsia="zh-CN" w:bidi="ar"/>
        </w:rPr>
      </w:pPr>
      <w:r>
        <w:rPr>
          <w:rFonts w:hint="eastAsia" w:ascii="楷体" w:hAnsi="楷体" w:eastAsia="楷体" w:cs="楷体"/>
          <w:i w:val="0"/>
          <w:caps w:val="0"/>
          <w:color w:val="auto"/>
          <w:spacing w:val="0"/>
          <w:kern w:val="0"/>
          <w:sz w:val="32"/>
          <w:szCs w:val="32"/>
          <w:shd w:val="clear" w:fill="FFFFFF"/>
          <w:lang w:val="en-US" w:eastAsia="zh-CN" w:bidi="ar"/>
        </w:rPr>
        <w:t xml:space="preserve">（三）技术要求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1.画面要求：画面统一为全高清(1920x 1080) 16:9制式，画面上下不要有黑遮幅，要注意保持画面清晰、干净; 要有字幕(黑体居中)。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2.音频要求：参与征集的节目声道分为1声道(解说、同期声)，2声道(音乐、音效、动效);最高电频不能超过“-8dB(VU)”，最低电频不能低于“-12dB(VU)”。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3.字幕要求：字幕位置居中，字体字号为黑体60号，字边要加阴影。 </w:t>
      </w:r>
    </w:p>
    <w:p>
      <w:pPr>
        <w:spacing w:line="480" w:lineRule="exac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4.资料运用：片中一旦涉及到非本校拍摄、不属于拍摄团队创作的视频素材，一律要在画面右上角注明“资料”字 样。“资料”字体字号为黑体65号，字边要加阴影。</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i w:val="0"/>
          <w:caps w:val="0"/>
          <w:color w:val="auto"/>
          <w:spacing w:val="0"/>
          <w:kern w:val="0"/>
          <w:sz w:val="32"/>
          <w:szCs w:val="32"/>
          <w:shd w:val="clear" w:fill="FFFFFF"/>
          <w:lang w:val="en-US" w:eastAsia="zh-CN" w:bidi="ar"/>
        </w:rPr>
      </w:pPr>
    </w:p>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J/ue/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1DBC3"/>
    <w:multiLevelType w:val="singleLevel"/>
    <w:tmpl w:val="ACF1DB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3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2019-04-12T03:48:24Z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