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line="23" w:lineRule="atLeast"/>
        <w:jc w:val="center"/>
        <w:rPr>
          <w:rStyle w:val="8"/>
          <w:b/>
          <w:sz w:val="32"/>
          <w:szCs w:val="32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泉州师范学院</w:t>
      </w:r>
      <w:r>
        <w:rPr>
          <w:rStyle w:val="8"/>
          <w:b/>
          <w:sz w:val="32"/>
          <w:szCs w:val="32"/>
        </w:rPr>
        <w:t>美术与设计学院2020年艺术硕士专业学位</w:t>
      </w:r>
    </w:p>
    <w:p>
      <w:pPr>
        <w:pStyle w:val="2"/>
        <w:widowControl/>
        <w:spacing w:line="23" w:lineRule="atLeast"/>
        <w:jc w:val="center"/>
        <w:rPr>
          <w:rFonts w:hint="default"/>
          <w:sz w:val="32"/>
          <w:szCs w:val="32"/>
        </w:rPr>
      </w:pPr>
      <w:r>
        <w:rPr>
          <w:rStyle w:val="8"/>
          <w:rFonts w:hint="eastAsia"/>
          <w:b/>
          <w:sz w:val="32"/>
          <w:szCs w:val="32"/>
          <w:lang w:eastAsia="zh-CN"/>
        </w:rPr>
        <w:t>美术领域、艺术设计领域第二次调剂</w:t>
      </w:r>
      <w:r>
        <w:rPr>
          <w:rStyle w:val="8"/>
          <w:b/>
          <w:sz w:val="32"/>
          <w:szCs w:val="32"/>
        </w:rPr>
        <w:t>拟录取名单</w:t>
      </w:r>
      <w:r>
        <w:rPr>
          <w:rStyle w:val="8"/>
          <w:rFonts w:hint="eastAsia"/>
          <w:b/>
          <w:sz w:val="32"/>
          <w:szCs w:val="32"/>
          <w:lang w:eastAsia="zh-CN"/>
        </w:rPr>
        <w:t>调整</w:t>
      </w:r>
      <w:r>
        <w:rPr>
          <w:rStyle w:val="8"/>
          <w:b/>
          <w:sz w:val="32"/>
          <w:szCs w:val="32"/>
        </w:rPr>
        <w:t>公示</w:t>
      </w:r>
    </w:p>
    <w:p/>
    <w:p>
      <w:pPr>
        <w:pStyle w:val="5"/>
        <w:keepNext w:val="0"/>
        <w:keepLines w:val="0"/>
        <w:widowControl/>
        <w:suppressLineNumbers w:val="0"/>
        <w:spacing w:before="180" w:beforeAutospacing="0" w:after="300" w:afterAutospacing="0" w:line="360" w:lineRule="auto"/>
        <w:ind w:right="0" w:firstLine="560" w:firstLineChars="200"/>
        <w:rPr>
          <w:rFonts w:hint="eastAsia" w:eastAsia="宋体"/>
          <w:sz w:val="28"/>
          <w:szCs w:val="28"/>
          <w:lang w:eastAsia="zh-CN"/>
        </w:rPr>
      </w:pP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鉴于我院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月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val="en-US" w:eastAsia="zh-CN"/>
        </w:rPr>
        <w:t>4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日拟录取名单中出现拟录取考生主动放弃资格情况，根据《泉州师范学院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2020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年硕士研究生网络远程复试录取工作办法》、《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  <w:lang w:eastAsia="zh-CN"/>
        </w:rPr>
        <w:t>美术与设计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学院</w:t>
      </w:r>
      <w:r>
        <w:rPr>
          <w:rFonts w:hint="default" w:ascii="Times New Roman" w:hAnsi="Times New Roman" w:cs="Times New Roman"/>
          <w:color w:val="000000"/>
          <w:sz w:val="28"/>
          <w:szCs w:val="28"/>
          <w:lang w:val="en-US"/>
        </w:rPr>
        <w:t>2020</w:t>
      </w:r>
      <w:r>
        <w:rPr>
          <w:rFonts w:hint="eastAsia" w:ascii="Times New Roman" w:hAnsi="Times New Roman" w:eastAsia="宋体" w:cs="Times New Roman"/>
          <w:color w:val="000000"/>
          <w:sz w:val="28"/>
          <w:szCs w:val="28"/>
        </w:rPr>
        <w:t>年艺术硕士专业学位研究生招生复试录取细则》等文件规定，</w:t>
      </w:r>
      <w:r>
        <w:rPr>
          <w:rFonts w:hint="eastAsia" w:ascii="Calibri" w:hAnsi="Calibri" w:eastAsia="宋体" w:cs="宋体"/>
          <w:color w:val="000000"/>
          <w:sz w:val="28"/>
          <w:szCs w:val="28"/>
        </w:rPr>
        <w:t>现对拟录取</w:t>
      </w:r>
      <w:r>
        <w:rPr>
          <w:rFonts w:hint="eastAsia" w:ascii="Calibri" w:hAnsi="Calibri" w:eastAsia="宋体" w:cs="宋体"/>
          <w:color w:val="000000"/>
          <w:sz w:val="28"/>
          <w:szCs w:val="28"/>
          <w:lang w:eastAsia="zh-CN"/>
        </w:rPr>
        <w:t>补录名单进行公示，公示名单如下：</w:t>
      </w:r>
    </w:p>
    <w:p>
      <w:pPr>
        <w:pStyle w:val="2"/>
        <w:widowControl/>
        <w:spacing w:line="23" w:lineRule="atLeast"/>
        <w:jc w:val="both"/>
        <w:rPr>
          <w:rStyle w:val="8"/>
          <w:rFonts w:hint="default"/>
          <w:b/>
          <w:sz w:val="32"/>
          <w:szCs w:val="32"/>
        </w:rPr>
      </w:pPr>
    </w:p>
    <w:tbl>
      <w:tblPr>
        <w:tblStyle w:val="6"/>
        <w:tblpPr w:leftFromText="180" w:rightFromText="180" w:vertAnchor="page" w:horzAnchor="page" w:tblpX="1342" w:tblpY="7299"/>
        <w:tblW w:w="9683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1762"/>
        <w:gridCol w:w="963"/>
        <w:gridCol w:w="2250"/>
        <w:gridCol w:w="788"/>
        <w:gridCol w:w="1450"/>
        <w:gridCol w:w="812"/>
        <w:gridCol w:w="113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序号</w:t>
            </w:r>
          </w:p>
        </w:tc>
        <w:tc>
          <w:tcPr>
            <w:tcW w:w="17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考生编号</w:t>
            </w:r>
          </w:p>
        </w:tc>
        <w:tc>
          <w:tcPr>
            <w:tcW w:w="96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姓名</w:t>
            </w:r>
          </w:p>
        </w:tc>
        <w:tc>
          <w:tcPr>
            <w:tcW w:w="22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方向</w:t>
            </w:r>
          </w:p>
        </w:tc>
        <w:tc>
          <w:tcPr>
            <w:tcW w:w="78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</w:p>
        </w:tc>
        <w:tc>
          <w:tcPr>
            <w:tcW w:w="14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初试成绩</w:t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br w:type="textWrapping"/>
            </w:r>
            <w:r>
              <w:rPr>
                <w:rFonts w:hint="eastAsia" w:ascii="仿宋" w:hAnsi="仿宋" w:eastAsia="仿宋" w:cs="Arial"/>
                <w:kern w:val="0"/>
                <w:sz w:val="24"/>
              </w:rPr>
              <w:t>百分制加权</w:t>
            </w:r>
          </w:p>
        </w:tc>
        <w:tc>
          <w:tcPr>
            <w:tcW w:w="81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复试成绩</w:t>
            </w:r>
          </w:p>
        </w:tc>
        <w:tc>
          <w:tcPr>
            <w:tcW w:w="113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总分   （加权）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1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104470710004766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毕亚男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美术领域（中国画）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365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73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82.5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77.75 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仿宋" w:hAnsi="仿宋" w:eastAsia="仿宋" w:cs="Arial"/>
                <w:kern w:val="0"/>
                <w:sz w:val="24"/>
              </w:rPr>
            </w:pPr>
            <w:r>
              <w:rPr>
                <w:rFonts w:hint="eastAsia" w:ascii="仿宋" w:hAnsi="仿宋" w:eastAsia="仿宋" w:cs="Arial"/>
                <w:kern w:val="0"/>
                <w:sz w:val="24"/>
              </w:rPr>
              <w:t>2</w:t>
            </w:r>
          </w:p>
        </w:tc>
        <w:tc>
          <w:tcPr>
            <w:tcW w:w="17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Times New Roman" w:hAnsi="Times New Roman" w:eastAsia="宋体" w:cs="Times New Roman"/>
                <w:color w:val="000000"/>
                <w:kern w:val="0"/>
                <w:sz w:val="22"/>
                <w:szCs w:val="22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103450210011765</w:t>
            </w:r>
          </w:p>
        </w:tc>
        <w:tc>
          <w:tcPr>
            <w:tcW w:w="9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auto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方  健</w:t>
            </w:r>
          </w:p>
        </w:tc>
        <w:tc>
          <w:tcPr>
            <w:tcW w:w="22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宋体" w:hAnsi="宋体" w:eastAsia="宋体" w:cs="Arial"/>
                <w:color w:val="000000"/>
                <w:kern w:val="0"/>
                <w:sz w:val="22"/>
                <w:szCs w:val="22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艺术设计领域（产品设计）</w:t>
            </w: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 w:val="24"/>
              </w:rPr>
            </w:pPr>
            <w:r>
              <w:rPr>
                <w:rFonts w:hint="default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>382</w:t>
            </w:r>
          </w:p>
        </w:tc>
        <w:tc>
          <w:tcPr>
            <w:tcW w:w="14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76.40 </w:t>
            </w:r>
          </w:p>
        </w:tc>
        <w:tc>
          <w:tcPr>
            <w:tcW w:w="8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66.75 </w:t>
            </w:r>
          </w:p>
        </w:tc>
        <w:tc>
          <w:tcPr>
            <w:tcW w:w="11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仿宋" w:hAnsi="仿宋" w:eastAsia="仿宋" w:cs="Arial"/>
                <w:kern w:val="0"/>
                <w:sz w:val="24"/>
                <w:lang w:val="en-US"/>
              </w:rPr>
            </w:pPr>
            <w:r>
              <w:rPr>
                <w:rFonts w:hint="eastAsia" w:ascii="Arial" w:hAnsi="Arial" w:eastAsia="宋体" w:cs="Arial"/>
                <w:i w:val="0"/>
                <w:color w:val="000000"/>
                <w:kern w:val="0"/>
                <w:sz w:val="18"/>
                <w:szCs w:val="18"/>
                <w:u w:val="none"/>
                <w:lang w:val="en-US" w:eastAsia="zh-CN" w:bidi="ar"/>
              </w:rPr>
              <w:t xml:space="preserve">71.58 </w:t>
            </w:r>
          </w:p>
        </w:tc>
      </w:tr>
    </w:tbl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公示时间：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日—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9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日，公示期间如有异议请予以反馈。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default" w:ascii="Times New Roman" w:hAnsi="Times New Roman" w:eastAsia="宋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咨询电话：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0595-22912172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监督电话：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0595-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22917900（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eastAsia="zh-CN"/>
        </w:rPr>
        <w:t>院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办公室）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                  </w:t>
      </w:r>
      <w:bookmarkStart w:id="0" w:name="_GoBack"/>
      <w:bookmarkEnd w:id="0"/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600" w:firstLineChars="2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 xml:space="preserve">                                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美术与设计学院</w:t>
      </w:r>
    </w:p>
    <w:p>
      <w:pPr>
        <w:pStyle w:val="5"/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Autospacing="0" w:afterAutospacing="0" w:line="540" w:lineRule="exact"/>
        <w:ind w:left="147" w:right="0" w:firstLine="5400" w:firstLineChars="1800"/>
        <w:textAlignment w:val="auto"/>
        <w:rPr>
          <w:rFonts w:hint="eastAsia" w:ascii="Times New Roman" w:hAnsi="Times New Roman" w:eastAsia="宋体" w:cs="Times New Roman"/>
          <w:color w:val="000000"/>
          <w:sz w:val="30"/>
          <w:szCs w:val="30"/>
        </w:rPr>
      </w:pP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2020年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6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月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  <w:lang w:val="en-US" w:eastAsia="zh-CN"/>
        </w:rPr>
        <w:t>5</w:t>
      </w:r>
      <w:r>
        <w:rPr>
          <w:rFonts w:hint="eastAsia" w:ascii="Times New Roman" w:hAnsi="Times New Roman" w:eastAsia="宋体" w:cs="Times New Roman"/>
          <w:color w:val="000000"/>
          <w:sz w:val="30"/>
          <w:szCs w:val="30"/>
        </w:rPr>
        <w:t>日</w:t>
      </w:r>
    </w:p>
    <w:p>
      <w:pPr>
        <w:pStyle w:val="2"/>
        <w:widowControl/>
        <w:spacing w:line="23" w:lineRule="atLeast"/>
        <w:jc w:val="both"/>
        <w:rPr>
          <w:rFonts w:ascii="微软雅黑" w:eastAsia="微软雅黑" w:cs="微软雅黑"/>
          <w:kern w:val="1"/>
          <w:sz w:val="30"/>
          <w:szCs w:val="30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6633477F"/>
    <w:rsid w:val="000A1A90"/>
    <w:rsid w:val="000F2C1E"/>
    <w:rsid w:val="00144B26"/>
    <w:rsid w:val="001C3D21"/>
    <w:rsid w:val="00272454"/>
    <w:rsid w:val="002D6D7A"/>
    <w:rsid w:val="003D4932"/>
    <w:rsid w:val="00401CD0"/>
    <w:rsid w:val="0042448A"/>
    <w:rsid w:val="005F0259"/>
    <w:rsid w:val="00694FB7"/>
    <w:rsid w:val="00715332"/>
    <w:rsid w:val="00813B9D"/>
    <w:rsid w:val="008A22F8"/>
    <w:rsid w:val="009460A0"/>
    <w:rsid w:val="00947054"/>
    <w:rsid w:val="009B5BE0"/>
    <w:rsid w:val="00A03D98"/>
    <w:rsid w:val="00A15CF7"/>
    <w:rsid w:val="00A17DA5"/>
    <w:rsid w:val="00AF46DE"/>
    <w:rsid w:val="00B37465"/>
    <w:rsid w:val="00BD2A2A"/>
    <w:rsid w:val="00C03090"/>
    <w:rsid w:val="00C23C75"/>
    <w:rsid w:val="00D10C44"/>
    <w:rsid w:val="00D24F66"/>
    <w:rsid w:val="00DB7585"/>
    <w:rsid w:val="00DD3FAC"/>
    <w:rsid w:val="00E5230C"/>
    <w:rsid w:val="00EC777A"/>
    <w:rsid w:val="00F434A1"/>
    <w:rsid w:val="00FD0535"/>
    <w:rsid w:val="00FF4D5F"/>
    <w:rsid w:val="04370A37"/>
    <w:rsid w:val="077B2DDA"/>
    <w:rsid w:val="08013687"/>
    <w:rsid w:val="0A171CB6"/>
    <w:rsid w:val="0D854B82"/>
    <w:rsid w:val="1AA37CFE"/>
    <w:rsid w:val="20B36D52"/>
    <w:rsid w:val="2465524F"/>
    <w:rsid w:val="28633CF4"/>
    <w:rsid w:val="395E091A"/>
    <w:rsid w:val="398F1FD5"/>
    <w:rsid w:val="3AB06AAC"/>
    <w:rsid w:val="3B156D78"/>
    <w:rsid w:val="3DF042AD"/>
    <w:rsid w:val="4D9F689B"/>
    <w:rsid w:val="4DAA5AFA"/>
    <w:rsid w:val="503273C5"/>
    <w:rsid w:val="55F213C9"/>
    <w:rsid w:val="5FE2309D"/>
    <w:rsid w:val="6633477F"/>
    <w:rsid w:val="698A0529"/>
    <w:rsid w:val="6CE33B9F"/>
    <w:rsid w:val="7F27717C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jc w:val="left"/>
      <w:outlineLvl w:val="0"/>
    </w:pPr>
    <w:rPr>
      <w:rFonts w:hint="eastAsia" w:ascii="宋体" w:hAnsi="宋体" w:eastAsia="宋体" w:cs="Times New Roman"/>
      <w:b/>
      <w:kern w:val="44"/>
      <w:sz w:val="24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2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20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jc w:val="left"/>
    </w:pPr>
    <w:rPr>
      <w:rFonts w:cs="Times New Roman"/>
      <w:kern w:val="0"/>
      <w:sz w:val="24"/>
    </w:rPr>
  </w:style>
  <w:style w:type="character" w:styleId="8">
    <w:name w:val="Strong"/>
    <w:basedOn w:val="7"/>
    <w:qFormat/>
    <w:uiPriority w:val="0"/>
    <w:rPr>
      <w:b/>
    </w:rPr>
  </w:style>
  <w:style w:type="character" w:styleId="9">
    <w:name w:val="FollowedHyperlink"/>
    <w:basedOn w:val="7"/>
    <w:qFormat/>
    <w:uiPriority w:val="0"/>
    <w:rPr>
      <w:color w:val="666666"/>
      <w:u w:val="none"/>
    </w:rPr>
  </w:style>
  <w:style w:type="character" w:styleId="10">
    <w:name w:val="Emphasis"/>
    <w:basedOn w:val="7"/>
    <w:qFormat/>
    <w:uiPriority w:val="0"/>
  </w:style>
  <w:style w:type="character" w:styleId="11">
    <w:name w:val="HTML Definition"/>
    <w:basedOn w:val="7"/>
    <w:qFormat/>
    <w:uiPriority w:val="0"/>
    <w:rPr>
      <w:i/>
    </w:rPr>
  </w:style>
  <w:style w:type="character" w:styleId="12">
    <w:name w:val="HTML Variable"/>
    <w:basedOn w:val="7"/>
    <w:uiPriority w:val="0"/>
  </w:style>
  <w:style w:type="character" w:styleId="13">
    <w:name w:val="Hyperlink"/>
    <w:basedOn w:val="7"/>
    <w:qFormat/>
    <w:uiPriority w:val="0"/>
    <w:rPr>
      <w:color w:val="666666"/>
      <w:u w:val="none"/>
    </w:rPr>
  </w:style>
  <w:style w:type="character" w:styleId="14">
    <w:name w:val="HTML Code"/>
    <w:basedOn w:val="7"/>
    <w:uiPriority w:val="0"/>
    <w:rPr>
      <w:rFonts w:ascii="serif" w:hAnsi="serif" w:eastAsia="serif" w:cs="serif"/>
      <w:sz w:val="21"/>
      <w:szCs w:val="21"/>
    </w:rPr>
  </w:style>
  <w:style w:type="character" w:styleId="15">
    <w:name w:val="HTML Cite"/>
    <w:basedOn w:val="7"/>
    <w:uiPriority w:val="0"/>
  </w:style>
  <w:style w:type="character" w:styleId="16">
    <w:name w:val="HTML Keyboard"/>
    <w:basedOn w:val="7"/>
    <w:uiPriority w:val="0"/>
    <w:rPr>
      <w:rFonts w:hint="default" w:ascii="serif" w:hAnsi="serif" w:eastAsia="serif" w:cs="serif"/>
      <w:sz w:val="21"/>
      <w:szCs w:val="21"/>
    </w:rPr>
  </w:style>
  <w:style w:type="character" w:styleId="17">
    <w:name w:val="HTML Sample"/>
    <w:basedOn w:val="7"/>
    <w:uiPriority w:val="0"/>
    <w:rPr>
      <w:rFonts w:hint="default" w:ascii="serif" w:hAnsi="serif" w:eastAsia="serif" w:cs="serif"/>
      <w:sz w:val="21"/>
      <w:szCs w:val="21"/>
    </w:rPr>
  </w:style>
  <w:style w:type="character" w:customStyle="1" w:styleId="18">
    <w:name w:val="item-name"/>
    <w:basedOn w:val="7"/>
    <w:qFormat/>
    <w:uiPriority w:val="0"/>
  </w:style>
  <w:style w:type="character" w:customStyle="1" w:styleId="19">
    <w:name w:val="item-name1"/>
    <w:basedOn w:val="7"/>
    <w:qFormat/>
    <w:uiPriority w:val="0"/>
  </w:style>
  <w:style w:type="character" w:customStyle="1" w:styleId="20">
    <w:name w:val="页眉 Char"/>
    <w:basedOn w:val="7"/>
    <w:link w:val="4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1">
    <w:name w:val="页脚 Char"/>
    <w:basedOn w:val="7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22">
    <w:name w:val="on2"/>
    <w:basedOn w:val="7"/>
    <w:qFormat/>
    <w:uiPriority w:val="0"/>
    <w:rPr>
      <w:shd w:val="clear" w:fill="D70C19"/>
    </w:rPr>
  </w:style>
  <w:style w:type="character" w:customStyle="1" w:styleId="23">
    <w:name w:val="on3"/>
    <w:basedOn w:val="7"/>
    <w:qFormat/>
    <w:uiPriority w:val="0"/>
    <w:rPr>
      <w:shd w:val="clear" w:fill="C4A18A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69</Words>
  <Characters>398</Characters>
  <Lines>3</Lines>
  <Paragraphs>1</Paragraphs>
  <TotalTime>9</TotalTime>
  <ScaleCrop>false</ScaleCrop>
  <LinksUpToDate>false</LinksUpToDate>
  <CharactersWithSpaces>466</CharactersWithSpaces>
  <Application>WPS Office_11.1.0.9662_F1E327BC-269C-435d-A152-05C5408002CA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2020-05-18T08:54:00Z</dcterms:created>
  <dc:creator>Administrator</dc:creator>
  <cp:lastModifiedBy>Administrator</cp:lastModifiedBy>
  <cp:lastPrinted>2019-04-15T04:00:00Z</cp:lastPrinted>
  <dcterms:modified xsi:type="dcterms:W3CDTF">2020-06-05T09:57:32Z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2052-11.1.0.9662</vt:lpwstr>
  </property>
</Properties>
</file>