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jc w:val="center"/>
        <w:textAlignment w:val="baseline"/>
        <w:rPr>
          <w:rStyle w:val="7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7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公  示</w:t>
      </w:r>
    </w:p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泉州师范学院关于做好2020-2021学年三好学生、优秀干部、文明班级评定工作的通知》等文件精神，经学生申请，学院审核通过，现对拟获2020-2021学年三好学生的63名学生、优秀干部的32名学生进行公示、文明班级的1个班级进行公示，公示时间为11月9日晚上22点至11月12日晚上22点。在此期间，欢迎老师、同学以来电、来信、来访的形式反映情况，发表看法和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公示时间：2021年11月9日晚上22点至11月13日晚上22点。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公示电话：22912171（学生工作办公室）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公示邮箱：1586773067@qq.com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来访地址：泉州师范学院美术大楼216室</w:t>
      </w:r>
    </w:p>
    <w:p>
      <w:pPr>
        <w:pStyle w:val="10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附件：美术与设计学院2020-2021三好学生、优秀干部、文明班级拟获奖名单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美术与设计学院学生工作办公室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2021年11月9日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24"/>
          <w:szCs w:val="24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美术与设计学院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三好学生、优秀干部、文明班级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拟获奖名单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三好学生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63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人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陈辉琴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虞慧琪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林新慈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杨丰源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葛雯燕  张天歌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虞雪倩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彭秋艳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微  魏  好  林  千 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陈  诺  余佳闻  韦  琦  陈  哲  周士桂  陈冰欣  尹  慧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朱慧灵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王棱薇  林晓洁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林荷靖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张  玥  许若涵  许哲欣  陈  瑜  李子昕  刘航敏  陈青青  魏林欣  杨朝镪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胡明月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何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静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冯晓盈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林心怡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钟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林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沂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游世江  雷芸慧  伍怡雯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方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铭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叶泽权  王佳慧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陈晓爱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 郑文月 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梁馨心  陈荟竹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颜婉婷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张  雨  刘梦洁  郭雪妮  许佳欣  孟秋璇  薛筱雅  王宏哲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梁鑫颖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黄雅欣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翁榕婷  周诗婷  杨静怡  罗诗怡  薛睿琳  陈蓓莹  高雨欣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 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优秀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干部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32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人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陈辉琴  虞慧琪  王家鼐  葛雯燕  杨丰源  魏  好  彭秋艳  虞雪倩  林斌杰  林  千  苏育斌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周士桂  姚  浩  林荷靖  高旭冉  李怡佳  胡明月  何  静  林晟彬  陈诗棋  郑梦佳  梁馨心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 xml:space="preserve">颜婉婷  张  雨  徐沫杭  王宏哲  梁鑫颖  孟秋璇  许佳欣  王  程  罗诗怡  林榕基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18"/>
          <w:szCs w:val="1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文明班级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</w:rPr>
        <w:t>：</w:t>
      </w:r>
      <w:r>
        <w:rPr>
          <w:rFonts w:hint="eastAsia"/>
          <w:b/>
          <w:bCs/>
          <w:i w:val="0"/>
          <w:caps w:val="0"/>
          <w:spacing w:val="0"/>
          <w:w w:val="100"/>
          <w:sz w:val="18"/>
          <w:szCs w:val="18"/>
          <w:lang w:eastAsia="zh-CN"/>
        </w:rPr>
        <w:t>1个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18"/>
          <w:szCs w:val="18"/>
          <w:lang w:val="en-US" w:eastAsia="zh-CN"/>
        </w:rPr>
        <w:t>2020级数字媒体艺术班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2021-10-13T11:02:00Z</dcterms:created>
  <dc:creator>Dell</dc:creator>
  <cp:lastModifiedBy>林荷靖的iPad</cp:lastModifiedBy>
  <dcterms:modified xsi:type="dcterms:W3CDTF">2021-11-10T00:09:33Z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4BB6A5A6894B4785ADB2B977F98DE2A6</vt:lpwstr>
  </property>
</Properties>
</file>