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both"/>
        <w:rPr>
          <w:rFonts w:hint="eastAsia" w:asciiTheme="majorEastAsia" w:hAnsiTheme="majorEastAsia" w:eastAsiaTheme="majorEastAsia" w:cstheme="majorEastAsia"/>
          <w:kern w:val="0"/>
          <w:sz w:val="28"/>
          <w:szCs w:val="28"/>
          <w:lang w:eastAsia="zh-CN"/>
        </w:rPr>
      </w:pPr>
      <w:r>
        <w:rPr>
          <w:rFonts w:hint="eastAsia" w:asciiTheme="majorEastAsia" w:hAnsiTheme="majorEastAsia" w:eastAsiaTheme="majorEastAsia" w:cstheme="majorEastAsia"/>
          <w:kern w:val="0"/>
          <w:sz w:val="28"/>
          <w:szCs w:val="28"/>
          <w:lang w:eastAsia="zh-CN"/>
        </w:rPr>
        <w:t>附件</w:t>
      </w:r>
      <w:r>
        <w:rPr>
          <w:rFonts w:hint="eastAsia" w:asciiTheme="majorEastAsia" w:hAnsiTheme="majorEastAsia" w:eastAsiaTheme="majorEastAsia" w:cstheme="majorEastAsia"/>
          <w:kern w:val="0"/>
          <w:sz w:val="28"/>
          <w:szCs w:val="28"/>
          <w:lang w:val="en-US" w:eastAsia="zh-CN"/>
        </w:rPr>
        <w:t>3</w:t>
      </w:r>
    </w:p>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kern w:val="0"/>
          <w:sz w:val="44"/>
          <w:szCs w:val="44"/>
        </w:rPr>
        <w:t>福建省一流本科课程申报书</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（线上线下混合式课程）</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ascii="黑体" w:hAnsi="黑体" w:eastAsia="黑体" w:cs="Times New Roman"/>
          <w:sz w:val="32"/>
          <w:szCs w:val="32"/>
          <w:u w:val="single"/>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pacing w:line="600" w:lineRule="exact"/>
        <w:ind w:right="28" w:firstLine="1280" w:firstLineChars="400"/>
        <w:rPr>
          <w:rFonts w:ascii="仿宋_GB2312" w:hAnsi="黑体" w:eastAsia="仿宋_GB2312" w:cs="Times New Roman"/>
          <w:sz w:val="32"/>
          <w:szCs w:val="36"/>
          <w:u w:val="single"/>
        </w:rPr>
      </w:pPr>
      <w:r>
        <w:rPr>
          <w:rFonts w:hint="eastAsia" w:ascii="黑体" w:hAnsi="黑体" w:eastAsia="黑体"/>
          <w:sz w:val="32"/>
          <w:szCs w:val="36"/>
        </w:rPr>
        <w:t>填表日期：</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福建省教育厅</w:t>
      </w:r>
      <w:r>
        <w:rPr>
          <w:rFonts w:ascii="黑体" w:hAnsi="黑体" w:eastAsia="黑体"/>
          <w:sz w:val="32"/>
          <w:szCs w:val="32"/>
        </w:rPr>
        <w:t>制</w:t>
      </w:r>
    </w:p>
    <w:p>
      <w:pPr>
        <w:snapToGrid w:val="0"/>
        <w:spacing w:line="240" w:lineRule="atLeast"/>
        <w:jc w:val="center"/>
        <w:rPr>
          <w:sz w:val="32"/>
          <w:szCs w:val="32"/>
        </w:rPr>
      </w:pPr>
      <w:r>
        <w:rPr>
          <w:rFonts w:ascii="黑体" w:hAnsi="黑体" w:eastAsia="黑体"/>
          <w:sz w:val="32"/>
          <w:szCs w:val="32"/>
        </w:rPr>
        <w:t>二○二</w:t>
      </w:r>
      <w:r>
        <w:rPr>
          <w:rFonts w:hint="eastAsia" w:ascii="黑体" w:hAnsi="黑体" w:eastAsia="黑体"/>
          <w:sz w:val="32"/>
          <w:szCs w:val="32"/>
        </w:rPr>
        <w:t>一</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widowControl/>
        <w:jc w:val="left"/>
        <w:rPr>
          <w:rFonts w:ascii="方正小标宋简体" w:eastAsia="方正小标宋简体"/>
          <w:sz w:val="32"/>
          <w:szCs w:val="32"/>
        </w:rPr>
      </w:pPr>
      <w:r>
        <w:rPr>
          <w:rFonts w:ascii="方正小标宋简体" w:eastAsia="方正小标宋简体"/>
          <w:sz w:val="32"/>
          <w:szCs w:val="32"/>
        </w:rPr>
        <w:br w:type="page"/>
      </w:r>
    </w:p>
    <w:p>
      <w:pPr>
        <w:widowControl/>
        <w:jc w:val="center"/>
        <w:rPr>
          <w:rFonts w:ascii="方正小标宋简体" w:eastAsia="方正小标宋简体"/>
          <w:sz w:val="32"/>
          <w:szCs w:val="32"/>
        </w:rPr>
      </w:pPr>
    </w:p>
    <w:p>
      <w:pPr>
        <w:widowControl/>
        <w:jc w:val="center"/>
        <w:rPr>
          <w:rFonts w:ascii="Times New Roman" w:hAnsi="Times New Roman" w:eastAsia="方正小标宋简体" w:cs="Times New Roman"/>
          <w:sz w:val="32"/>
          <w:szCs w:val="32"/>
        </w:rPr>
      </w:pPr>
      <w:r>
        <w:rPr>
          <w:rFonts w:hint="eastAsia" w:ascii="Times New Roman" w:hAnsi="Times New Roman" w:eastAsia="方正小标宋简体" w:cs="Times New Roman"/>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pStyle w:val="8"/>
        <w:widowControl/>
        <w:numPr>
          <w:ilvl w:val="0"/>
          <w:numId w:val="1"/>
        </w:numPr>
        <w:ind w:firstLineChars="0"/>
        <w:rPr>
          <w:rFonts w:ascii="仿宋" w:hAnsi="仿宋" w:eastAsia="仿宋"/>
          <w:sz w:val="32"/>
          <w:szCs w:val="32"/>
        </w:rPr>
      </w:pPr>
      <w:r>
        <w:rPr>
          <w:rFonts w:ascii="仿宋" w:hAnsi="仿宋" w:eastAsia="仿宋"/>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4"/>
        <w:gridCol w:w="2759"/>
        <w:gridCol w:w="1729"/>
        <w:gridCol w:w="1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759" w:type="dxa"/>
            <w:vAlign w:val="center"/>
          </w:tcPr>
          <w:p>
            <w:pPr>
              <w:spacing w:line="340" w:lineRule="exact"/>
              <w:rPr>
                <w:rFonts w:ascii="仿宋_GB2312" w:hAnsi="仿宋_GB2312" w:eastAsia="仿宋_GB2312" w:cs="仿宋_GB2312"/>
                <w:kern w:val="0"/>
                <w:sz w:val="24"/>
                <w:szCs w:val="24"/>
              </w:rPr>
            </w:pPr>
          </w:p>
        </w:tc>
        <w:tc>
          <w:tcPr>
            <w:tcW w:w="1729"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408"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课程负责人</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○通识课 ○公共基础课 ○专业课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jc w:val="center"/>
              <w:rPr>
                <w:rFonts w:ascii="仿宋_GB2312" w:hAnsi="仿宋_GB2312" w:eastAsia="仿宋_GB2312" w:cs="仿宋_GB2312"/>
                <w:kern w:val="0"/>
                <w:sz w:val="24"/>
                <w:szCs w:val="24"/>
              </w:rPr>
            </w:pP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eastAsia="仿宋_GB2312" w:hAnsiTheme="majorEastAsia"/>
                <w:kern w:val="0"/>
                <w:sz w:val="24"/>
                <w:szCs w:val="24"/>
              </w:rPr>
              <w:t>□思想政治理论课 □创新创业教育课 □教师教育课</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实验课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总学时：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线上学时：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课堂学时：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先修（前序）课程名称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后续课程名称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主要教材</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书名、书号、作者、出版社、出版时间</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p>
            <w:pPr>
              <w:spacing w:line="340" w:lineRule="exact"/>
              <w:jc w:val="center"/>
              <w:rPr>
                <w:rFonts w:hint="eastAsia" w:ascii="仿宋_GB2312" w:hAnsi="仿宋_GB2312" w:eastAsia="仿宋_GB2312" w:cs="仿宋_GB2312"/>
                <w:b/>
                <w:bCs/>
                <w:color w:val="FF0000"/>
                <w:kern w:val="0"/>
                <w:sz w:val="24"/>
                <w:szCs w:val="24"/>
                <w:lang w:val="en-US" w:eastAsia="zh-CN"/>
              </w:rPr>
            </w:pPr>
            <w:r>
              <w:rPr>
                <w:rFonts w:hint="eastAsia" w:ascii="仿宋_GB2312" w:hAnsi="仿宋_GB2312" w:eastAsia="仿宋_GB2312" w:cs="仿宋_GB2312"/>
                <w:b/>
                <w:bCs/>
                <w:color w:val="FF0000"/>
                <w:kern w:val="0"/>
                <w:sz w:val="24"/>
                <w:szCs w:val="24"/>
                <w:lang w:val="en-US" w:eastAsia="zh-CN"/>
              </w:rPr>
              <w:t>（必须提供教务系统</w:t>
            </w:r>
          </w:p>
          <w:p>
            <w:pPr>
              <w:spacing w:line="34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b/>
                <w:bCs/>
                <w:color w:val="FF0000"/>
                <w:kern w:val="0"/>
                <w:sz w:val="24"/>
                <w:szCs w:val="24"/>
                <w:lang w:val="en-US" w:eastAsia="zh-CN"/>
              </w:rPr>
              <w:t>截图）</w:t>
            </w: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jc w:val="center"/>
              <w:rPr>
                <w:rFonts w:ascii="仿宋_GB2312" w:hAnsi="仿宋_GB2312" w:eastAsia="仿宋_GB2312" w:cs="仿宋_GB2312"/>
                <w:kern w:val="0"/>
                <w:sz w:val="24"/>
                <w:szCs w:val="24"/>
              </w:rPr>
            </w:pP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最近两期学生总人数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使用的在线课程</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○国家级线上一流课程及名称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○国家级虚拟仿真实验教学一流课程及名称</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○其他课程（填写课程名称、学校、负责人、网址）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jc w:val="center"/>
              <w:rPr>
                <w:rFonts w:hint="eastAsia" w:ascii="仿宋_GB2312" w:hAnsi="仿宋_GB2312" w:eastAsia="仿宋_GB2312" w:cs="仿宋_GB2312"/>
                <w:kern w:val="0"/>
                <w:sz w:val="24"/>
                <w:szCs w:val="24"/>
              </w:rPr>
            </w:pPr>
          </w:p>
        </w:tc>
        <w:tc>
          <w:tcPr>
            <w:tcW w:w="5896" w:type="dxa"/>
            <w:gridSpan w:val="3"/>
            <w:vAlign w:val="center"/>
          </w:tcPr>
          <w:p>
            <w:pPr>
              <w:spacing w:line="340" w:lineRule="exact"/>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获授权使用情况： ○</w:t>
            </w:r>
            <w:r>
              <w:rPr>
                <w:rFonts w:hint="eastAsia" w:ascii="Times New Roman" w:hAnsi="Times New Roman" w:eastAsia="仿宋_GB2312" w:cs="Times New Roman"/>
                <w:kern w:val="0"/>
                <w:sz w:val="24"/>
                <w:szCs w:val="24"/>
              </w:rPr>
              <w:t>已获</w:t>
            </w:r>
            <w:r>
              <w:rPr>
                <w:rFonts w:ascii="Times New Roman" w:hAnsi="Times New Roman" w:eastAsia="仿宋_GB2312" w:cs="Times New Roman"/>
                <w:kern w:val="0"/>
                <w:sz w:val="24"/>
                <w:szCs w:val="24"/>
              </w:rPr>
              <w:t xml:space="preserve">   </w:t>
            </w:r>
            <w:r>
              <w:rPr>
                <w:rFonts w:hint="eastAsia" w:ascii="仿宋_GB2312" w:hAnsi="仿宋_GB2312" w:eastAsia="仿宋_GB2312" w:cs="仿宋_GB2312"/>
                <w:kern w:val="0"/>
                <w:sz w:val="24"/>
                <w:szCs w:val="24"/>
              </w:rPr>
              <w:t>○</w:t>
            </w:r>
            <w:r>
              <w:rPr>
                <w:rFonts w:hint="eastAsia" w:ascii="Times New Roman" w:hAnsi="Times New Roman" w:eastAsia="仿宋_GB2312" w:cs="Times New Roman"/>
                <w:kern w:val="0"/>
                <w:sz w:val="24"/>
                <w:szCs w:val="24"/>
              </w:rPr>
              <w:t>未获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rPr>
                <w:rFonts w:ascii="仿宋_GB2312" w:hAnsi="仿宋_GB2312" w:eastAsia="仿宋_GB2312" w:cs="仿宋_GB2312"/>
                <w:kern w:val="0"/>
                <w:sz w:val="24"/>
                <w:szCs w:val="24"/>
              </w:rPr>
            </w:pP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使用方式：○</w:t>
            </w:r>
            <w:r>
              <w:rPr>
                <w:rFonts w:ascii="Times New Roman" w:hAnsi="Times New Roman" w:eastAsia="仿宋_GB2312" w:cs="Times New Roman"/>
                <w:kern w:val="0"/>
                <w:sz w:val="24"/>
                <w:szCs w:val="24"/>
              </w:rPr>
              <w:t xml:space="preserve">MOOC  </w:t>
            </w:r>
            <w:r>
              <w:rPr>
                <w:rFonts w:hint="eastAsia" w:ascii="仿宋_GB2312" w:hAnsi="仿宋_GB2312" w:eastAsia="仿宋_GB2312" w:cs="仿宋_GB2312"/>
                <w:kern w:val="0"/>
                <w:sz w:val="24"/>
                <w:szCs w:val="24"/>
              </w:rPr>
              <w:t>○</w:t>
            </w:r>
            <w:r>
              <w:rPr>
                <w:rFonts w:ascii="Times New Roman" w:hAnsi="Times New Roman" w:eastAsia="仿宋_GB2312" w:cs="Times New Roman"/>
                <w:kern w:val="0"/>
                <w:sz w:val="24"/>
                <w:szCs w:val="24"/>
              </w:rPr>
              <w:t>SPOC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黑体" w:eastAsia="仿宋_GB2312"/>
                <w:sz w:val="24"/>
                <w:szCs w:val="24"/>
              </w:rPr>
            </w:pPr>
            <w:r>
              <w:rPr>
                <w:rFonts w:hint="eastAsia" w:ascii="仿宋_GB2312" w:hAnsi="黑体" w:eastAsia="仿宋_GB2312"/>
                <w:sz w:val="24"/>
                <w:szCs w:val="24"/>
              </w:rPr>
              <w:t>课程链接及查看教学</w:t>
            </w:r>
          </w:p>
          <w:p>
            <w:pPr>
              <w:spacing w:line="340" w:lineRule="exact"/>
              <w:jc w:val="center"/>
              <w:rPr>
                <w:rFonts w:ascii="仿宋_GB2312" w:hAnsi="仿宋_GB2312" w:eastAsia="仿宋_GB2312" w:cs="仿宋_GB2312"/>
                <w:kern w:val="0"/>
                <w:sz w:val="24"/>
                <w:szCs w:val="24"/>
              </w:rPr>
            </w:pPr>
            <w:r>
              <w:rPr>
                <w:rFonts w:hint="eastAsia" w:ascii="仿宋_GB2312" w:hAnsi="黑体" w:eastAsia="仿宋_GB2312"/>
                <w:sz w:val="24"/>
                <w:szCs w:val="24"/>
              </w:rPr>
              <w:t>活动的密码等</w:t>
            </w:r>
          </w:p>
        </w:tc>
        <w:tc>
          <w:tcPr>
            <w:tcW w:w="5896"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2020年春季学期，因受新冠肺炎疫情影响而采用在线方式进行授课的，如符合教改设计理念并取得预期效果，可视为完成一个教学周期；教务系统截图须至少包含课程编码、选课编码、开课时间、授课教师姓名等信息。</w:t>
      </w:r>
    </w:p>
    <w:p>
      <w:pPr>
        <w:numPr>
          <w:ilvl w:val="255"/>
          <w:numId w:val="0"/>
        </w:numPr>
        <w:rPr>
          <w:rFonts w:ascii="黑体" w:hAnsi="黑体" w:eastAsia="黑体"/>
          <w:sz w:val="28"/>
          <w:szCs w:val="28"/>
        </w:rPr>
      </w:pPr>
      <w:r>
        <w:rPr>
          <w:rFonts w:hint="eastAsia" w:ascii="黑体" w:hAnsi="黑体" w:eastAsia="黑体"/>
          <w:sz w:val="28"/>
          <w:szCs w:val="28"/>
        </w:rPr>
        <w:t>二、授课教师（教学团队）</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31"/>
        <w:gridCol w:w="713"/>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8508" w:type="dxa"/>
            <w:gridSpan w:val="9"/>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31"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1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0" w:type="dxa"/>
            <w:gridSpan w:val="10"/>
            <w:tcBorders>
              <w:top w:val="single" w:color="auto" w:sz="4" w:space="0"/>
              <w:left w:val="single" w:color="auto" w:sz="4" w:space="0"/>
              <w:bottom w:val="single" w:color="auto" w:sz="4" w:space="0"/>
              <w:right w:val="single" w:color="auto" w:sz="4" w:space="0"/>
            </w:tcBorders>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0" w:type="dxa"/>
            <w:gridSpan w:val="10"/>
            <w:tcBorders>
              <w:top w:val="single" w:color="auto" w:sz="4" w:space="0"/>
            </w:tcBorders>
            <w:vAlign w:val="center"/>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（结合本校办学定位、学生情况、专业人才培养要求，具体描述学习本课程后应该达到的知识、能力水平）</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numPr>
          <w:ilvl w:val="255"/>
          <w:numId w:val="0"/>
        </w:num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7" w:hRule="atLeast"/>
        </w:trPr>
        <w:tc>
          <w:tcPr>
            <w:tcW w:w="8522" w:type="dxa"/>
          </w:tcPr>
          <w:p>
            <w:pPr>
              <w:spacing w:line="340" w:lineRule="atLeast"/>
              <w:rPr>
                <w:rFonts w:ascii="仿宋_GB2312" w:hAnsi="仿宋_GB2312" w:eastAsia="仿宋_GB2312" w:cs="仿宋_GB2312"/>
                <w:color w:val="auto"/>
                <w:kern w:val="0"/>
                <w:sz w:val="24"/>
                <w:szCs w:val="24"/>
              </w:rPr>
            </w:pPr>
            <w:r>
              <w:rPr>
                <w:rFonts w:hint="eastAsia" w:ascii="仿宋_GB2312" w:hAnsi="仿宋_GB2312" w:eastAsia="仿宋_GB2312" w:cs="仿宋_GB2312"/>
                <w:kern w:val="0"/>
                <w:sz w:val="24"/>
                <w:szCs w:val="24"/>
              </w:rPr>
              <w:t>（本课程的建设发展历程，课程与教学改革要解决的重点问题</w:t>
            </w:r>
            <w:r>
              <w:rPr>
                <w:rFonts w:hint="eastAsia" w:ascii="仿宋_GB2312" w:hAnsi="仿宋_GB2312" w:eastAsia="仿宋_GB2312" w:cs="仿宋_GB2312"/>
                <w:color w:val="auto"/>
                <w:kern w:val="0"/>
                <w:sz w:val="24"/>
                <w:szCs w:val="24"/>
              </w:rPr>
              <w:t>，混合式教学设计，课程内容与资源建设及应用情况，教学方法改革，课程教学内容及组织实施情况。课程成绩评定方式，课程评价及改革成效等情况）</w:t>
            </w:r>
          </w:p>
          <w:p>
            <w:pPr>
              <w:spacing w:line="340" w:lineRule="atLeast"/>
              <w:rPr>
                <w:rFonts w:ascii="仿宋_GB2312" w:hAnsi="仿宋_GB2312" w:eastAsia="仿宋_GB2312" w:cs="仿宋_GB2312"/>
                <w:color w:val="auto"/>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七、附件材料清单</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8"/>
              <w:numPr>
                <w:ilvl w:val="255"/>
                <w:numId w:val="0"/>
              </w:numPr>
              <w:spacing w:line="340" w:lineRule="atLeast"/>
              <w:ind w:left="420" w:leftChars="200"/>
              <w:rPr>
                <w:rFonts w:hint="default" w:ascii="仿宋_GB2312" w:hAnsi="仿宋_GB2312" w:eastAsia="仿宋_GB2312" w:cs="仿宋_GB2312"/>
                <w:b/>
                <w:bCs/>
                <w:kern w:val="0"/>
                <w:sz w:val="24"/>
                <w:szCs w:val="24"/>
                <w:lang w:val="en-US" w:eastAsia="zh-CN"/>
              </w:rPr>
            </w:pPr>
            <w:r>
              <w:rPr>
                <w:rFonts w:hint="eastAsia" w:ascii="仿宋_GB2312" w:hAnsi="仿宋_GB2312" w:eastAsia="仿宋_GB2312" w:cs="仿宋_GB2312"/>
                <w:b/>
                <w:bCs/>
                <w:kern w:val="0"/>
                <w:sz w:val="24"/>
                <w:szCs w:val="24"/>
              </w:rPr>
              <w:t>1.课程负责人和团队成员的10分钟“说课”视频</w:t>
            </w:r>
            <w:r>
              <w:rPr>
                <w:rFonts w:hint="eastAsia" w:ascii="仿宋_GB2312" w:hAnsi="仿宋_GB2312" w:eastAsia="仿宋_GB2312" w:cs="仿宋_GB2312"/>
                <w:b/>
                <w:bCs/>
                <w:kern w:val="0"/>
                <w:sz w:val="24"/>
                <w:szCs w:val="24"/>
                <w:lang w:eastAsia="zh-CN"/>
              </w:rPr>
              <w:t>（</w:t>
            </w:r>
            <w:r>
              <w:rPr>
                <w:rFonts w:hint="eastAsia" w:ascii="仿宋_GB2312" w:hAnsi="仿宋_GB2312" w:eastAsia="仿宋_GB2312" w:cs="仿宋_GB2312"/>
                <w:b/>
                <w:bCs/>
                <w:kern w:val="0"/>
                <w:sz w:val="24"/>
                <w:szCs w:val="24"/>
                <w:lang w:val="en-US" w:eastAsia="zh-CN"/>
              </w:rPr>
              <w:t>暂不提供）</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8"/>
              <w:numPr>
                <w:ilvl w:val="255"/>
                <w:numId w:val="0"/>
              </w:numPr>
              <w:adjustRightInd w:val="0"/>
              <w:snapToGrid w:val="0"/>
              <w:spacing w:line="340" w:lineRule="atLeast"/>
              <w:ind w:left="420" w:leftChars="200"/>
              <w:rPr>
                <w:rFonts w:hint="default" w:ascii="仿宋_GB2312" w:hAnsi="仿宋_GB2312" w:eastAsia="仿宋_GB2312" w:cs="仿宋_GB2312"/>
                <w:b/>
                <w:bCs/>
                <w:color w:val="FF0000"/>
                <w:kern w:val="0"/>
                <w:sz w:val="24"/>
                <w:szCs w:val="24"/>
                <w:lang w:val="en-US" w:eastAsia="zh-CN"/>
              </w:rPr>
            </w:pPr>
            <w:r>
              <w:rPr>
                <w:rFonts w:hint="eastAsia" w:ascii="仿宋_GB2312" w:hAnsi="仿宋_GB2312" w:eastAsia="仿宋_GB2312" w:cs="仿宋_GB2312"/>
                <w:b/>
                <w:bCs/>
                <w:kern w:val="0"/>
                <w:sz w:val="24"/>
                <w:szCs w:val="24"/>
              </w:rPr>
              <w:t>2.教学设计样例说明</w:t>
            </w:r>
            <w:r>
              <w:rPr>
                <w:rFonts w:hint="eastAsia" w:ascii="仿宋_GB2312" w:hAnsi="仿宋_GB2312" w:eastAsia="仿宋_GB2312" w:cs="仿宋_GB2312"/>
                <w:b/>
                <w:bCs/>
                <w:color w:val="FF0000"/>
                <w:kern w:val="0"/>
                <w:sz w:val="24"/>
                <w:szCs w:val="24"/>
                <w:lang w:eastAsia="zh-CN"/>
              </w:rPr>
              <w:t>（</w:t>
            </w:r>
            <w:r>
              <w:rPr>
                <w:rFonts w:hint="eastAsia" w:ascii="仿宋_GB2312" w:hAnsi="仿宋_GB2312" w:eastAsia="仿宋_GB2312" w:cs="仿宋_GB2312"/>
                <w:b/>
                <w:bCs/>
                <w:color w:val="FF0000"/>
                <w:kern w:val="0"/>
                <w:sz w:val="24"/>
                <w:szCs w:val="24"/>
                <w:lang w:val="en-US" w:eastAsia="zh-CN"/>
              </w:rPr>
              <w:t>必须提供）</w:t>
            </w:r>
          </w:p>
          <w:p>
            <w:pPr>
              <w:pStyle w:val="8"/>
              <w:adjustRightInd w:val="0"/>
              <w:snapToGrid w:val="0"/>
              <w:spacing w:line="340" w:lineRule="atLeast"/>
              <w:ind w:firstLine="48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8"/>
              <w:numPr>
                <w:ilvl w:val="255"/>
                <w:numId w:val="0"/>
              </w:numPr>
              <w:spacing w:line="340" w:lineRule="atLeast"/>
              <w:ind w:left="420" w:leftChars="200"/>
              <w:rPr>
                <w:rFonts w:hint="default" w:ascii="仿宋_GB2312" w:hAnsi="仿宋_GB2312" w:eastAsia="仿宋_GB2312" w:cs="仿宋_GB2312"/>
                <w:b/>
                <w:bCs/>
                <w:kern w:val="0"/>
                <w:sz w:val="24"/>
                <w:szCs w:val="24"/>
                <w:lang w:val="en-US" w:eastAsia="zh-CN"/>
              </w:rPr>
            </w:pPr>
            <w:r>
              <w:rPr>
                <w:rFonts w:hint="eastAsia" w:ascii="仿宋_GB2312" w:hAnsi="仿宋_GB2312" w:eastAsia="仿宋_GB2312" w:cs="仿宋_GB2312"/>
                <w:b/>
                <w:bCs/>
                <w:kern w:val="0"/>
                <w:sz w:val="24"/>
                <w:szCs w:val="24"/>
              </w:rPr>
              <w:t>3.最近一学期的教学日历</w:t>
            </w:r>
            <w:r>
              <w:rPr>
                <w:rFonts w:hint="eastAsia" w:ascii="仿宋_GB2312" w:hAnsi="仿宋_GB2312" w:eastAsia="仿宋_GB2312" w:cs="仿宋_GB2312"/>
                <w:b/>
                <w:bCs/>
                <w:kern w:val="0"/>
                <w:sz w:val="24"/>
                <w:szCs w:val="24"/>
                <w:lang w:eastAsia="zh-CN"/>
              </w:rPr>
              <w:t>（</w:t>
            </w:r>
            <w:r>
              <w:rPr>
                <w:rFonts w:hint="eastAsia" w:ascii="仿宋_GB2312" w:hAnsi="仿宋_GB2312" w:eastAsia="仿宋_GB2312" w:cs="仿宋_GB2312"/>
                <w:b/>
                <w:bCs/>
                <w:kern w:val="0"/>
                <w:sz w:val="24"/>
                <w:szCs w:val="24"/>
                <w:lang w:val="en-US" w:eastAsia="zh-CN"/>
              </w:rPr>
              <w:t>暂不提供）</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hint="default" w:ascii="仿宋_GB2312" w:hAnsi="仿宋_GB2312" w:eastAsia="仿宋_GB2312" w:cs="仿宋_GB2312"/>
                <w:b/>
                <w:bCs/>
                <w:kern w:val="0"/>
                <w:sz w:val="24"/>
                <w:szCs w:val="24"/>
                <w:lang w:val="en-US" w:eastAsia="zh-CN"/>
              </w:rPr>
            </w:pPr>
            <w:r>
              <w:rPr>
                <w:rFonts w:hint="eastAsia" w:ascii="仿宋_GB2312" w:hAnsi="仿宋_GB2312" w:eastAsia="仿宋_GB2312" w:cs="仿宋_GB2312"/>
                <w:b/>
                <w:bCs/>
                <w:kern w:val="0"/>
                <w:sz w:val="24"/>
                <w:szCs w:val="24"/>
              </w:rPr>
              <w:t>4.最近一学期的测验、考试（考核）及答案（成果等）</w:t>
            </w:r>
            <w:r>
              <w:rPr>
                <w:rFonts w:hint="eastAsia" w:ascii="仿宋_GB2312" w:hAnsi="仿宋_GB2312" w:eastAsia="仿宋_GB2312" w:cs="仿宋_GB2312"/>
                <w:b/>
                <w:bCs/>
                <w:kern w:val="0"/>
                <w:sz w:val="24"/>
                <w:szCs w:val="24"/>
                <w:lang w:eastAsia="zh-CN"/>
              </w:rPr>
              <w:t>（</w:t>
            </w:r>
            <w:r>
              <w:rPr>
                <w:rFonts w:hint="eastAsia" w:ascii="仿宋_GB2312" w:hAnsi="仿宋_GB2312" w:eastAsia="仿宋_GB2312" w:cs="仿宋_GB2312"/>
                <w:b/>
                <w:bCs/>
                <w:kern w:val="0"/>
                <w:sz w:val="24"/>
                <w:szCs w:val="24"/>
                <w:lang w:val="en-US" w:eastAsia="zh-CN"/>
              </w:rPr>
              <w:t>暂不提供）</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hint="default" w:ascii="仿宋_GB2312" w:hAnsi="仿宋_GB2312" w:eastAsia="仿宋_GB2312" w:cs="仿宋_GB2312"/>
                <w:b/>
                <w:bCs/>
                <w:color w:val="FF0000"/>
                <w:kern w:val="0"/>
                <w:sz w:val="24"/>
                <w:szCs w:val="24"/>
                <w:lang w:val="en-US" w:eastAsia="zh-CN"/>
              </w:rPr>
            </w:pPr>
            <w:r>
              <w:rPr>
                <w:rFonts w:hint="eastAsia" w:ascii="仿宋_GB2312" w:hAnsi="仿宋_GB2312" w:eastAsia="仿宋_GB2312" w:cs="仿宋_GB2312"/>
                <w:b/>
                <w:bCs/>
                <w:kern w:val="0"/>
                <w:sz w:val="24"/>
                <w:szCs w:val="24"/>
              </w:rPr>
              <w:t>5.最近两学期的学生成绩分布统计</w:t>
            </w:r>
            <w:r>
              <w:rPr>
                <w:rFonts w:hint="eastAsia" w:ascii="仿宋_GB2312" w:hAnsi="仿宋_GB2312" w:eastAsia="仿宋_GB2312" w:cs="仿宋_GB2312"/>
                <w:b/>
                <w:bCs/>
                <w:color w:val="FF0000"/>
                <w:kern w:val="0"/>
                <w:sz w:val="24"/>
                <w:szCs w:val="24"/>
                <w:lang w:eastAsia="zh-CN"/>
              </w:rPr>
              <w:t>（</w:t>
            </w:r>
            <w:r>
              <w:rPr>
                <w:rFonts w:hint="eastAsia" w:ascii="仿宋_GB2312" w:hAnsi="仿宋_GB2312" w:eastAsia="仿宋_GB2312" w:cs="仿宋_GB2312"/>
                <w:b/>
                <w:bCs/>
                <w:color w:val="FF0000"/>
                <w:kern w:val="0"/>
                <w:sz w:val="24"/>
                <w:szCs w:val="24"/>
                <w:lang w:val="en-US" w:eastAsia="zh-CN"/>
              </w:rPr>
              <w:t>必须提供）</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hint="default" w:ascii="仿宋_GB2312" w:hAnsi="仿宋_GB2312" w:eastAsia="仿宋_GB2312" w:cs="仿宋_GB2312"/>
                <w:b/>
                <w:bCs/>
                <w:color w:val="FF0000"/>
                <w:kern w:val="0"/>
                <w:sz w:val="24"/>
                <w:szCs w:val="24"/>
                <w:lang w:val="en-US" w:eastAsia="zh-CN"/>
              </w:rPr>
            </w:pPr>
            <w:r>
              <w:rPr>
                <w:rFonts w:hint="eastAsia" w:ascii="仿宋_GB2312" w:hAnsi="仿宋_GB2312" w:eastAsia="仿宋_GB2312" w:cs="仿宋_GB2312"/>
                <w:b/>
                <w:bCs/>
                <w:kern w:val="0"/>
                <w:sz w:val="24"/>
                <w:szCs w:val="24"/>
              </w:rPr>
              <w:t>6.最近两学期的学生在线学习数据</w:t>
            </w:r>
            <w:r>
              <w:rPr>
                <w:rFonts w:hint="eastAsia" w:ascii="仿宋_GB2312" w:hAnsi="仿宋_GB2312" w:eastAsia="仿宋_GB2312" w:cs="仿宋_GB2312"/>
                <w:b/>
                <w:bCs/>
                <w:color w:val="FF0000"/>
                <w:kern w:val="0"/>
                <w:sz w:val="24"/>
                <w:szCs w:val="24"/>
                <w:lang w:eastAsia="zh-CN"/>
              </w:rPr>
              <w:t>（</w:t>
            </w:r>
            <w:r>
              <w:rPr>
                <w:rFonts w:hint="eastAsia" w:ascii="仿宋_GB2312" w:hAnsi="仿宋_GB2312" w:eastAsia="仿宋_GB2312" w:cs="仿宋_GB2312"/>
                <w:b/>
                <w:bCs/>
                <w:color w:val="FF0000"/>
                <w:kern w:val="0"/>
                <w:sz w:val="24"/>
                <w:szCs w:val="24"/>
                <w:lang w:val="en-US" w:eastAsia="zh-CN"/>
              </w:rPr>
              <w:t>必须提供）</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numPr>
                <w:ilvl w:val="255"/>
                <w:numId w:val="0"/>
              </w:numPr>
              <w:adjustRightInd w:val="0"/>
              <w:snapToGrid w:val="0"/>
              <w:spacing w:line="340" w:lineRule="atLeast"/>
              <w:ind w:left="420" w:leftChars="200"/>
              <w:rPr>
                <w:rFonts w:hint="default" w:ascii="仿宋_GB2312" w:hAnsi="仿宋_GB2312" w:eastAsia="仿宋_GB2312" w:cs="仿宋_GB2312"/>
                <w:b/>
                <w:bCs/>
                <w:kern w:val="0"/>
                <w:sz w:val="24"/>
                <w:szCs w:val="24"/>
                <w:lang w:val="en-US" w:eastAsia="zh-CN"/>
              </w:rPr>
            </w:pPr>
            <w:r>
              <w:rPr>
                <w:rFonts w:hint="eastAsia" w:ascii="仿宋_GB2312" w:hAnsi="仿宋_GB2312" w:eastAsia="仿宋_GB2312" w:cs="仿宋_GB2312"/>
                <w:b/>
                <w:bCs/>
                <w:kern w:val="0"/>
                <w:sz w:val="24"/>
                <w:szCs w:val="24"/>
              </w:rPr>
              <w:t>7.最近一学期的课程教案</w:t>
            </w:r>
            <w:r>
              <w:rPr>
                <w:rFonts w:hint="eastAsia" w:ascii="仿宋_GB2312" w:hAnsi="仿宋_GB2312" w:eastAsia="仿宋_GB2312" w:cs="仿宋_GB2312"/>
                <w:b/>
                <w:bCs/>
                <w:kern w:val="0"/>
                <w:sz w:val="24"/>
                <w:szCs w:val="24"/>
                <w:lang w:eastAsia="zh-CN"/>
              </w:rPr>
              <w:t>（</w:t>
            </w:r>
            <w:r>
              <w:rPr>
                <w:rFonts w:hint="eastAsia" w:ascii="仿宋_GB2312" w:hAnsi="仿宋_GB2312" w:eastAsia="仿宋_GB2312" w:cs="仿宋_GB2312"/>
                <w:b/>
                <w:bCs/>
                <w:kern w:val="0"/>
                <w:sz w:val="24"/>
                <w:szCs w:val="24"/>
                <w:lang w:val="en-US" w:eastAsia="zh-CN"/>
              </w:rPr>
              <w:t>暂不提供）</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8"/>
              <w:numPr>
                <w:ilvl w:val="255"/>
                <w:numId w:val="0"/>
              </w:numPr>
              <w:spacing w:line="340" w:lineRule="atLeast"/>
              <w:ind w:left="420" w:leftChars="200"/>
              <w:rPr>
                <w:rFonts w:hint="default" w:ascii="仿宋_GB2312" w:hAnsi="仿宋_GB2312" w:eastAsia="仿宋_GB2312" w:cs="仿宋_GB2312"/>
                <w:b/>
                <w:bCs/>
                <w:kern w:val="0"/>
                <w:sz w:val="24"/>
                <w:szCs w:val="24"/>
                <w:lang w:val="en-US" w:eastAsia="zh-CN"/>
              </w:rPr>
            </w:pPr>
            <w:r>
              <w:rPr>
                <w:rFonts w:hint="eastAsia" w:ascii="仿宋_GB2312" w:hAnsi="仿宋_GB2312" w:eastAsia="仿宋_GB2312" w:cs="仿宋_GB2312"/>
                <w:b/>
                <w:bCs/>
                <w:kern w:val="0"/>
                <w:sz w:val="24"/>
                <w:szCs w:val="24"/>
              </w:rPr>
              <w:t>8.最近一学期学生评教结果统计</w:t>
            </w:r>
            <w:r>
              <w:rPr>
                <w:rFonts w:hint="eastAsia" w:ascii="仿宋_GB2312" w:hAnsi="仿宋_GB2312" w:eastAsia="仿宋_GB2312" w:cs="仿宋_GB2312"/>
                <w:b/>
                <w:bCs/>
                <w:kern w:val="0"/>
                <w:sz w:val="24"/>
                <w:szCs w:val="24"/>
                <w:lang w:eastAsia="zh-CN"/>
              </w:rPr>
              <w:t>（</w:t>
            </w:r>
            <w:r>
              <w:rPr>
                <w:rFonts w:hint="eastAsia" w:ascii="仿宋_GB2312" w:hAnsi="仿宋_GB2312" w:eastAsia="仿宋_GB2312" w:cs="仿宋_GB2312"/>
                <w:b/>
                <w:bCs/>
                <w:kern w:val="0"/>
                <w:sz w:val="24"/>
                <w:szCs w:val="24"/>
                <w:lang w:val="en-US" w:eastAsia="zh-CN"/>
              </w:rPr>
              <w:t>暂不提供）</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hint="default" w:ascii="仿宋_GB2312" w:hAnsi="仿宋_GB2312" w:eastAsia="仿宋_GB2312" w:cs="仿宋_GB2312"/>
                <w:b/>
                <w:bCs/>
                <w:kern w:val="0"/>
                <w:sz w:val="24"/>
                <w:szCs w:val="24"/>
                <w:lang w:val="en-US" w:eastAsia="zh-CN"/>
              </w:rPr>
            </w:pPr>
            <w:r>
              <w:rPr>
                <w:rFonts w:hint="eastAsia" w:ascii="仿宋_GB2312" w:hAnsi="仿宋_GB2312" w:eastAsia="仿宋_GB2312" w:cs="仿宋_GB2312"/>
                <w:b/>
                <w:bCs/>
                <w:kern w:val="0"/>
                <w:sz w:val="24"/>
                <w:szCs w:val="24"/>
              </w:rPr>
              <w:t>9.最近一次学校对课堂教学评价</w:t>
            </w:r>
            <w:r>
              <w:rPr>
                <w:rFonts w:hint="eastAsia" w:ascii="仿宋_GB2312" w:hAnsi="仿宋_GB2312" w:eastAsia="仿宋_GB2312" w:cs="仿宋_GB2312"/>
                <w:b/>
                <w:bCs/>
                <w:kern w:val="0"/>
                <w:sz w:val="24"/>
                <w:szCs w:val="24"/>
                <w:lang w:eastAsia="zh-CN"/>
              </w:rPr>
              <w:t>（</w:t>
            </w:r>
            <w:r>
              <w:rPr>
                <w:rFonts w:hint="eastAsia" w:ascii="仿宋_GB2312" w:hAnsi="仿宋_GB2312" w:eastAsia="仿宋_GB2312" w:cs="仿宋_GB2312"/>
                <w:b/>
                <w:bCs/>
                <w:kern w:val="0"/>
                <w:sz w:val="24"/>
                <w:szCs w:val="24"/>
                <w:lang w:val="en-US" w:eastAsia="zh-CN"/>
              </w:rPr>
              <w:t>暂不提供）</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hint="default" w:ascii="仿宋_GB2312" w:hAnsi="仿宋_GB2312" w:eastAsia="仿宋_GB2312" w:cs="仿宋_GB2312"/>
                <w:b/>
                <w:bCs/>
                <w:kern w:val="0"/>
                <w:sz w:val="24"/>
                <w:szCs w:val="24"/>
                <w:lang w:val="en-US" w:eastAsia="zh-CN"/>
              </w:rPr>
            </w:pPr>
            <w:r>
              <w:rPr>
                <w:rFonts w:hint="eastAsia" w:ascii="仿宋_GB2312" w:hAnsi="仿宋_GB2312" w:eastAsia="仿宋_GB2312" w:cs="仿宋_GB2312"/>
                <w:b/>
                <w:bCs/>
                <w:kern w:val="0"/>
                <w:sz w:val="24"/>
                <w:szCs w:val="24"/>
              </w:rPr>
              <w:t>10.</w:t>
            </w:r>
            <w:r>
              <w:rPr>
                <w:rFonts w:ascii="仿宋_GB2312" w:hAnsi="仿宋_GB2312" w:eastAsia="仿宋_GB2312" w:cs="仿宋_GB2312"/>
                <w:b/>
                <w:bCs/>
                <w:kern w:val="0"/>
                <w:sz w:val="24"/>
                <w:szCs w:val="24"/>
              </w:rPr>
              <w:t>教学</w:t>
            </w:r>
            <w:r>
              <w:rPr>
                <w:rFonts w:hint="eastAsia" w:ascii="仿宋_GB2312" w:hAnsi="仿宋_GB2312" w:eastAsia="仿宋_GB2312" w:cs="仿宋_GB2312"/>
                <w:b/>
                <w:bCs/>
                <w:kern w:val="0"/>
                <w:sz w:val="24"/>
                <w:szCs w:val="24"/>
              </w:rPr>
              <w:t>（课堂或实践）实录视频</w:t>
            </w:r>
            <w:r>
              <w:rPr>
                <w:rFonts w:hint="eastAsia" w:ascii="仿宋_GB2312" w:hAnsi="仿宋_GB2312" w:eastAsia="仿宋_GB2312" w:cs="仿宋_GB2312"/>
                <w:b/>
                <w:bCs/>
                <w:kern w:val="0"/>
                <w:sz w:val="24"/>
                <w:szCs w:val="24"/>
                <w:lang w:eastAsia="zh-CN"/>
              </w:rPr>
              <w:t>（</w:t>
            </w:r>
            <w:r>
              <w:rPr>
                <w:rFonts w:hint="eastAsia" w:ascii="仿宋_GB2312" w:hAnsi="仿宋_GB2312" w:eastAsia="仿宋_GB2312" w:cs="仿宋_GB2312"/>
                <w:b/>
                <w:bCs/>
                <w:kern w:val="0"/>
                <w:sz w:val="24"/>
                <w:szCs w:val="24"/>
                <w:lang w:val="en-US" w:eastAsia="zh-CN"/>
              </w:rPr>
              <w:t>暂不提供）</w:t>
            </w:r>
          </w:p>
          <w:p>
            <w:pPr>
              <w:pStyle w:val="8"/>
              <w:spacing w:line="340" w:lineRule="atLeast"/>
              <w:ind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8"/>
              <w:spacing w:line="340" w:lineRule="atLeast"/>
              <w:ind w:left="482" w:firstLine="0" w:firstLineChars="0"/>
              <w:rPr>
                <w:rFonts w:hint="default"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1.课程团队成员和课程内容政治审查意见</w:t>
            </w:r>
            <w:r>
              <w:rPr>
                <w:rFonts w:hint="eastAsia" w:ascii="仿宋_GB2312" w:hAnsi="仿宋_GB2312" w:eastAsia="仿宋_GB2312" w:cs="仿宋_GB2312"/>
                <w:b/>
                <w:bCs/>
                <w:sz w:val="24"/>
                <w:szCs w:val="24"/>
                <w:lang w:eastAsia="zh-CN"/>
              </w:rPr>
              <w:t>（</w:t>
            </w:r>
            <w:r>
              <w:rPr>
                <w:rFonts w:hint="eastAsia" w:ascii="仿宋_GB2312" w:hAnsi="仿宋_GB2312" w:eastAsia="仿宋_GB2312" w:cs="仿宋_GB2312"/>
                <w:b/>
                <w:bCs/>
                <w:sz w:val="24"/>
                <w:szCs w:val="24"/>
                <w:lang w:val="en-US" w:eastAsia="zh-CN"/>
              </w:rPr>
              <w:t>暂不提供）</w:t>
            </w:r>
          </w:p>
          <w:p>
            <w:pPr>
              <w:pStyle w:val="8"/>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pStyle w:val="8"/>
              <w:numPr>
                <w:ilvl w:val="255"/>
                <w:numId w:val="0"/>
              </w:numPr>
              <w:adjustRightInd w:val="0"/>
              <w:snapToGrid w:val="0"/>
              <w:ind w:firstLine="482" w:firstLineChars="200"/>
              <w:rPr>
                <w:rFonts w:hint="default" w:ascii="仿宋_GB2312" w:hAnsi="仿宋" w:eastAsia="仿宋_GB2312"/>
                <w:b/>
                <w:sz w:val="24"/>
                <w:szCs w:val="24"/>
                <w:lang w:val="en-US" w:eastAsia="zh-CN"/>
              </w:rPr>
            </w:pPr>
            <w:r>
              <w:rPr>
                <w:rFonts w:hint="eastAsia" w:ascii="仿宋_GB2312" w:hAnsi="黑体" w:eastAsia="仿宋_GB2312"/>
                <w:b/>
                <w:sz w:val="24"/>
                <w:szCs w:val="24"/>
              </w:rPr>
              <w:t>12.课程内容学术性评价意见</w:t>
            </w:r>
            <w:r>
              <w:rPr>
                <w:rFonts w:hint="eastAsia" w:ascii="仿宋_GB2312" w:hAnsi="黑体" w:eastAsia="仿宋_GB2312"/>
                <w:b/>
                <w:sz w:val="24"/>
                <w:szCs w:val="24"/>
                <w:lang w:eastAsia="zh-CN"/>
              </w:rPr>
              <w:t>（</w:t>
            </w:r>
            <w:r>
              <w:rPr>
                <w:rFonts w:hint="eastAsia" w:ascii="仿宋_GB2312" w:hAnsi="黑体" w:eastAsia="仿宋_GB2312"/>
                <w:b/>
                <w:sz w:val="24"/>
                <w:szCs w:val="24"/>
                <w:lang w:val="en-US" w:eastAsia="zh-CN"/>
              </w:rPr>
              <w:t>暂不提供）</w:t>
            </w:r>
          </w:p>
          <w:p>
            <w:pPr>
              <w:spacing w:line="340" w:lineRule="atLeast"/>
              <w:ind w:firstLine="480" w:firstLineChars="200"/>
              <w:rPr>
                <w:rFonts w:ascii="仿宋_GB2312" w:hAnsi="仿宋" w:eastAsia="仿宋_GB2312"/>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firstLine="482" w:firstLine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3.学校</w:t>
            </w:r>
            <w:r>
              <w:rPr>
                <w:rFonts w:hint="eastAsia" w:ascii="仿宋_GB2312" w:hAnsi="仿宋_GB2312" w:eastAsia="仿宋_GB2312" w:cs="仿宋_GB2312"/>
                <w:b/>
                <w:bCs/>
                <w:kern w:val="0"/>
                <w:sz w:val="24"/>
                <w:szCs w:val="24"/>
              </w:rPr>
              <w:t>支持混合式教学、认定混合式教学工作量等</w:t>
            </w:r>
            <w:r>
              <w:rPr>
                <w:rFonts w:ascii="仿宋_GB2312" w:hAnsi="仿宋_GB2312" w:eastAsia="仿宋_GB2312" w:cs="仿宋_GB2312"/>
                <w:b/>
                <w:bCs/>
                <w:kern w:val="0"/>
                <w:sz w:val="24"/>
                <w:szCs w:val="24"/>
              </w:rPr>
              <w:t>有关政策文件</w:t>
            </w:r>
            <w:r>
              <w:rPr>
                <w:rFonts w:hint="eastAsia" w:ascii="仿宋_GB2312" w:hAnsi="仿宋_GB2312" w:eastAsia="仿宋_GB2312" w:cs="仿宋_GB2312"/>
                <w:b/>
                <w:bCs/>
                <w:kern w:val="0"/>
                <w:sz w:val="24"/>
                <w:szCs w:val="24"/>
              </w:rPr>
              <w:t>（</w:t>
            </w:r>
            <w:r>
              <w:rPr>
                <w:rFonts w:hint="eastAsia" w:ascii="仿宋_GB2312" w:hAnsi="仿宋_GB2312" w:eastAsia="仿宋_GB2312" w:cs="仿宋_GB2312"/>
                <w:b/>
                <w:bCs/>
                <w:kern w:val="0"/>
                <w:sz w:val="24"/>
                <w:szCs w:val="24"/>
                <w:lang w:val="en-US" w:eastAsia="zh-CN"/>
              </w:rPr>
              <w:t>暂不提供，</w:t>
            </w:r>
            <w:r>
              <w:rPr>
                <w:rFonts w:hint="eastAsia" w:ascii="仿宋_GB2312" w:hAnsi="仿宋_GB2312" w:eastAsia="仿宋_GB2312" w:cs="仿宋_GB2312"/>
                <w:b/>
                <w:bCs/>
                <w:kern w:val="0"/>
                <w:sz w:val="24"/>
                <w:szCs w:val="24"/>
              </w:rPr>
              <w:t>选择性提供）</w:t>
            </w:r>
          </w:p>
          <w:p>
            <w:pPr>
              <w:pStyle w:val="8"/>
              <w:spacing w:line="340" w:lineRule="atLeast"/>
              <w:ind w:firstLine="480"/>
              <w:rPr>
                <w:rFonts w:ascii="仿宋_GB2312" w:hAnsi="仿宋_GB2312" w:eastAsia="仿宋_GB2312" w:cs="仿宋_GB2312"/>
                <w:kern w:val="0"/>
                <w:sz w:val="24"/>
                <w:szCs w:val="24"/>
              </w:rPr>
            </w:pPr>
            <w:r>
              <w:rPr>
                <w:rFonts w:ascii="仿宋_GB2312" w:hAnsi="仿宋_GB2312" w:eastAsia="仿宋_GB2312" w:cs="仿宋_GB2312"/>
                <w:kern w:val="0"/>
                <w:sz w:val="24"/>
                <w:szCs w:val="24"/>
              </w:rPr>
              <w:t>（申报学校盖章</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w:t>
            </w:r>
          </w:p>
          <w:p>
            <w:pPr>
              <w:spacing w:line="340" w:lineRule="atLeast"/>
              <w:ind w:left="482"/>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4.</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w:t>
            </w:r>
            <w:r>
              <w:rPr>
                <w:rFonts w:hint="eastAsia" w:ascii="仿宋_GB2312" w:hAnsi="仿宋_GB2312" w:eastAsia="仿宋_GB2312" w:cs="仿宋_GB2312"/>
                <w:b/>
                <w:bCs/>
                <w:kern w:val="0"/>
                <w:sz w:val="24"/>
                <w:szCs w:val="24"/>
                <w:lang w:val="en-US" w:eastAsia="zh-CN"/>
              </w:rPr>
              <w:t>暂不提供，</w:t>
            </w:r>
            <w:r>
              <w:rPr>
                <w:rFonts w:hint="eastAsia" w:ascii="仿宋_GB2312" w:hAnsi="仿宋_GB2312" w:eastAsia="仿宋_GB2312" w:cs="仿宋_GB2312"/>
                <w:b/>
                <w:bCs/>
                <w:kern w:val="0"/>
                <w:sz w:val="24"/>
                <w:szCs w:val="24"/>
              </w:rPr>
              <w:t>选择性提供）</w:t>
            </w:r>
          </w:p>
          <w:p>
            <w:pPr>
              <w:spacing w:line="340" w:lineRule="atLeast"/>
              <w:ind w:firstLine="482" w:firstLineChars="200"/>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w:t>
            </w:r>
            <w:bookmarkStart w:id="0" w:name="_GoBack"/>
            <w:r>
              <w:rPr>
                <w:rFonts w:hint="eastAsia" w:ascii="仿宋_GB2312" w:hAnsi="仿宋_GB2312" w:eastAsia="仿宋_GB2312" w:cs="仿宋_GB2312"/>
                <w:b/>
                <w:bCs/>
                <w:kern w:val="0"/>
                <w:sz w:val="24"/>
                <w:szCs w:val="24"/>
              </w:rPr>
              <w:t>材料均可能在网上公开，请严格审查，确保不违反有关</w:t>
            </w:r>
            <w:bookmarkEnd w:id="0"/>
            <w:r>
              <w:rPr>
                <w:rFonts w:hint="eastAsia" w:ascii="仿宋_GB2312" w:hAnsi="仿宋_GB2312" w:eastAsia="仿宋_GB2312" w:cs="仿宋_GB2312"/>
                <w:b/>
                <w:bCs/>
                <w:kern w:val="0"/>
                <w:sz w:val="24"/>
                <w:szCs w:val="24"/>
              </w:rPr>
              <w:t>法律及保密规定。</w:t>
            </w:r>
          </w:p>
        </w:tc>
      </w:tr>
    </w:tbl>
    <w:p>
      <w:pPr>
        <w:pStyle w:val="8"/>
        <w:adjustRightInd w:val="0"/>
        <w:snapToGrid w:val="0"/>
        <w:spacing w:line="340" w:lineRule="atLeast"/>
        <w:ind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26BF190-0A5D-4FA7-A88E-3B8AB5DD2A6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F969C17C-A6C7-43A0-998C-6BAC7486E17B}"/>
  </w:font>
  <w:font w:name="方正小标宋简体">
    <w:panose1 w:val="03000509000000000000"/>
    <w:charset w:val="86"/>
    <w:family w:val="auto"/>
    <w:pitch w:val="default"/>
    <w:sig w:usb0="00000001" w:usb1="080E0000" w:usb2="00000000" w:usb3="00000000" w:csb0="00040000" w:csb1="00000000"/>
    <w:embedRegular r:id="rId3" w:fontKey="{60B0DABA-A30F-4FC5-9D11-717D9123A58C}"/>
  </w:font>
  <w:font w:name="方正小标宋_GBK">
    <w:panose1 w:val="02000000000000000000"/>
    <w:charset w:val="86"/>
    <w:family w:val="script"/>
    <w:pitch w:val="default"/>
    <w:sig w:usb0="A00002BF" w:usb1="38CF7CFA" w:usb2="00082016" w:usb3="00000000" w:csb0="00040001" w:csb1="00000000"/>
    <w:embedRegular r:id="rId4" w:fontKey="{CDCD8A80-2B98-4A43-8854-5BE9124B6C46}"/>
  </w:font>
  <w:font w:name="仿宋_GB2312">
    <w:altName w:val="仿宋"/>
    <w:panose1 w:val="02010609030101010101"/>
    <w:charset w:val="86"/>
    <w:family w:val="auto"/>
    <w:pitch w:val="default"/>
    <w:sig w:usb0="00000000" w:usb1="00000000" w:usb2="00000000" w:usb3="00000000" w:csb0="00040000" w:csb1="00000000"/>
    <w:embedRegular r:id="rId5" w:fontKey="{95114532-B1A9-486C-AC8F-246771F025ED}"/>
  </w:font>
  <w:font w:name="仿宋">
    <w:panose1 w:val="02010609060101010101"/>
    <w:charset w:val="86"/>
    <w:family w:val="modern"/>
    <w:pitch w:val="default"/>
    <w:sig w:usb0="800002BF" w:usb1="38CF7CFA" w:usb2="00000016" w:usb3="00000000" w:csb0="00040001" w:csb1="00000000"/>
    <w:embedRegular r:id="rId6" w:fontKey="{807714FF-3288-47F9-A1D2-04C874EC294F}"/>
  </w:font>
  <w:font w:name="Wingdings 2">
    <w:panose1 w:val="05020102010507070707"/>
    <w:charset w:val="02"/>
    <w:family w:val="roman"/>
    <w:pitch w:val="default"/>
    <w:sig w:usb0="00000000" w:usb1="00000000" w:usb2="00000000" w:usb3="00000000" w:csb0="80000000" w:csb1="00000000"/>
    <w:embedRegular r:id="rId7" w:fontKey="{9D81990E-876B-4BE9-8C5A-5590B5E301EC}"/>
  </w:font>
  <w:font w:name="楷体">
    <w:panose1 w:val="02010609060101010101"/>
    <w:charset w:val="86"/>
    <w:family w:val="auto"/>
    <w:pitch w:val="default"/>
    <w:sig w:usb0="800002BF" w:usb1="38CF7CFA" w:usb2="00000016" w:usb3="00000000" w:csb0="00040001" w:csb1="00000000"/>
    <w:embedRegular r:id="rId8" w:fontKey="{B72F10B2-4F6E-49C7-9F7E-969F4F024633}"/>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B332FC"/>
    <w:multiLevelType w:val="multilevel"/>
    <w:tmpl w:val="3DB332FC"/>
    <w:lvl w:ilvl="0" w:tentative="0">
      <w:start w:val="1"/>
      <w:numFmt w:val="decimal"/>
      <w:lvlText w:val="%1."/>
      <w:lvlJc w:val="left"/>
      <w:pPr>
        <w:ind w:left="360" w:hanging="360"/>
      </w:pPr>
      <w:rPr>
        <w:rFonts w:hint="default"/>
      </w:rPr>
    </w:lvl>
    <w:lvl w:ilvl="1" w:tentative="0">
      <w:start w:val="1"/>
      <w:numFmt w:val="japaneseCounting"/>
      <w:lvlText w:val="%2、"/>
      <w:lvlJc w:val="left"/>
      <w:pPr>
        <w:ind w:left="900" w:hanging="4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14882"/>
    <w:rsid w:val="00112D6D"/>
    <w:rsid w:val="0015272F"/>
    <w:rsid w:val="00191D62"/>
    <w:rsid w:val="002E0C19"/>
    <w:rsid w:val="002E0FD3"/>
    <w:rsid w:val="002F517B"/>
    <w:rsid w:val="00302885"/>
    <w:rsid w:val="0030690E"/>
    <w:rsid w:val="00314882"/>
    <w:rsid w:val="00340220"/>
    <w:rsid w:val="003A42E7"/>
    <w:rsid w:val="003D1356"/>
    <w:rsid w:val="004541B5"/>
    <w:rsid w:val="004A5043"/>
    <w:rsid w:val="005865AE"/>
    <w:rsid w:val="005D6133"/>
    <w:rsid w:val="005E67AC"/>
    <w:rsid w:val="005F3749"/>
    <w:rsid w:val="006020AE"/>
    <w:rsid w:val="00687AE0"/>
    <w:rsid w:val="0069008C"/>
    <w:rsid w:val="006D1494"/>
    <w:rsid w:val="006D32A8"/>
    <w:rsid w:val="006E5D94"/>
    <w:rsid w:val="0070176E"/>
    <w:rsid w:val="007407C2"/>
    <w:rsid w:val="0085575B"/>
    <w:rsid w:val="008C670A"/>
    <w:rsid w:val="008F12C8"/>
    <w:rsid w:val="0092217B"/>
    <w:rsid w:val="0094240B"/>
    <w:rsid w:val="00981DEF"/>
    <w:rsid w:val="00A2736E"/>
    <w:rsid w:val="00AF26D3"/>
    <w:rsid w:val="00B1714C"/>
    <w:rsid w:val="00B33714"/>
    <w:rsid w:val="00B86F02"/>
    <w:rsid w:val="00BA186A"/>
    <w:rsid w:val="00BA1F52"/>
    <w:rsid w:val="00BA54E4"/>
    <w:rsid w:val="00BE5B7E"/>
    <w:rsid w:val="00C47165"/>
    <w:rsid w:val="00C56017"/>
    <w:rsid w:val="00CA52EE"/>
    <w:rsid w:val="00CF69FD"/>
    <w:rsid w:val="00D05E4E"/>
    <w:rsid w:val="00D8798C"/>
    <w:rsid w:val="00E40DBD"/>
    <w:rsid w:val="00E53EDD"/>
    <w:rsid w:val="00EB1D26"/>
    <w:rsid w:val="00F224FA"/>
    <w:rsid w:val="00F32677"/>
    <w:rsid w:val="00F403F1"/>
    <w:rsid w:val="00F56F2D"/>
    <w:rsid w:val="04D85906"/>
    <w:rsid w:val="0A931C57"/>
    <w:rsid w:val="0E972E05"/>
    <w:rsid w:val="101D6869"/>
    <w:rsid w:val="151B3540"/>
    <w:rsid w:val="1613084D"/>
    <w:rsid w:val="16484990"/>
    <w:rsid w:val="18504ACE"/>
    <w:rsid w:val="19D2047B"/>
    <w:rsid w:val="1AC51FB0"/>
    <w:rsid w:val="22585081"/>
    <w:rsid w:val="23A06667"/>
    <w:rsid w:val="266D7073"/>
    <w:rsid w:val="27FF31A9"/>
    <w:rsid w:val="2A0037A9"/>
    <w:rsid w:val="2A0B797C"/>
    <w:rsid w:val="2CB817BD"/>
    <w:rsid w:val="3235635A"/>
    <w:rsid w:val="36C51DAC"/>
    <w:rsid w:val="37FB0F7C"/>
    <w:rsid w:val="393D1E64"/>
    <w:rsid w:val="3B3C0217"/>
    <w:rsid w:val="3B6100A5"/>
    <w:rsid w:val="3EAB5075"/>
    <w:rsid w:val="3EAB7837"/>
    <w:rsid w:val="45AC63EA"/>
    <w:rsid w:val="46235472"/>
    <w:rsid w:val="4E1659BD"/>
    <w:rsid w:val="55137824"/>
    <w:rsid w:val="57525990"/>
    <w:rsid w:val="576F47C5"/>
    <w:rsid w:val="59A4008F"/>
    <w:rsid w:val="5C1E0D18"/>
    <w:rsid w:val="5D4474E1"/>
    <w:rsid w:val="5D981338"/>
    <w:rsid w:val="5ED7385A"/>
    <w:rsid w:val="5FFC2C27"/>
    <w:rsid w:val="669F78D6"/>
    <w:rsid w:val="67250F3F"/>
    <w:rsid w:val="71DC79B8"/>
    <w:rsid w:val="73D930AF"/>
    <w:rsid w:val="740658A8"/>
    <w:rsid w:val="79B5584B"/>
    <w:rsid w:val="7B87360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Balloon Text"/>
    <w:basedOn w:val="1"/>
    <w:link w:val="11"/>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List Paragraph"/>
    <w:basedOn w:val="1"/>
    <w:qFormat/>
    <w:uiPriority w:val="34"/>
    <w:pPr>
      <w:ind w:firstLine="420" w:firstLineChars="200"/>
    </w:p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366</Words>
  <Characters>2089</Characters>
  <Lines>17</Lines>
  <Paragraphs>4</Paragraphs>
  <TotalTime>3</TotalTime>
  <ScaleCrop>false</ScaleCrop>
  <LinksUpToDate>false</LinksUpToDate>
  <CharactersWithSpaces>2451</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2021-04-09T17:45:00Z</dcterms:created>
  <dc:creator>hep</dc:creator>
  <cp:lastModifiedBy>XYF</cp:lastModifiedBy>
  <dcterms:modified xsi:type="dcterms:W3CDTF">2022-05-30T02:10:46Z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1AF778E5AAD44FE1A0175F09D197F4D6</vt:lpwstr>
  </property>
</Properties>
</file>