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6068" w:type="pct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68"/>
        <w:gridCol w:w="4003"/>
        <w:gridCol w:w="2476"/>
        <w:gridCol w:w="716"/>
        <w:gridCol w:w="778"/>
        <w:gridCol w:w="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1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采购标的</w:t>
            </w:r>
          </w:p>
        </w:tc>
        <w:tc>
          <w:tcPr>
            <w:tcW w:w="193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规格参数</w:t>
            </w:r>
          </w:p>
        </w:tc>
        <w:tc>
          <w:tcPr>
            <w:tcW w:w="119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参考图片</w:t>
            </w:r>
          </w:p>
        </w:tc>
        <w:tc>
          <w:tcPr>
            <w:tcW w:w="346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376" w:type="pct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411" w:type="pct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双人位电脑桌</w:t>
            </w:r>
          </w:p>
        </w:tc>
        <w:tc>
          <w:tcPr>
            <w:tcW w:w="1934" w:type="pct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规格：1400*600*750mm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1、桌面采用厚度≥25mm优质E1级</w:t>
            </w:r>
            <w:r>
              <w:rPr>
                <w:rFonts w:hint="eastAsia" w:ascii="宋体" w:hAnsi="宋体"/>
                <w:sz w:val="24"/>
              </w:rPr>
              <w:t>环保型高密度纤维板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，双面贴三聚氰胺面，四周PVC封边，厚度≥1.5mm，桌面下方配有与桌面同材质的可推拉式键盘托，桌面和主机柜两侧合理开有走线孔，方便布线；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2、其他基材采用环保优质E1级</w:t>
            </w:r>
            <w:r>
              <w:rPr>
                <w:rFonts w:hint="eastAsia" w:ascii="宋体" w:hAnsi="宋体"/>
                <w:sz w:val="24"/>
              </w:rPr>
              <w:t>环保型高密度纤维板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，双面贴三聚氰胺面，厚度≥18mm，四周PVC封边，厚度≥1.5mm；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3、所有板材通过绿色环保认证，贴面及内材结构所用胶水,符合欧洲E1级环保标准。</w:t>
            </w:r>
          </w:p>
          <w:p>
            <w:pPr>
              <w:pStyle w:val="2"/>
              <w:ind w:left="0" w:leftChars="0" w:firstLine="0" w:firstLineChars="0"/>
            </w:pPr>
            <w:r>
              <w:rPr>
                <w:rFonts w:hint="eastAsia" w:ascii="宋体" w:hAnsi="宋体"/>
                <w:sz w:val="24"/>
              </w:rPr>
              <w:t>4、为达到环保要求，需提供名称为高密度防火板符合检验依据为GB/T31765-2015《高密度纤维板》中“可溶性汞、可溶性铅、可溶性铬、可溶性镉、锑、砷、钡、硒”的检验报告复印件。</w:t>
            </w:r>
          </w:p>
        </w:tc>
        <w:tc>
          <w:tcPr>
            <w:tcW w:w="1196" w:type="pct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drawing>
                <wp:inline distT="0" distB="0" distL="0" distR="0">
                  <wp:extent cx="1416050" cy="1239520"/>
                  <wp:effectExtent l="19050" t="0" r="0" b="0"/>
                  <wp:docPr id="8" name="图片 10" descr="360截图20221230145044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0" descr="360截图20221230145044863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390" cy="1240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17张</w:t>
            </w: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600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双人位电脑桌</w:t>
            </w:r>
          </w:p>
        </w:tc>
        <w:tc>
          <w:tcPr>
            <w:tcW w:w="1934" w:type="pct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规格：1500*600*750mm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1、桌面采用厚度≥25mm优质E1级</w:t>
            </w:r>
            <w:r>
              <w:rPr>
                <w:rFonts w:hint="eastAsia" w:ascii="宋体" w:hAnsi="宋体"/>
                <w:sz w:val="24"/>
              </w:rPr>
              <w:t>环保型高密度纤维板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，双面贴三聚氰胺面，四周PVC封边，厚度≥1.5mm，桌面下方配有与桌面同材质的可推拉式键盘托，桌面和主机柜两侧合理开有走线孔，方便布线；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2、其他基材采用环保优质E1级</w:t>
            </w:r>
            <w:r>
              <w:rPr>
                <w:rFonts w:hint="eastAsia" w:ascii="宋体" w:hAnsi="宋体"/>
                <w:sz w:val="24"/>
              </w:rPr>
              <w:t>环保型高密度纤维板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，双面贴三聚氰胺面，厚度≥18mm，四周PVC封边，厚度≥1.5mm；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3、所有板材通过绿色环保认证，贴面及内材结构所用胶水,符合欧洲E1级环保标准。</w:t>
            </w:r>
          </w:p>
          <w:p>
            <w:pPr>
              <w:pStyle w:val="2"/>
              <w:ind w:left="0" w:leftChars="0" w:firstLine="0" w:firstLineChars="0"/>
            </w:pPr>
            <w:r>
              <w:rPr>
                <w:rFonts w:hint="eastAsia" w:ascii="宋体" w:hAnsi="宋体"/>
                <w:sz w:val="24"/>
              </w:rPr>
              <w:t>4、为达到环保要求，需提供名称为高密度防火板符合检验依据为GB/T31765-2015《高密度纤维板》中“可溶性汞、可溶性铅、可溶性铬、可溶性镉、锑、砷、钡、硒”的检验报告复印件。</w:t>
            </w:r>
          </w:p>
        </w:tc>
        <w:tc>
          <w:tcPr>
            <w:tcW w:w="1196" w:type="pct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drawing>
                <wp:inline distT="0" distB="0" distL="0" distR="0">
                  <wp:extent cx="1416050" cy="1239520"/>
                  <wp:effectExtent l="19050" t="0" r="0" b="0"/>
                  <wp:docPr id="9" name="图片 10" descr="360截图20221230145044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0" descr="360截图20221230145044863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390" cy="1240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34张</w:t>
            </w: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610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20740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方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lang w:val="en-US" w:eastAsia="zh-CN"/>
              </w:rPr>
              <w:t>凳</w:t>
            </w:r>
          </w:p>
        </w:tc>
        <w:tc>
          <w:tcPr>
            <w:tcW w:w="1934" w:type="pct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</w:t>
            </w:r>
            <w:r>
              <w:rPr>
                <w:rFonts w:hint="eastAsia" w:ascii="宋体" w:hAnsi="宋体"/>
                <w:sz w:val="24"/>
              </w:rPr>
              <w:t>规格240*340*450 mm ；凳面材质采用优质环保实木多层板，厚度25mm。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</w:t>
            </w:r>
            <w:r>
              <w:rPr>
                <w:rFonts w:hint="eastAsia" w:ascii="宋体" w:hAnsi="宋体"/>
                <w:sz w:val="24"/>
              </w:rPr>
              <w:t>脚架采用25*25mm钢架方管，壁厚</w:t>
            </w:r>
            <w:r>
              <w:rPr>
                <w:rFonts w:hint="eastAsia" w:ascii="宋体" w:hAnsi="宋体"/>
                <w:bCs/>
                <w:sz w:val="24"/>
              </w:rPr>
              <w:t>≥</w:t>
            </w:r>
            <w:r>
              <w:rPr>
                <w:rFonts w:hint="eastAsia" w:ascii="宋体" w:hAnsi="宋体"/>
                <w:sz w:val="24"/>
              </w:rPr>
              <w:t>1.2 mm,采用酸洗磷化工序，经过树脂氧化工艺一次成型,整个脚架颜色为灰色</w:t>
            </w:r>
            <w:r>
              <w:rPr>
                <w:rFonts w:hint="eastAsia" w:ascii="宋体" w:hAnsi="宋体" w:cs="宋体"/>
                <w:sz w:val="24"/>
              </w:rPr>
              <w:t>。。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为达到环保要求，需提供检测日期为2021年以来的钢管符合GB/T3325—2017《金属家具通用技术条件》和GB28007—2011《儿童家具通用技术条件》标准的检验报告复印件，检验项目技术要求需包含“锑、砷、钡、汞、硒、铬、镉、铅”等可迁移元素。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1196" w:type="pct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drawing>
                <wp:inline distT="0" distB="0" distL="0" distR="0">
                  <wp:extent cx="1385570" cy="1670050"/>
                  <wp:effectExtent l="19050" t="0" r="4936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714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120张</w:t>
            </w: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80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讲台</w:t>
            </w:r>
          </w:p>
        </w:tc>
        <w:tc>
          <w:tcPr>
            <w:tcW w:w="1934" w:type="pct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尺寸：</w:t>
            </w:r>
            <w:r>
              <w:rPr>
                <w:rFonts w:ascii="宋体" w:hAnsi="宋体"/>
                <w:sz w:val="24"/>
              </w:rPr>
              <w:t xml:space="preserve"> 1</w:t>
            </w: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00*7</w:t>
            </w:r>
            <w:r>
              <w:rPr>
                <w:rFonts w:hint="eastAsia" w:ascii="宋体" w:hAnsi="宋体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0*1000 mm(</w:t>
            </w:r>
            <w:r>
              <w:rPr>
                <w:rFonts w:hint="eastAsia" w:ascii="宋体" w:hAnsi="宋体"/>
                <w:sz w:val="24"/>
              </w:rPr>
              <w:t>长宽高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hint="eastAsia" w:ascii="宋体" w:hAnsi="宋体"/>
                <w:sz w:val="24"/>
              </w:rPr>
              <w:t>。1、桌面边、角采用平滑圆弧过渡、去毛刺，表面采用整体酸洗磷化及静电喷塑处理；讲台具备防盗、防火、防尘、散热强等功能。钢木结合工艺。整体采用优质冷轧钢板制作；实木扶手、讲台内所有锁钥匙通用，标配</w:t>
            </w:r>
            <w:r>
              <w:rPr>
                <w:rFonts w:ascii="宋体" w:hAnsi="宋体"/>
                <w:sz w:val="24"/>
              </w:rPr>
              <w:t xml:space="preserve">4 </w:t>
            </w:r>
            <w:r>
              <w:rPr>
                <w:rFonts w:hint="eastAsia" w:ascii="宋体" w:hAnsi="宋体"/>
                <w:sz w:val="24"/>
              </w:rPr>
              <w:t>把钥匙。适用于</w:t>
            </w:r>
            <w:r>
              <w:rPr>
                <w:rFonts w:ascii="宋体" w:hAnsi="宋体"/>
                <w:sz w:val="24"/>
              </w:rPr>
              <w:t xml:space="preserve">17-19 </w:t>
            </w:r>
            <w:r>
              <w:rPr>
                <w:rFonts w:hint="eastAsia" w:ascii="宋体" w:hAnsi="宋体"/>
                <w:sz w:val="24"/>
              </w:rPr>
              <w:t>寸液晶显示器、显示器角度</w:t>
            </w:r>
            <w:r>
              <w:rPr>
                <w:rFonts w:ascii="宋体" w:hAnsi="宋体"/>
                <w:sz w:val="24"/>
              </w:rPr>
              <w:t xml:space="preserve">180 </w:t>
            </w:r>
            <w:r>
              <w:rPr>
                <w:rFonts w:hint="eastAsia" w:ascii="宋体" w:hAnsi="宋体"/>
                <w:sz w:val="24"/>
              </w:rPr>
              <w:t>度内任意可调；键盘采用抽拉式。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中控盖板采用外翻下插式，上课时可防止阻挡学生视线，更加人性化。讲台侧面设有抽拉式抽屉，用于放置实物展示台；讲台内可放设备：教学终端、中控，实物展示台等。关闭时所有设备不外露，必须借助钥匙才能进行操作，安全性更高。</w:t>
            </w:r>
          </w:p>
        </w:tc>
        <w:tc>
          <w:tcPr>
            <w:tcW w:w="1196" w:type="pct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drawing>
                <wp:inline distT="0" distB="0" distL="0" distR="0">
                  <wp:extent cx="1301750" cy="1064895"/>
                  <wp:effectExtent l="19050" t="0" r="0" b="0"/>
                  <wp:docPr id="1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45" cy="106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1660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4980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讲台椅</w:t>
            </w:r>
          </w:p>
        </w:tc>
        <w:tc>
          <w:tcPr>
            <w:tcW w:w="1934" w:type="pct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规格：390*450*890mm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椅面采用优质多层板材质，电镀五星脚架。</w:t>
            </w:r>
          </w:p>
        </w:tc>
        <w:tc>
          <w:tcPr>
            <w:tcW w:w="1196" w:type="pct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drawing>
                <wp:inline distT="0" distB="0" distL="0" distR="0">
                  <wp:extent cx="615950" cy="1006475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29" cy="1008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3张</w:t>
            </w: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300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000" w:type="pct"/>
            <w:gridSpan w:val="7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合计：46420元</w:t>
            </w:r>
          </w:p>
        </w:tc>
      </w:tr>
    </w:tbl>
    <w:p>
      <w:pPr>
        <w:rPr>
          <w:b/>
          <w:sz w:val="24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A0M2QwYjcyOTY3MDI4NDEwNGZmNzFkMTY4MjBlNDcifQ=="/>
  </w:docVars>
  <w:rsids>
    <w:rsidRoot w:val="0065147A"/>
    <w:rsid w:val="0000102A"/>
    <w:rsid w:val="00011020"/>
    <w:rsid w:val="00013972"/>
    <w:rsid w:val="0002043B"/>
    <w:rsid w:val="000214CB"/>
    <w:rsid w:val="00022441"/>
    <w:rsid w:val="0002647A"/>
    <w:rsid w:val="00033247"/>
    <w:rsid w:val="00036DEC"/>
    <w:rsid w:val="00037CA9"/>
    <w:rsid w:val="0004535F"/>
    <w:rsid w:val="0005104D"/>
    <w:rsid w:val="00055E67"/>
    <w:rsid w:val="000600DE"/>
    <w:rsid w:val="000610BF"/>
    <w:rsid w:val="0007140A"/>
    <w:rsid w:val="00072348"/>
    <w:rsid w:val="00076C4A"/>
    <w:rsid w:val="00080141"/>
    <w:rsid w:val="00094CD9"/>
    <w:rsid w:val="000A4DF0"/>
    <w:rsid w:val="000B138B"/>
    <w:rsid w:val="000B41F0"/>
    <w:rsid w:val="000B46F4"/>
    <w:rsid w:val="000D66D0"/>
    <w:rsid w:val="000E4A07"/>
    <w:rsid w:val="000F517D"/>
    <w:rsid w:val="00104D9A"/>
    <w:rsid w:val="00113D0C"/>
    <w:rsid w:val="00114565"/>
    <w:rsid w:val="00115817"/>
    <w:rsid w:val="00123446"/>
    <w:rsid w:val="001302E8"/>
    <w:rsid w:val="0013568D"/>
    <w:rsid w:val="00136C20"/>
    <w:rsid w:val="00146CE5"/>
    <w:rsid w:val="00152120"/>
    <w:rsid w:val="00177928"/>
    <w:rsid w:val="001A446A"/>
    <w:rsid w:val="001B2B4C"/>
    <w:rsid w:val="001C5D7F"/>
    <w:rsid w:val="001C6FAA"/>
    <w:rsid w:val="001C73F9"/>
    <w:rsid w:val="001D28F7"/>
    <w:rsid w:val="001D5CC7"/>
    <w:rsid w:val="001E042B"/>
    <w:rsid w:val="001F1DC1"/>
    <w:rsid w:val="00206150"/>
    <w:rsid w:val="0020681B"/>
    <w:rsid w:val="0020792A"/>
    <w:rsid w:val="00230A21"/>
    <w:rsid w:val="00233B55"/>
    <w:rsid w:val="0023777B"/>
    <w:rsid w:val="00242449"/>
    <w:rsid w:val="00244234"/>
    <w:rsid w:val="002532E3"/>
    <w:rsid w:val="002731D9"/>
    <w:rsid w:val="00286D7C"/>
    <w:rsid w:val="00294E02"/>
    <w:rsid w:val="002A0242"/>
    <w:rsid w:val="002A0302"/>
    <w:rsid w:val="002A1FA4"/>
    <w:rsid w:val="002A7BB0"/>
    <w:rsid w:val="002C26B3"/>
    <w:rsid w:val="002D0446"/>
    <w:rsid w:val="002D4A2B"/>
    <w:rsid w:val="002D5C5A"/>
    <w:rsid w:val="002F2FFA"/>
    <w:rsid w:val="002F7CE3"/>
    <w:rsid w:val="00302264"/>
    <w:rsid w:val="00303D98"/>
    <w:rsid w:val="00312B40"/>
    <w:rsid w:val="00322F4F"/>
    <w:rsid w:val="00323669"/>
    <w:rsid w:val="00330BC5"/>
    <w:rsid w:val="00333F51"/>
    <w:rsid w:val="00334A8A"/>
    <w:rsid w:val="003423EF"/>
    <w:rsid w:val="00351364"/>
    <w:rsid w:val="0035289F"/>
    <w:rsid w:val="00353195"/>
    <w:rsid w:val="0036472D"/>
    <w:rsid w:val="00364978"/>
    <w:rsid w:val="003655C1"/>
    <w:rsid w:val="003838E1"/>
    <w:rsid w:val="00397425"/>
    <w:rsid w:val="003B5C48"/>
    <w:rsid w:val="003C1433"/>
    <w:rsid w:val="003C5770"/>
    <w:rsid w:val="003E0DDA"/>
    <w:rsid w:val="003E5411"/>
    <w:rsid w:val="003E56B8"/>
    <w:rsid w:val="003E60E7"/>
    <w:rsid w:val="003E76EC"/>
    <w:rsid w:val="00402AC6"/>
    <w:rsid w:val="00412EFC"/>
    <w:rsid w:val="00413409"/>
    <w:rsid w:val="00415F06"/>
    <w:rsid w:val="00415F68"/>
    <w:rsid w:val="00417A1E"/>
    <w:rsid w:val="004302FC"/>
    <w:rsid w:val="00430807"/>
    <w:rsid w:val="00436419"/>
    <w:rsid w:val="0045572F"/>
    <w:rsid w:val="00460E82"/>
    <w:rsid w:val="0046258C"/>
    <w:rsid w:val="00466DF6"/>
    <w:rsid w:val="004859E4"/>
    <w:rsid w:val="00487C71"/>
    <w:rsid w:val="00493003"/>
    <w:rsid w:val="004A1A7C"/>
    <w:rsid w:val="004A78F0"/>
    <w:rsid w:val="004B0265"/>
    <w:rsid w:val="004B52DF"/>
    <w:rsid w:val="004B6F41"/>
    <w:rsid w:val="004C30F7"/>
    <w:rsid w:val="004C45BF"/>
    <w:rsid w:val="004F18FC"/>
    <w:rsid w:val="004F3A3A"/>
    <w:rsid w:val="00503625"/>
    <w:rsid w:val="005121C8"/>
    <w:rsid w:val="0051252A"/>
    <w:rsid w:val="0051759F"/>
    <w:rsid w:val="005261D9"/>
    <w:rsid w:val="0055093A"/>
    <w:rsid w:val="00556039"/>
    <w:rsid w:val="00556CEE"/>
    <w:rsid w:val="00556DED"/>
    <w:rsid w:val="00562F66"/>
    <w:rsid w:val="00563B66"/>
    <w:rsid w:val="00570535"/>
    <w:rsid w:val="0058112E"/>
    <w:rsid w:val="00595F0B"/>
    <w:rsid w:val="005A2AD5"/>
    <w:rsid w:val="005B0359"/>
    <w:rsid w:val="005B205D"/>
    <w:rsid w:val="005B77D2"/>
    <w:rsid w:val="005D1840"/>
    <w:rsid w:val="005E1372"/>
    <w:rsid w:val="005E2356"/>
    <w:rsid w:val="005E540A"/>
    <w:rsid w:val="00600133"/>
    <w:rsid w:val="00600B05"/>
    <w:rsid w:val="006030EE"/>
    <w:rsid w:val="00604BB9"/>
    <w:rsid w:val="00610915"/>
    <w:rsid w:val="00610C60"/>
    <w:rsid w:val="006110E4"/>
    <w:rsid w:val="00617B69"/>
    <w:rsid w:val="00630F41"/>
    <w:rsid w:val="0064437D"/>
    <w:rsid w:val="0065147A"/>
    <w:rsid w:val="006542DF"/>
    <w:rsid w:val="006640D5"/>
    <w:rsid w:val="0067479D"/>
    <w:rsid w:val="006A35F5"/>
    <w:rsid w:val="006B3551"/>
    <w:rsid w:val="006B60B4"/>
    <w:rsid w:val="006B6318"/>
    <w:rsid w:val="006C6D6B"/>
    <w:rsid w:val="007063F7"/>
    <w:rsid w:val="007106B3"/>
    <w:rsid w:val="00720941"/>
    <w:rsid w:val="00723627"/>
    <w:rsid w:val="00724CE4"/>
    <w:rsid w:val="0072722F"/>
    <w:rsid w:val="00731002"/>
    <w:rsid w:val="00733D89"/>
    <w:rsid w:val="00754506"/>
    <w:rsid w:val="0076435A"/>
    <w:rsid w:val="007825AB"/>
    <w:rsid w:val="00784A8E"/>
    <w:rsid w:val="0079256F"/>
    <w:rsid w:val="00797719"/>
    <w:rsid w:val="007A61E3"/>
    <w:rsid w:val="007C000E"/>
    <w:rsid w:val="007C0D8C"/>
    <w:rsid w:val="007C6E40"/>
    <w:rsid w:val="007E0F9A"/>
    <w:rsid w:val="007E16B2"/>
    <w:rsid w:val="007F44D1"/>
    <w:rsid w:val="00815C94"/>
    <w:rsid w:val="008165CF"/>
    <w:rsid w:val="008226B8"/>
    <w:rsid w:val="00842D65"/>
    <w:rsid w:val="00845A9B"/>
    <w:rsid w:val="0084770D"/>
    <w:rsid w:val="0086515E"/>
    <w:rsid w:val="00872899"/>
    <w:rsid w:val="00876E94"/>
    <w:rsid w:val="00880133"/>
    <w:rsid w:val="00886458"/>
    <w:rsid w:val="00891E1D"/>
    <w:rsid w:val="008A2BBB"/>
    <w:rsid w:val="008B22E4"/>
    <w:rsid w:val="008C24DD"/>
    <w:rsid w:val="008D06A9"/>
    <w:rsid w:val="008E1F16"/>
    <w:rsid w:val="008F0AA7"/>
    <w:rsid w:val="009061EF"/>
    <w:rsid w:val="009166C2"/>
    <w:rsid w:val="00937C51"/>
    <w:rsid w:val="00942C45"/>
    <w:rsid w:val="009461AF"/>
    <w:rsid w:val="009558DD"/>
    <w:rsid w:val="00973163"/>
    <w:rsid w:val="00982C5B"/>
    <w:rsid w:val="009905D5"/>
    <w:rsid w:val="00990806"/>
    <w:rsid w:val="0099336E"/>
    <w:rsid w:val="009A522A"/>
    <w:rsid w:val="009C04CC"/>
    <w:rsid w:val="009C10EC"/>
    <w:rsid w:val="009C1BBE"/>
    <w:rsid w:val="009C54D3"/>
    <w:rsid w:val="009D645A"/>
    <w:rsid w:val="009E3C9A"/>
    <w:rsid w:val="009F29A2"/>
    <w:rsid w:val="00A00A3B"/>
    <w:rsid w:val="00A04C5A"/>
    <w:rsid w:val="00A10323"/>
    <w:rsid w:val="00A20E69"/>
    <w:rsid w:val="00A30E1E"/>
    <w:rsid w:val="00A433D4"/>
    <w:rsid w:val="00A52418"/>
    <w:rsid w:val="00A52E23"/>
    <w:rsid w:val="00A625A8"/>
    <w:rsid w:val="00A94F36"/>
    <w:rsid w:val="00AB08FB"/>
    <w:rsid w:val="00AB5802"/>
    <w:rsid w:val="00AB649A"/>
    <w:rsid w:val="00AC65BE"/>
    <w:rsid w:val="00AC6E72"/>
    <w:rsid w:val="00B31868"/>
    <w:rsid w:val="00B52005"/>
    <w:rsid w:val="00B5397F"/>
    <w:rsid w:val="00B546A7"/>
    <w:rsid w:val="00B56172"/>
    <w:rsid w:val="00B578B2"/>
    <w:rsid w:val="00B60031"/>
    <w:rsid w:val="00B64061"/>
    <w:rsid w:val="00B6464C"/>
    <w:rsid w:val="00B801A5"/>
    <w:rsid w:val="00B82BB0"/>
    <w:rsid w:val="00B94896"/>
    <w:rsid w:val="00B95324"/>
    <w:rsid w:val="00BA5C0D"/>
    <w:rsid w:val="00BC3D76"/>
    <w:rsid w:val="00BC4A21"/>
    <w:rsid w:val="00BD1E14"/>
    <w:rsid w:val="00BE0BA0"/>
    <w:rsid w:val="00BF0568"/>
    <w:rsid w:val="00BF0F5A"/>
    <w:rsid w:val="00BF3B17"/>
    <w:rsid w:val="00C02DC8"/>
    <w:rsid w:val="00C04890"/>
    <w:rsid w:val="00C1345C"/>
    <w:rsid w:val="00C419E5"/>
    <w:rsid w:val="00C429AE"/>
    <w:rsid w:val="00C4655D"/>
    <w:rsid w:val="00C616CF"/>
    <w:rsid w:val="00C64723"/>
    <w:rsid w:val="00C70582"/>
    <w:rsid w:val="00C72057"/>
    <w:rsid w:val="00C74B0F"/>
    <w:rsid w:val="00C7608E"/>
    <w:rsid w:val="00CA3E03"/>
    <w:rsid w:val="00CA55FC"/>
    <w:rsid w:val="00CA79A5"/>
    <w:rsid w:val="00CB2C4D"/>
    <w:rsid w:val="00CC6F52"/>
    <w:rsid w:val="00CD555A"/>
    <w:rsid w:val="00CD5C02"/>
    <w:rsid w:val="00CE0442"/>
    <w:rsid w:val="00CE186E"/>
    <w:rsid w:val="00CF04B7"/>
    <w:rsid w:val="00CF1425"/>
    <w:rsid w:val="00D14D53"/>
    <w:rsid w:val="00D16AA0"/>
    <w:rsid w:val="00D404D4"/>
    <w:rsid w:val="00D66DEF"/>
    <w:rsid w:val="00D7269A"/>
    <w:rsid w:val="00D73E22"/>
    <w:rsid w:val="00D7699E"/>
    <w:rsid w:val="00D8083C"/>
    <w:rsid w:val="00D82998"/>
    <w:rsid w:val="00D84959"/>
    <w:rsid w:val="00D95F86"/>
    <w:rsid w:val="00D96674"/>
    <w:rsid w:val="00DB4E70"/>
    <w:rsid w:val="00DD4107"/>
    <w:rsid w:val="00DD63EC"/>
    <w:rsid w:val="00DF0854"/>
    <w:rsid w:val="00DF5475"/>
    <w:rsid w:val="00E016AB"/>
    <w:rsid w:val="00E01BFF"/>
    <w:rsid w:val="00E12B1E"/>
    <w:rsid w:val="00E14EF2"/>
    <w:rsid w:val="00E24A63"/>
    <w:rsid w:val="00E2563F"/>
    <w:rsid w:val="00E25E87"/>
    <w:rsid w:val="00E338E1"/>
    <w:rsid w:val="00E34014"/>
    <w:rsid w:val="00E41FAA"/>
    <w:rsid w:val="00E55CC6"/>
    <w:rsid w:val="00E702AD"/>
    <w:rsid w:val="00E749FA"/>
    <w:rsid w:val="00E91483"/>
    <w:rsid w:val="00E944D2"/>
    <w:rsid w:val="00EA25E5"/>
    <w:rsid w:val="00EA6299"/>
    <w:rsid w:val="00EB298A"/>
    <w:rsid w:val="00ED182C"/>
    <w:rsid w:val="00ED32D8"/>
    <w:rsid w:val="00EE561F"/>
    <w:rsid w:val="00EE6E63"/>
    <w:rsid w:val="00EF7B2E"/>
    <w:rsid w:val="00F04F34"/>
    <w:rsid w:val="00F0540C"/>
    <w:rsid w:val="00F17E3F"/>
    <w:rsid w:val="00F20348"/>
    <w:rsid w:val="00F3260A"/>
    <w:rsid w:val="00F33D77"/>
    <w:rsid w:val="00F366EA"/>
    <w:rsid w:val="00F374D8"/>
    <w:rsid w:val="00F402B0"/>
    <w:rsid w:val="00F4308A"/>
    <w:rsid w:val="00F51D04"/>
    <w:rsid w:val="00F545A4"/>
    <w:rsid w:val="00F55E57"/>
    <w:rsid w:val="00F5750E"/>
    <w:rsid w:val="00F61A3F"/>
    <w:rsid w:val="00F75471"/>
    <w:rsid w:val="00F77953"/>
    <w:rsid w:val="00F81F07"/>
    <w:rsid w:val="00F84E36"/>
    <w:rsid w:val="00F91426"/>
    <w:rsid w:val="00FA1358"/>
    <w:rsid w:val="00FA5C9A"/>
    <w:rsid w:val="00FC65BB"/>
    <w:rsid w:val="00FC76FD"/>
    <w:rsid w:val="00FD1AEF"/>
    <w:rsid w:val="00FD209A"/>
    <w:rsid w:val="00FD3631"/>
    <w:rsid w:val="00FD44F7"/>
    <w:rsid w:val="00FD5CEE"/>
    <w:rsid w:val="00FD69C4"/>
    <w:rsid w:val="00FE1EB9"/>
    <w:rsid w:val="00FF2506"/>
    <w:rsid w:val="213A1055"/>
    <w:rsid w:val="6F4553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link w:val="17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9"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18"/>
    <w:semiHidden/>
    <w:unhideWhenUsed/>
    <w:uiPriority w:val="99"/>
    <w:pPr>
      <w:spacing w:after="120"/>
      <w:ind w:left="420" w:leftChars="200"/>
    </w:pPr>
  </w:style>
  <w:style w:type="paragraph" w:styleId="5">
    <w:name w:val="Balloon Text"/>
    <w:basedOn w:val="1"/>
    <w:link w:val="15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styleId="16">
    <w:name w:val="List Paragraph"/>
    <w:basedOn w:val="1"/>
    <w:unhideWhenUsed/>
    <w:qFormat/>
    <w:uiPriority w:val="0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7">
    <w:name w:val="标题 3 Char"/>
    <w:basedOn w:val="11"/>
    <w:link w:val="4"/>
    <w:qFormat/>
    <w:uiPriority w:val="9"/>
    <w:rPr>
      <w:rFonts w:ascii="宋体" w:hAnsi="宋体" w:eastAsia="宋体" w:cs="Times New Roman"/>
      <w:b/>
      <w:sz w:val="27"/>
      <w:szCs w:val="27"/>
    </w:rPr>
  </w:style>
  <w:style w:type="character" w:customStyle="1" w:styleId="18">
    <w:name w:val="正文文本缩进 Char"/>
    <w:basedOn w:val="11"/>
    <w:link w:val="3"/>
    <w:semiHidden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19">
    <w:name w:val="正文首行缩进 2 Char"/>
    <w:basedOn w:val="18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324C-640B-4301-9C61-C908E83080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1033</Words>
  <Characters>1239</Characters>
  <Lines>9</Lines>
  <Paragraphs>2</Paragraphs>
  <TotalTime>1699</TotalTime>
  <ScaleCrop>false</ScaleCrop>
  <LinksUpToDate>false</LinksUpToDate>
  <CharactersWithSpaces>1248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2019-08-01T09:18:00Z</dcterms:created>
  <dc:creator>wuyiudmt01</dc:creator>
  <cp:lastModifiedBy>Administrator</cp:lastModifiedBy>
  <dcterms:modified xsi:type="dcterms:W3CDTF">2023-03-07T06:27:56Z</dcterms:modified>
  <cp:revision>179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CDA4E40DF0F14FA58B7BF1ED81B06279</vt:lpwstr>
  </property>
</Properties>
</file>